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499" w:rsidRDefault="004C6499"/>
    <w:p w:rsidR="004C6499" w:rsidRDefault="004C6499"/>
    <w:p w:rsidR="004C6499" w:rsidRDefault="004C6499" w:rsidP="004C6499">
      <w:pPr>
        <w:ind w:right="-720"/>
        <w:rPr>
          <w:sz w:val="44"/>
        </w:rPr>
      </w:pPr>
    </w:p>
    <w:p w:rsidR="004C6499" w:rsidRDefault="004C6499" w:rsidP="004C6499">
      <w:pPr>
        <w:pStyle w:val="Heading6"/>
      </w:pPr>
      <w:r>
        <w:t>NORTH CENTRAL TEXAS COLLEGE</w:t>
      </w:r>
    </w:p>
    <w:p w:rsidR="004C6499" w:rsidRDefault="004C6499" w:rsidP="004C6499">
      <w:pPr>
        <w:pStyle w:val="Heading6"/>
      </w:pPr>
      <w:r>
        <w:t>Associate Degree Nursing</w:t>
      </w:r>
    </w:p>
    <w:p w:rsidR="004C6499" w:rsidRDefault="004C6499" w:rsidP="004C6499">
      <w:pPr>
        <w:jc w:val="center"/>
        <w:rPr>
          <w:b/>
          <w:sz w:val="44"/>
        </w:rPr>
      </w:pPr>
    </w:p>
    <w:p w:rsidR="004C6499" w:rsidRDefault="004C6499" w:rsidP="004C6499">
      <w:pPr>
        <w:jc w:val="center"/>
        <w:rPr>
          <w:b/>
          <w:sz w:val="44"/>
        </w:rPr>
      </w:pPr>
      <w:r w:rsidRPr="0094343F">
        <w:rPr>
          <w:noProof/>
        </w:rPr>
        <w:drawing>
          <wp:inline distT="0" distB="0" distL="0" distR="0">
            <wp:extent cx="5549900" cy="1828800"/>
            <wp:effectExtent l="0" t="0" r="0" b="0"/>
            <wp:docPr id="1" name="Picture 1" descr="NC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T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0" cy="1828800"/>
                    </a:xfrm>
                    <a:prstGeom prst="rect">
                      <a:avLst/>
                    </a:prstGeom>
                    <a:noFill/>
                    <a:ln>
                      <a:noFill/>
                    </a:ln>
                  </pic:spPr>
                </pic:pic>
              </a:graphicData>
            </a:graphic>
          </wp:inline>
        </w:drawing>
      </w:r>
    </w:p>
    <w:p w:rsidR="004C6499" w:rsidRDefault="004C6499" w:rsidP="004C6499">
      <w:pPr>
        <w:jc w:val="center"/>
        <w:rPr>
          <w:b/>
          <w:sz w:val="44"/>
        </w:rPr>
      </w:pPr>
    </w:p>
    <w:p w:rsidR="004C6499" w:rsidRDefault="004C6499" w:rsidP="004C6499">
      <w:pPr>
        <w:jc w:val="center"/>
        <w:rPr>
          <w:b/>
          <w:sz w:val="44"/>
        </w:rPr>
      </w:pPr>
      <w:r>
        <w:rPr>
          <w:b/>
          <w:sz w:val="44"/>
        </w:rPr>
        <w:t>COURSE SYLLABUS</w:t>
      </w:r>
    </w:p>
    <w:p w:rsidR="004C6499" w:rsidRDefault="004C6499" w:rsidP="004C6499">
      <w:pPr>
        <w:jc w:val="center"/>
        <w:rPr>
          <w:b/>
          <w:sz w:val="44"/>
        </w:rPr>
      </w:pPr>
    </w:p>
    <w:p w:rsidR="004C6499" w:rsidRDefault="004C6499" w:rsidP="004C6499">
      <w:pPr>
        <w:jc w:val="center"/>
        <w:rPr>
          <w:b/>
          <w:sz w:val="44"/>
        </w:rPr>
      </w:pPr>
    </w:p>
    <w:p w:rsidR="004C6499" w:rsidRDefault="004C6499" w:rsidP="004C6499">
      <w:pPr>
        <w:jc w:val="center"/>
        <w:rPr>
          <w:b/>
          <w:sz w:val="44"/>
        </w:rPr>
      </w:pPr>
    </w:p>
    <w:p w:rsidR="004C6499" w:rsidRDefault="004C6499" w:rsidP="004C6499">
      <w:pPr>
        <w:jc w:val="center"/>
        <w:rPr>
          <w:b/>
          <w:sz w:val="44"/>
        </w:rPr>
      </w:pPr>
      <w:r>
        <w:rPr>
          <w:b/>
          <w:sz w:val="44"/>
        </w:rPr>
        <w:t xml:space="preserve">RNSG1219 </w:t>
      </w:r>
    </w:p>
    <w:p w:rsidR="004C6499" w:rsidRDefault="004C6499" w:rsidP="004C6499">
      <w:pPr>
        <w:jc w:val="center"/>
        <w:rPr>
          <w:b/>
          <w:sz w:val="44"/>
        </w:rPr>
      </w:pPr>
      <w:r>
        <w:rPr>
          <w:b/>
          <w:sz w:val="44"/>
        </w:rPr>
        <w:t>Integrated Nursing Skills I</w:t>
      </w:r>
    </w:p>
    <w:p w:rsidR="004C6499" w:rsidRDefault="004C6499" w:rsidP="004C6499">
      <w:pPr>
        <w:jc w:val="center"/>
        <w:rPr>
          <w:b/>
          <w:sz w:val="44"/>
        </w:rPr>
      </w:pPr>
    </w:p>
    <w:p w:rsidR="004C6499" w:rsidRDefault="002A6F4E" w:rsidP="004C6499">
      <w:pPr>
        <w:tabs>
          <w:tab w:val="center" w:pos="4680"/>
        </w:tabs>
        <w:jc w:val="center"/>
        <w:rPr>
          <w:b/>
          <w:sz w:val="44"/>
        </w:rPr>
      </w:pPr>
      <w:r>
        <w:rPr>
          <w:b/>
          <w:sz w:val="44"/>
        </w:rPr>
        <w:t>Fall 2018</w:t>
      </w:r>
    </w:p>
    <w:p w:rsidR="0092060D" w:rsidRDefault="0092060D" w:rsidP="004C6499">
      <w:pPr>
        <w:tabs>
          <w:tab w:val="center" w:pos="4680"/>
        </w:tabs>
        <w:jc w:val="center"/>
        <w:rPr>
          <w:b/>
          <w:sz w:val="44"/>
        </w:rPr>
      </w:pPr>
      <w:r>
        <w:rPr>
          <w:b/>
          <w:sz w:val="44"/>
        </w:rPr>
        <w:t>Skills Lab 2429 For Class and Lab</w:t>
      </w:r>
    </w:p>
    <w:p w:rsidR="004C6499" w:rsidRDefault="004C6499" w:rsidP="004C6499">
      <w:pPr>
        <w:jc w:val="center"/>
        <w:rPr>
          <w:b/>
          <w:sz w:val="44"/>
        </w:rPr>
      </w:pPr>
    </w:p>
    <w:p w:rsidR="004C6499" w:rsidRDefault="004C6499" w:rsidP="004C6499">
      <w:pPr>
        <w:rPr>
          <w:sz w:val="44"/>
        </w:rPr>
      </w:pPr>
    </w:p>
    <w:p w:rsidR="004C6499" w:rsidRDefault="004C6499" w:rsidP="004C6499">
      <w:pPr>
        <w:rPr>
          <w:sz w:val="44"/>
        </w:rPr>
      </w:pPr>
    </w:p>
    <w:p w:rsidR="004C6499" w:rsidRDefault="004C6499"/>
    <w:p w:rsidR="004C6499" w:rsidRDefault="004C6499"/>
    <w:p w:rsidR="004C6499" w:rsidRDefault="004C6499"/>
    <w:p w:rsidR="004C6499" w:rsidRDefault="004C6499"/>
    <w:p w:rsidR="004C6499" w:rsidRDefault="004C6499"/>
    <w:p w:rsidR="004C6499" w:rsidRDefault="004C6499"/>
    <w:tbl>
      <w:tblPr>
        <w:tblW w:w="9790" w:type="dxa"/>
        <w:tblLook w:val="0000" w:firstRow="0" w:lastRow="0" w:firstColumn="0" w:lastColumn="0" w:noHBand="0" w:noVBand="0"/>
      </w:tblPr>
      <w:tblGrid>
        <w:gridCol w:w="1393"/>
        <w:gridCol w:w="1245"/>
        <w:gridCol w:w="1164"/>
        <w:gridCol w:w="1921"/>
        <w:gridCol w:w="847"/>
        <w:gridCol w:w="1698"/>
        <w:gridCol w:w="1082"/>
        <w:gridCol w:w="440"/>
      </w:tblGrid>
      <w:tr w:rsidR="00A175AD" w:rsidRPr="00397756" w:rsidTr="00397756">
        <w:tc>
          <w:tcPr>
            <w:tcW w:w="9790" w:type="dxa"/>
            <w:gridSpan w:val="8"/>
          </w:tcPr>
          <w:tbl>
            <w:tblPr>
              <w:tblW w:w="9574" w:type="dxa"/>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tblLook w:val="04A0" w:firstRow="1" w:lastRow="0" w:firstColumn="1" w:lastColumn="0" w:noHBand="0" w:noVBand="1"/>
            </w:tblPr>
            <w:tblGrid>
              <w:gridCol w:w="9574"/>
            </w:tblGrid>
            <w:tr w:rsidR="00A175AD" w:rsidRPr="00397756" w:rsidTr="00ED50F8">
              <w:trPr>
                <w:trHeight w:val="978"/>
              </w:trPr>
              <w:tc>
                <w:tcPr>
                  <w:tcW w:w="9574" w:type="dxa"/>
                  <w:tcBorders>
                    <w:top w:val="nil"/>
                    <w:left w:val="nil"/>
                    <w:bottom w:val="nil"/>
                    <w:right w:val="nil"/>
                  </w:tcBorders>
                  <w:shd w:val="clear" w:color="auto" w:fill="auto"/>
                </w:tcPr>
                <w:p w:rsidR="00A175AD" w:rsidRPr="00397756" w:rsidRDefault="00A175AD" w:rsidP="00A84958">
                  <w:pPr>
                    <w:pStyle w:val="Title"/>
                    <w:spacing w:before="0" w:after="0"/>
                    <w:rPr>
                      <w:rFonts w:asciiTheme="minorHAnsi" w:hAnsiTheme="minorHAnsi" w:cs="Calibri"/>
                      <w:sz w:val="22"/>
                      <w:szCs w:val="22"/>
                      <w:lang w:val="en-US" w:eastAsia="en-US"/>
                    </w:rPr>
                  </w:pPr>
                  <w:r w:rsidRPr="00397756">
                    <w:rPr>
                      <w:rFonts w:asciiTheme="minorHAnsi" w:hAnsiTheme="minorHAnsi" w:cs="Calibri"/>
                      <w:sz w:val="22"/>
                      <w:szCs w:val="22"/>
                      <w:lang w:val="en-US" w:eastAsia="en-US"/>
                    </w:rPr>
                    <w:t>NORTH CENTRAL TEXAS COLLEGE</w:t>
                  </w:r>
                </w:p>
                <w:p w:rsidR="00A175AD" w:rsidRPr="00397756" w:rsidRDefault="00A175AD" w:rsidP="009A594F">
                  <w:pPr>
                    <w:pStyle w:val="Title"/>
                    <w:spacing w:before="0" w:after="0"/>
                    <w:rPr>
                      <w:rFonts w:asciiTheme="minorHAnsi" w:hAnsiTheme="minorHAnsi" w:cs="Calibri"/>
                      <w:sz w:val="22"/>
                      <w:szCs w:val="22"/>
                      <w:lang w:val="en-US" w:eastAsia="en-US"/>
                    </w:rPr>
                  </w:pPr>
                  <w:r w:rsidRPr="00397756">
                    <w:rPr>
                      <w:rFonts w:asciiTheme="minorHAnsi" w:hAnsiTheme="minorHAnsi" w:cs="Calibri"/>
                      <w:sz w:val="22"/>
                      <w:szCs w:val="22"/>
                      <w:lang w:val="en-US" w:eastAsia="en-US"/>
                    </w:rPr>
                    <w:t>COURSE SYLLABUS</w:t>
                  </w:r>
                </w:p>
              </w:tc>
            </w:tr>
          </w:tbl>
          <w:p w:rsidR="00A175AD" w:rsidRPr="00397756" w:rsidRDefault="00A175AD" w:rsidP="00CA12C8">
            <w:pPr>
              <w:rPr>
                <w:rFonts w:asciiTheme="minorHAnsi" w:hAnsiTheme="minorHAnsi"/>
                <w:sz w:val="22"/>
                <w:szCs w:val="22"/>
              </w:rPr>
            </w:pPr>
          </w:p>
        </w:tc>
      </w:tr>
      <w:tr w:rsidR="00AD7E79" w:rsidRPr="00397756" w:rsidTr="00397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440" w:type="dxa"/>
        </w:trPr>
        <w:tc>
          <w:tcPr>
            <w:tcW w:w="1393" w:type="dxa"/>
          </w:tcPr>
          <w:p w:rsidR="00AD7E79" w:rsidRPr="00397756" w:rsidRDefault="00AD7E79" w:rsidP="00AD7E79">
            <w:pPr>
              <w:spacing w:line="276" w:lineRule="auto"/>
              <w:jc w:val="both"/>
              <w:rPr>
                <w:rFonts w:asciiTheme="minorHAnsi" w:hAnsiTheme="minorHAnsi"/>
                <w:i/>
                <w:sz w:val="22"/>
                <w:szCs w:val="22"/>
              </w:rPr>
            </w:pPr>
            <w:r w:rsidRPr="00397756">
              <w:rPr>
                <w:rFonts w:asciiTheme="minorHAnsi" w:hAnsiTheme="minorHAnsi"/>
                <w:i/>
                <w:sz w:val="22"/>
                <w:szCs w:val="22"/>
              </w:rPr>
              <w:t xml:space="preserve">Course Title: </w:t>
            </w:r>
          </w:p>
        </w:tc>
        <w:tc>
          <w:tcPr>
            <w:tcW w:w="7957" w:type="dxa"/>
            <w:gridSpan w:val="6"/>
          </w:tcPr>
          <w:p w:rsidR="00AD7E79" w:rsidRPr="00397756" w:rsidRDefault="004C6499" w:rsidP="00AD7E79">
            <w:pPr>
              <w:spacing w:line="276" w:lineRule="auto"/>
              <w:jc w:val="both"/>
              <w:rPr>
                <w:rFonts w:asciiTheme="minorHAnsi" w:hAnsiTheme="minorHAnsi"/>
                <w:b/>
                <w:sz w:val="22"/>
                <w:szCs w:val="22"/>
              </w:rPr>
            </w:pPr>
            <w:r>
              <w:rPr>
                <w:rFonts w:asciiTheme="minorHAnsi" w:hAnsiTheme="minorHAnsi"/>
                <w:b/>
                <w:sz w:val="22"/>
                <w:szCs w:val="22"/>
              </w:rPr>
              <w:t xml:space="preserve">Integrated Nursing Skills I </w:t>
            </w:r>
            <w:r w:rsidR="000F363D" w:rsidRPr="00397756">
              <w:rPr>
                <w:rFonts w:asciiTheme="minorHAnsi" w:hAnsiTheme="minorHAnsi"/>
                <w:b/>
                <w:sz w:val="22"/>
                <w:szCs w:val="22"/>
              </w:rPr>
              <w:t xml:space="preserve"> </w:t>
            </w:r>
          </w:p>
        </w:tc>
      </w:tr>
      <w:tr w:rsidR="00AF4211" w:rsidRPr="00397756" w:rsidTr="00397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440" w:type="dxa"/>
        </w:trPr>
        <w:tc>
          <w:tcPr>
            <w:tcW w:w="2638" w:type="dxa"/>
            <w:gridSpan w:val="2"/>
          </w:tcPr>
          <w:p w:rsidR="00D4332D" w:rsidRPr="00397756" w:rsidRDefault="00D4332D" w:rsidP="00AD7E79">
            <w:pPr>
              <w:spacing w:line="276" w:lineRule="auto"/>
              <w:jc w:val="both"/>
              <w:rPr>
                <w:rFonts w:asciiTheme="minorHAnsi" w:hAnsiTheme="minorHAnsi"/>
                <w:i/>
                <w:sz w:val="22"/>
                <w:szCs w:val="22"/>
              </w:rPr>
            </w:pPr>
            <w:r w:rsidRPr="00397756">
              <w:rPr>
                <w:rFonts w:asciiTheme="minorHAnsi" w:hAnsiTheme="minorHAnsi"/>
                <w:i/>
                <w:sz w:val="22"/>
                <w:szCs w:val="22"/>
              </w:rPr>
              <w:t xml:space="preserve">Course Prefix &amp; Number:  </w:t>
            </w:r>
          </w:p>
        </w:tc>
        <w:tc>
          <w:tcPr>
            <w:tcW w:w="1164" w:type="dxa"/>
          </w:tcPr>
          <w:p w:rsidR="00D4332D" w:rsidRPr="00397756" w:rsidRDefault="004C6499" w:rsidP="00AD7E79">
            <w:pPr>
              <w:spacing w:line="276" w:lineRule="auto"/>
              <w:jc w:val="both"/>
              <w:rPr>
                <w:rFonts w:asciiTheme="minorHAnsi" w:hAnsiTheme="minorHAnsi"/>
                <w:sz w:val="22"/>
                <w:szCs w:val="22"/>
              </w:rPr>
            </w:pPr>
            <w:r>
              <w:rPr>
                <w:rFonts w:asciiTheme="minorHAnsi" w:hAnsiTheme="minorHAnsi"/>
                <w:sz w:val="22"/>
                <w:szCs w:val="22"/>
              </w:rPr>
              <w:t>RNSG1219</w:t>
            </w:r>
            <w:r w:rsidR="004F0F50">
              <w:rPr>
                <w:rFonts w:asciiTheme="minorHAnsi" w:hAnsiTheme="minorHAnsi"/>
                <w:sz w:val="22"/>
                <w:szCs w:val="22"/>
              </w:rPr>
              <w:t xml:space="preserve"> </w:t>
            </w:r>
          </w:p>
        </w:tc>
        <w:tc>
          <w:tcPr>
            <w:tcW w:w="1921" w:type="dxa"/>
          </w:tcPr>
          <w:p w:rsidR="00D4332D" w:rsidRPr="00397756" w:rsidRDefault="00D4332D" w:rsidP="00B21D34">
            <w:pPr>
              <w:spacing w:line="276" w:lineRule="auto"/>
              <w:jc w:val="both"/>
              <w:rPr>
                <w:rFonts w:asciiTheme="minorHAnsi" w:hAnsiTheme="minorHAnsi"/>
                <w:i/>
                <w:sz w:val="22"/>
                <w:szCs w:val="22"/>
              </w:rPr>
            </w:pPr>
            <w:r w:rsidRPr="00397756">
              <w:rPr>
                <w:rFonts w:asciiTheme="minorHAnsi" w:hAnsiTheme="minorHAnsi"/>
                <w:i/>
                <w:sz w:val="22"/>
                <w:szCs w:val="22"/>
              </w:rPr>
              <w:t xml:space="preserve">Section Number:  </w:t>
            </w:r>
          </w:p>
        </w:tc>
        <w:tc>
          <w:tcPr>
            <w:tcW w:w="847" w:type="dxa"/>
          </w:tcPr>
          <w:p w:rsidR="00D4332D" w:rsidRPr="00397756" w:rsidRDefault="004C6499" w:rsidP="00B21D34">
            <w:pPr>
              <w:spacing w:line="276" w:lineRule="auto"/>
              <w:jc w:val="both"/>
              <w:rPr>
                <w:rFonts w:asciiTheme="minorHAnsi" w:hAnsiTheme="minorHAnsi"/>
                <w:sz w:val="22"/>
                <w:szCs w:val="22"/>
              </w:rPr>
            </w:pPr>
            <w:r>
              <w:rPr>
                <w:rFonts w:asciiTheme="minorHAnsi" w:hAnsiTheme="minorHAnsi"/>
                <w:sz w:val="22"/>
                <w:szCs w:val="22"/>
              </w:rPr>
              <w:t>NA</w:t>
            </w:r>
          </w:p>
        </w:tc>
        <w:tc>
          <w:tcPr>
            <w:tcW w:w="1698" w:type="dxa"/>
          </w:tcPr>
          <w:p w:rsidR="00D4332D" w:rsidRPr="00397756" w:rsidRDefault="00D4332D" w:rsidP="00B90FAE">
            <w:pPr>
              <w:spacing w:line="276" w:lineRule="auto"/>
              <w:jc w:val="both"/>
              <w:rPr>
                <w:rFonts w:asciiTheme="minorHAnsi" w:hAnsiTheme="minorHAnsi"/>
                <w:i/>
                <w:sz w:val="22"/>
                <w:szCs w:val="22"/>
              </w:rPr>
            </w:pPr>
            <w:r w:rsidRPr="00397756">
              <w:rPr>
                <w:rFonts w:asciiTheme="minorHAnsi" w:hAnsiTheme="minorHAnsi"/>
                <w:i/>
                <w:sz w:val="22"/>
                <w:szCs w:val="22"/>
              </w:rPr>
              <w:t>Semester</w:t>
            </w:r>
            <w:r w:rsidR="009A594F" w:rsidRPr="00397756">
              <w:rPr>
                <w:rFonts w:asciiTheme="minorHAnsi" w:hAnsiTheme="minorHAnsi"/>
                <w:i/>
                <w:sz w:val="22"/>
                <w:szCs w:val="22"/>
              </w:rPr>
              <w:t>/Year</w:t>
            </w:r>
            <w:r w:rsidRPr="00397756">
              <w:rPr>
                <w:rFonts w:asciiTheme="minorHAnsi" w:hAnsiTheme="minorHAnsi"/>
                <w:i/>
                <w:sz w:val="22"/>
                <w:szCs w:val="22"/>
              </w:rPr>
              <w:t xml:space="preserve">: </w:t>
            </w:r>
          </w:p>
        </w:tc>
        <w:tc>
          <w:tcPr>
            <w:tcW w:w="1082" w:type="dxa"/>
          </w:tcPr>
          <w:p w:rsidR="00D4332D" w:rsidRPr="00397756" w:rsidRDefault="000F363D" w:rsidP="000F363D">
            <w:pPr>
              <w:spacing w:line="276" w:lineRule="auto"/>
              <w:jc w:val="both"/>
              <w:rPr>
                <w:rFonts w:asciiTheme="minorHAnsi" w:hAnsiTheme="minorHAnsi"/>
                <w:sz w:val="22"/>
                <w:szCs w:val="22"/>
              </w:rPr>
            </w:pPr>
            <w:r w:rsidRPr="00397756">
              <w:rPr>
                <w:rFonts w:asciiTheme="minorHAnsi" w:hAnsiTheme="minorHAnsi"/>
                <w:sz w:val="22"/>
                <w:szCs w:val="22"/>
              </w:rPr>
              <w:t>Fall</w:t>
            </w:r>
            <w:r w:rsidR="004C6499">
              <w:rPr>
                <w:rFonts w:asciiTheme="minorHAnsi" w:hAnsiTheme="minorHAnsi"/>
                <w:sz w:val="22"/>
                <w:szCs w:val="22"/>
              </w:rPr>
              <w:t xml:space="preserve"> </w:t>
            </w:r>
            <w:r w:rsidRPr="00397756">
              <w:rPr>
                <w:rFonts w:asciiTheme="minorHAnsi" w:hAnsiTheme="minorHAnsi"/>
                <w:sz w:val="22"/>
                <w:szCs w:val="22"/>
              </w:rPr>
              <w:t>201</w:t>
            </w:r>
            <w:r w:rsidR="00D34CC5">
              <w:rPr>
                <w:rFonts w:asciiTheme="minorHAnsi" w:hAnsiTheme="minorHAnsi"/>
                <w:sz w:val="22"/>
                <w:szCs w:val="22"/>
              </w:rPr>
              <w:t>8</w:t>
            </w:r>
          </w:p>
        </w:tc>
      </w:tr>
      <w:tr w:rsidR="00AF4211" w:rsidRPr="00397756" w:rsidTr="00397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440" w:type="dxa"/>
        </w:trPr>
        <w:tc>
          <w:tcPr>
            <w:tcW w:w="2638" w:type="dxa"/>
            <w:gridSpan w:val="2"/>
          </w:tcPr>
          <w:p w:rsidR="00D4332D" w:rsidRPr="00397756" w:rsidRDefault="00D4332D" w:rsidP="000E0450">
            <w:pPr>
              <w:spacing w:line="276" w:lineRule="auto"/>
              <w:jc w:val="both"/>
              <w:rPr>
                <w:rFonts w:asciiTheme="minorHAnsi" w:hAnsiTheme="minorHAnsi"/>
                <w:i/>
                <w:sz w:val="22"/>
                <w:szCs w:val="22"/>
              </w:rPr>
            </w:pPr>
            <w:r w:rsidRPr="00397756">
              <w:rPr>
                <w:rFonts w:asciiTheme="minorHAnsi" w:hAnsiTheme="minorHAnsi"/>
                <w:i/>
                <w:sz w:val="22"/>
                <w:szCs w:val="22"/>
              </w:rPr>
              <w:t xml:space="preserve">Semester Credit Hours: </w:t>
            </w:r>
          </w:p>
        </w:tc>
        <w:tc>
          <w:tcPr>
            <w:tcW w:w="1164" w:type="dxa"/>
          </w:tcPr>
          <w:p w:rsidR="00D4332D" w:rsidRPr="00397756" w:rsidRDefault="004A413B" w:rsidP="000E0450">
            <w:pPr>
              <w:spacing w:line="276" w:lineRule="auto"/>
              <w:jc w:val="both"/>
              <w:rPr>
                <w:rFonts w:asciiTheme="minorHAnsi" w:hAnsiTheme="minorHAnsi"/>
                <w:sz w:val="22"/>
                <w:szCs w:val="22"/>
              </w:rPr>
            </w:pPr>
            <w:r w:rsidRPr="00397756">
              <w:rPr>
                <w:rFonts w:asciiTheme="minorHAnsi" w:hAnsiTheme="minorHAnsi"/>
                <w:sz w:val="22"/>
                <w:szCs w:val="22"/>
              </w:rPr>
              <w:t>2</w:t>
            </w:r>
          </w:p>
        </w:tc>
        <w:tc>
          <w:tcPr>
            <w:tcW w:w="1921" w:type="dxa"/>
          </w:tcPr>
          <w:p w:rsidR="00D4332D" w:rsidRPr="00397756" w:rsidRDefault="00D4332D" w:rsidP="000E0450">
            <w:pPr>
              <w:spacing w:line="276" w:lineRule="auto"/>
              <w:jc w:val="both"/>
              <w:rPr>
                <w:rFonts w:asciiTheme="minorHAnsi" w:hAnsiTheme="minorHAnsi"/>
                <w:i/>
                <w:sz w:val="22"/>
                <w:szCs w:val="22"/>
              </w:rPr>
            </w:pPr>
            <w:r w:rsidRPr="00397756">
              <w:rPr>
                <w:rFonts w:asciiTheme="minorHAnsi" w:hAnsiTheme="minorHAnsi"/>
                <w:i/>
                <w:sz w:val="22"/>
                <w:szCs w:val="22"/>
              </w:rPr>
              <w:t xml:space="preserve">Lecture Hours: </w:t>
            </w:r>
          </w:p>
        </w:tc>
        <w:tc>
          <w:tcPr>
            <w:tcW w:w="847" w:type="dxa"/>
          </w:tcPr>
          <w:p w:rsidR="00D4332D" w:rsidRPr="00397756" w:rsidRDefault="004A413B" w:rsidP="000E0450">
            <w:pPr>
              <w:spacing w:line="276" w:lineRule="auto"/>
              <w:jc w:val="both"/>
              <w:rPr>
                <w:rFonts w:asciiTheme="minorHAnsi" w:hAnsiTheme="minorHAnsi"/>
                <w:sz w:val="22"/>
                <w:szCs w:val="22"/>
              </w:rPr>
            </w:pPr>
            <w:r w:rsidRPr="00397756">
              <w:rPr>
                <w:rFonts w:asciiTheme="minorHAnsi" w:hAnsiTheme="minorHAnsi"/>
                <w:sz w:val="22"/>
                <w:szCs w:val="22"/>
              </w:rPr>
              <w:t>16</w:t>
            </w:r>
          </w:p>
        </w:tc>
        <w:tc>
          <w:tcPr>
            <w:tcW w:w="1698" w:type="dxa"/>
          </w:tcPr>
          <w:p w:rsidR="00D4332D" w:rsidRPr="00397756" w:rsidRDefault="00D4332D" w:rsidP="000E0450">
            <w:pPr>
              <w:spacing w:line="276" w:lineRule="auto"/>
              <w:jc w:val="both"/>
              <w:rPr>
                <w:rFonts w:asciiTheme="minorHAnsi" w:hAnsiTheme="minorHAnsi"/>
                <w:i/>
                <w:sz w:val="22"/>
                <w:szCs w:val="22"/>
              </w:rPr>
            </w:pPr>
            <w:r w:rsidRPr="00397756">
              <w:rPr>
                <w:rFonts w:asciiTheme="minorHAnsi" w:hAnsiTheme="minorHAnsi"/>
                <w:i/>
                <w:sz w:val="22"/>
                <w:szCs w:val="22"/>
              </w:rPr>
              <w:t xml:space="preserve">Lab Hours: </w:t>
            </w:r>
          </w:p>
        </w:tc>
        <w:tc>
          <w:tcPr>
            <w:tcW w:w="1082" w:type="dxa"/>
          </w:tcPr>
          <w:p w:rsidR="00D4332D" w:rsidRPr="00397756" w:rsidRDefault="004C6499" w:rsidP="000E0450">
            <w:pPr>
              <w:spacing w:line="276" w:lineRule="auto"/>
              <w:jc w:val="both"/>
              <w:rPr>
                <w:rFonts w:asciiTheme="minorHAnsi" w:hAnsiTheme="minorHAnsi"/>
                <w:sz w:val="22"/>
                <w:szCs w:val="22"/>
              </w:rPr>
            </w:pPr>
            <w:r>
              <w:rPr>
                <w:rFonts w:asciiTheme="minorHAnsi" w:hAnsiTheme="minorHAnsi"/>
                <w:sz w:val="22"/>
                <w:szCs w:val="22"/>
              </w:rPr>
              <w:t>32</w:t>
            </w:r>
          </w:p>
        </w:tc>
      </w:tr>
      <w:tr w:rsidR="00C03D9A" w:rsidRPr="00397756" w:rsidTr="00397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440" w:type="dxa"/>
          <w:trHeight w:val="779"/>
        </w:trPr>
        <w:tc>
          <w:tcPr>
            <w:tcW w:w="9350" w:type="dxa"/>
            <w:gridSpan w:val="7"/>
          </w:tcPr>
          <w:p w:rsidR="00C03D9A" w:rsidRPr="00397756" w:rsidRDefault="00C03D9A" w:rsidP="00263C12">
            <w:pPr>
              <w:spacing w:line="276" w:lineRule="auto"/>
              <w:jc w:val="both"/>
              <w:rPr>
                <w:rFonts w:asciiTheme="minorHAnsi" w:hAnsiTheme="minorHAnsi"/>
                <w:i/>
                <w:sz w:val="22"/>
                <w:szCs w:val="22"/>
              </w:rPr>
            </w:pPr>
            <w:r w:rsidRPr="00397756">
              <w:rPr>
                <w:rFonts w:asciiTheme="minorHAnsi" w:hAnsiTheme="minorHAnsi"/>
                <w:i/>
                <w:sz w:val="22"/>
                <w:szCs w:val="22"/>
              </w:rPr>
              <w:t>Course Description</w:t>
            </w:r>
            <w:r w:rsidR="00A84958" w:rsidRPr="00397756">
              <w:rPr>
                <w:rFonts w:asciiTheme="minorHAnsi" w:hAnsiTheme="minorHAnsi"/>
                <w:i/>
                <w:sz w:val="22"/>
                <w:szCs w:val="22"/>
              </w:rPr>
              <w:t xml:space="preserve"> (NCTC Catalog)</w:t>
            </w:r>
            <w:r w:rsidRPr="00397756">
              <w:rPr>
                <w:rFonts w:asciiTheme="minorHAnsi" w:hAnsiTheme="minorHAnsi"/>
                <w:i/>
                <w:sz w:val="22"/>
                <w:szCs w:val="22"/>
              </w:rPr>
              <w:t>:</w:t>
            </w:r>
            <w:r w:rsidR="00263C12" w:rsidRPr="00397756">
              <w:rPr>
                <w:rFonts w:asciiTheme="minorHAnsi" w:hAnsiTheme="minorHAnsi"/>
                <w:i/>
                <w:sz w:val="22"/>
                <w:szCs w:val="22"/>
              </w:rPr>
              <w:t xml:space="preserve"> </w:t>
            </w:r>
          </w:p>
          <w:p w:rsidR="004A413B" w:rsidRPr="00397756" w:rsidRDefault="004A413B" w:rsidP="004A413B">
            <w:pPr>
              <w:rPr>
                <w:rFonts w:asciiTheme="minorHAnsi" w:hAnsiTheme="minorHAnsi"/>
                <w:sz w:val="22"/>
                <w:szCs w:val="22"/>
                <w:u w:val="single"/>
              </w:rPr>
            </w:pPr>
            <w:r w:rsidRPr="00397756">
              <w:rPr>
                <w:rFonts w:asciiTheme="minorHAnsi" w:hAnsiTheme="minorHAnsi"/>
                <w:b/>
                <w:bCs/>
                <w:sz w:val="22"/>
                <w:szCs w:val="22"/>
                <w:u w:val="single"/>
              </w:rPr>
              <w:t>WECM Course Description:</w:t>
            </w:r>
            <w:r w:rsidRPr="00397756">
              <w:rPr>
                <w:rFonts w:asciiTheme="minorHAnsi" w:hAnsiTheme="minorHAnsi"/>
                <w:sz w:val="22"/>
                <w:szCs w:val="22"/>
                <w:u w:val="single"/>
              </w:rPr>
              <w:t> </w:t>
            </w:r>
          </w:p>
          <w:p w:rsidR="00C03D9A" w:rsidRPr="00397756" w:rsidRDefault="004A413B" w:rsidP="004A413B">
            <w:pPr>
              <w:spacing w:line="276" w:lineRule="auto"/>
              <w:jc w:val="both"/>
              <w:rPr>
                <w:rFonts w:asciiTheme="minorHAnsi" w:hAnsiTheme="minorHAnsi"/>
                <w:sz w:val="22"/>
                <w:szCs w:val="22"/>
              </w:rPr>
            </w:pPr>
            <w:r w:rsidRPr="00397756">
              <w:rPr>
                <w:rFonts w:asciiTheme="minorHAnsi" w:hAnsiTheme="minorHAnsi"/>
                <w:sz w:val="22"/>
                <w:szCs w:val="22"/>
              </w:rPr>
              <w:t>Study of the concepts and principles essential for demonstrating competence in the performance of basic nursing skills for care of diverse patients across the life span.  Topics include knowledge, judgment, skills, and professional values within a legal/ethical framework</w:t>
            </w:r>
          </w:p>
          <w:p w:rsidR="004A413B" w:rsidRPr="00397756" w:rsidRDefault="004A413B" w:rsidP="004A413B">
            <w:pPr>
              <w:rPr>
                <w:rFonts w:asciiTheme="minorHAnsi" w:hAnsiTheme="minorHAnsi"/>
                <w:sz w:val="22"/>
                <w:szCs w:val="22"/>
                <w:u w:val="single"/>
              </w:rPr>
            </w:pPr>
            <w:r w:rsidRPr="00397756">
              <w:rPr>
                <w:rFonts w:asciiTheme="minorHAnsi" w:hAnsiTheme="minorHAnsi"/>
                <w:b/>
                <w:bCs/>
                <w:sz w:val="22"/>
                <w:szCs w:val="22"/>
                <w:u w:val="single"/>
              </w:rPr>
              <w:t>WECM End-of-Course Outcomes</w:t>
            </w:r>
            <w:r w:rsidRPr="00397756">
              <w:rPr>
                <w:rFonts w:asciiTheme="minorHAnsi" w:hAnsiTheme="minorHAnsi"/>
                <w:sz w:val="22"/>
                <w:szCs w:val="22"/>
                <w:u w:val="single"/>
              </w:rPr>
              <w:t>: </w:t>
            </w:r>
          </w:p>
          <w:p w:rsidR="00C322F8" w:rsidRPr="00397756" w:rsidRDefault="004A413B" w:rsidP="004A413B">
            <w:pPr>
              <w:spacing w:line="276" w:lineRule="auto"/>
              <w:jc w:val="both"/>
              <w:rPr>
                <w:rFonts w:asciiTheme="minorHAnsi" w:hAnsiTheme="minorHAnsi"/>
                <w:sz w:val="22"/>
                <w:szCs w:val="22"/>
              </w:rPr>
            </w:pPr>
            <w:r w:rsidRPr="00397756">
              <w:rPr>
                <w:rStyle w:val="text101"/>
                <w:rFonts w:asciiTheme="minorHAnsi" w:hAnsiTheme="minorHAnsi"/>
                <w:sz w:val="22"/>
                <w:szCs w:val="22"/>
              </w:rPr>
              <w:t>Apply concepts and principles necessary for the performance of basic nursing skills for care of diverse patients across the life span; and demonstrate competence/clinical reasoning in the performance of basic nursing procedures and practices</w:t>
            </w:r>
          </w:p>
          <w:p w:rsidR="00C03D9A" w:rsidRPr="00397756" w:rsidRDefault="009A646A" w:rsidP="009A646A">
            <w:pPr>
              <w:tabs>
                <w:tab w:val="left" w:pos="3375"/>
              </w:tabs>
              <w:spacing w:line="276" w:lineRule="auto"/>
              <w:jc w:val="both"/>
              <w:rPr>
                <w:rFonts w:asciiTheme="minorHAnsi" w:hAnsiTheme="minorHAnsi"/>
                <w:sz w:val="22"/>
                <w:szCs w:val="22"/>
              </w:rPr>
            </w:pPr>
            <w:r w:rsidRPr="00397756">
              <w:rPr>
                <w:rFonts w:asciiTheme="minorHAnsi" w:hAnsiTheme="minorHAnsi"/>
                <w:sz w:val="22"/>
                <w:szCs w:val="22"/>
              </w:rPr>
              <w:tab/>
            </w:r>
          </w:p>
        </w:tc>
      </w:tr>
      <w:tr w:rsidR="009A646A" w:rsidRPr="00397756" w:rsidTr="00397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440" w:type="dxa"/>
          <w:trHeight w:val="323"/>
        </w:trPr>
        <w:tc>
          <w:tcPr>
            <w:tcW w:w="9350" w:type="dxa"/>
            <w:gridSpan w:val="7"/>
          </w:tcPr>
          <w:p w:rsidR="009A646A" w:rsidRPr="00397756" w:rsidRDefault="009A646A" w:rsidP="00ED50F8">
            <w:pPr>
              <w:spacing w:line="276" w:lineRule="auto"/>
              <w:jc w:val="both"/>
              <w:rPr>
                <w:rFonts w:asciiTheme="minorHAnsi" w:hAnsiTheme="minorHAnsi"/>
                <w:sz w:val="22"/>
                <w:szCs w:val="22"/>
              </w:rPr>
            </w:pPr>
            <w:r w:rsidRPr="00397756">
              <w:rPr>
                <w:rFonts w:asciiTheme="minorHAnsi" w:hAnsiTheme="minorHAnsi"/>
                <w:i/>
                <w:sz w:val="22"/>
                <w:szCs w:val="22"/>
              </w:rPr>
              <w:t>Course Prerequisite(s):</w:t>
            </w:r>
            <w:r w:rsidR="00DF1712" w:rsidRPr="00397756">
              <w:rPr>
                <w:rFonts w:asciiTheme="minorHAnsi" w:hAnsiTheme="minorHAnsi"/>
                <w:i/>
                <w:sz w:val="22"/>
                <w:szCs w:val="22"/>
              </w:rPr>
              <w:t xml:space="preserve"> </w:t>
            </w:r>
            <w:r w:rsidR="004A413B" w:rsidRPr="00397756">
              <w:rPr>
                <w:rFonts w:asciiTheme="minorHAnsi" w:hAnsiTheme="minorHAnsi"/>
                <w:sz w:val="22"/>
                <w:szCs w:val="22"/>
              </w:rPr>
              <w:t>This course is to be taken during the first semester of the Program.</w:t>
            </w:r>
          </w:p>
          <w:p w:rsidR="004A413B" w:rsidRPr="00397756" w:rsidRDefault="004A413B" w:rsidP="004A413B">
            <w:pPr>
              <w:ind w:right="90"/>
              <w:rPr>
                <w:rFonts w:asciiTheme="minorHAnsi" w:hAnsiTheme="minorHAnsi"/>
                <w:b/>
                <w:sz w:val="22"/>
                <w:szCs w:val="22"/>
                <w:u w:val="single"/>
              </w:rPr>
            </w:pPr>
            <w:r w:rsidRPr="00397756">
              <w:rPr>
                <w:rFonts w:asciiTheme="minorHAnsi" w:hAnsiTheme="minorHAnsi"/>
                <w:b/>
                <w:sz w:val="22"/>
                <w:szCs w:val="22"/>
                <w:u w:val="single"/>
              </w:rPr>
              <w:t>Prerequisites:</w:t>
            </w:r>
            <w:r w:rsidRPr="00397756">
              <w:rPr>
                <w:rFonts w:asciiTheme="minorHAnsi" w:hAnsiTheme="minorHAnsi"/>
                <w:b/>
                <w:sz w:val="22"/>
                <w:szCs w:val="22"/>
                <w:u w:val="single"/>
              </w:rPr>
              <w:fldChar w:fldCharType="begin"/>
            </w:r>
            <w:r w:rsidRPr="00397756">
              <w:rPr>
                <w:rFonts w:asciiTheme="minorHAnsi" w:hAnsiTheme="minorHAnsi"/>
                <w:b/>
                <w:sz w:val="22"/>
                <w:szCs w:val="22"/>
                <w:u w:val="single"/>
              </w:rPr>
              <w:instrText>tc \l2 “Prerequisites:</w:instrText>
            </w:r>
            <w:r w:rsidRPr="00397756">
              <w:rPr>
                <w:rFonts w:asciiTheme="minorHAnsi" w:hAnsiTheme="minorHAnsi"/>
                <w:b/>
                <w:sz w:val="22"/>
                <w:szCs w:val="22"/>
                <w:u w:val="single"/>
              </w:rPr>
              <w:fldChar w:fldCharType="end"/>
            </w:r>
          </w:p>
          <w:p w:rsidR="004A413B" w:rsidRPr="00397756" w:rsidRDefault="004A413B" w:rsidP="004A413B">
            <w:pPr>
              <w:ind w:right="90"/>
              <w:rPr>
                <w:rFonts w:asciiTheme="minorHAnsi" w:hAnsiTheme="minorHAnsi"/>
                <w:sz w:val="22"/>
                <w:szCs w:val="22"/>
              </w:rPr>
            </w:pPr>
            <w:r w:rsidRPr="00397756">
              <w:rPr>
                <w:rFonts w:asciiTheme="minorHAnsi" w:hAnsiTheme="minorHAnsi"/>
                <w:sz w:val="22"/>
                <w:szCs w:val="22"/>
              </w:rPr>
              <w:t xml:space="preserve">Admission to the Associate Degree Nursing Program. BIOL2401 Human Anatomy and Physiology </w:t>
            </w:r>
            <w:proofErr w:type="gramStart"/>
            <w:r w:rsidRPr="00397756">
              <w:rPr>
                <w:rFonts w:asciiTheme="minorHAnsi" w:hAnsiTheme="minorHAnsi"/>
                <w:sz w:val="22"/>
                <w:szCs w:val="22"/>
              </w:rPr>
              <w:t>I,  BIOL</w:t>
            </w:r>
            <w:proofErr w:type="gramEnd"/>
            <w:r w:rsidRPr="00397756">
              <w:rPr>
                <w:rFonts w:asciiTheme="minorHAnsi" w:hAnsiTheme="minorHAnsi"/>
                <w:sz w:val="22"/>
                <w:szCs w:val="22"/>
              </w:rPr>
              <w:t>2402 Human Anatomy and Physiology II, MATH1342 Math Statistics or MATH1314 College Algebra</w:t>
            </w:r>
          </w:p>
          <w:p w:rsidR="004A413B" w:rsidRPr="00397756" w:rsidRDefault="004A413B" w:rsidP="004A413B">
            <w:pPr>
              <w:ind w:right="90"/>
              <w:rPr>
                <w:rFonts w:asciiTheme="minorHAnsi" w:hAnsiTheme="minorHAnsi"/>
                <w:i/>
                <w:sz w:val="22"/>
                <w:szCs w:val="22"/>
              </w:rPr>
            </w:pPr>
            <w:r w:rsidRPr="00397756">
              <w:rPr>
                <w:rFonts w:asciiTheme="minorHAnsi" w:hAnsiTheme="minorHAnsi"/>
                <w:sz w:val="22"/>
                <w:szCs w:val="22"/>
              </w:rPr>
              <w:t>Concurrent with:  Taken concurrently with RNSG1261, RNSG1423, and RNSG1300. May also be taken currently with BIOL2420</w:t>
            </w:r>
          </w:p>
        </w:tc>
      </w:tr>
      <w:tr w:rsidR="005E6A61" w:rsidRPr="00397756" w:rsidTr="00397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440" w:type="dxa"/>
          <w:trHeight w:val="323"/>
        </w:trPr>
        <w:tc>
          <w:tcPr>
            <w:tcW w:w="9350" w:type="dxa"/>
            <w:gridSpan w:val="7"/>
          </w:tcPr>
          <w:p w:rsidR="005E6A61" w:rsidRPr="00397756" w:rsidRDefault="005E6A61" w:rsidP="00ED50F8">
            <w:pPr>
              <w:spacing w:line="276" w:lineRule="auto"/>
              <w:jc w:val="both"/>
              <w:rPr>
                <w:rFonts w:asciiTheme="minorHAnsi" w:hAnsiTheme="minorHAnsi"/>
                <w:i/>
                <w:sz w:val="22"/>
                <w:szCs w:val="22"/>
              </w:rPr>
            </w:pPr>
            <w:r w:rsidRPr="00397756">
              <w:rPr>
                <w:rFonts w:asciiTheme="minorHAnsi" w:hAnsiTheme="minorHAnsi"/>
                <w:i/>
                <w:sz w:val="22"/>
                <w:szCs w:val="22"/>
              </w:rPr>
              <w:t>Required or Recommended Course Materials:</w:t>
            </w:r>
          </w:p>
          <w:p w:rsidR="005E6A61" w:rsidRPr="00397756" w:rsidRDefault="004A413B" w:rsidP="00ED50F8">
            <w:pPr>
              <w:spacing w:line="276" w:lineRule="auto"/>
              <w:jc w:val="both"/>
              <w:rPr>
                <w:rFonts w:asciiTheme="minorHAnsi" w:hAnsiTheme="minorHAnsi"/>
                <w:sz w:val="22"/>
                <w:szCs w:val="22"/>
              </w:rPr>
            </w:pPr>
            <w:r w:rsidRPr="00397756">
              <w:rPr>
                <w:rFonts w:asciiTheme="minorHAnsi" w:hAnsiTheme="minorHAnsi"/>
                <w:sz w:val="22"/>
                <w:szCs w:val="22"/>
              </w:rPr>
              <w:t xml:space="preserve">ATI </w:t>
            </w:r>
          </w:p>
          <w:p w:rsidR="005E6A61" w:rsidRPr="00397756" w:rsidRDefault="005E6A61" w:rsidP="00ED50F8">
            <w:pPr>
              <w:spacing w:line="276" w:lineRule="auto"/>
              <w:jc w:val="both"/>
              <w:rPr>
                <w:rFonts w:asciiTheme="minorHAnsi" w:hAnsiTheme="minorHAnsi"/>
                <w:sz w:val="22"/>
                <w:szCs w:val="22"/>
              </w:rPr>
            </w:pPr>
          </w:p>
          <w:p w:rsidR="005E6A61" w:rsidRPr="00397756" w:rsidRDefault="005E6A61" w:rsidP="00ED50F8">
            <w:pPr>
              <w:spacing w:line="276" w:lineRule="auto"/>
              <w:jc w:val="both"/>
              <w:rPr>
                <w:rFonts w:asciiTheme="minorHAnsi" w:hAnsiTheme="minorHAnsi"/>
                <w:sz w:val="22"/>
                <w:szCs w:val="22"/>
              </w:rPr>
            </w:pPr>
          </w:p>
        </w:tc>
      </w:tr>
    </w:tbl>
    <w:p w:rsidR="008E4BF5" w:rsidRPr="00397756" w:rsidRDefault="008E4BF5">
      <w:pPr>
        <w:rPr>
          <w:rFonts w:asciiTheme="minorHAnsi" w:hAnsiTheme="minorHAnsi"/>
          <w:sz w:val="22"/>
          <w:szCs w:val="22"/>
        </w:rPr>
      </w:pPr>
    </w:p>
    <w:p w:rsidR="002B1908" w:rsidRPr="00397756" w:rsidRDefault="00EC6A8E" w:rsidP="003837DB">
      <w:pPr>
        <w:jc w:val="both"/>
        <w:rPr>
          <w:rFonts w:asciiTheme="minorHAnsi" w:hAnsiTheme="minorHAnsi"/>
          <w:b/>
          <w:sz w:val="22"/>
          <w:szCs w:val="22"/>
        </w:rPr>
      </w:pPr>
      <w:r w:rsidRPr="00397756">
        <w:rPr>
          <w:rFonts w:asciiTheme="minorHAnsi" w:hAnsiTheme="minorHAnsi"/>
          <w:b/>
          <w:sz w:val="22"/>
          <w:szCs w:val="22"/>
        </w:rPr>
        <w:t>INSTRUCTOR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210326" w:rsidRPr="00397756" w:rsidTr="005133C6">
        <w:tc>
          <w:tcPr>
            <w:tcW w:w="2628" w:type="dxa"/>
          </w:tcPr>
          <w:p w:rsidR="00210326" w:rsidRPr="00397756" w:rsidRDefault="00210326" w:rsidP="00364361">
            <w:pPr>
              <w:spacing w:line="276" w:lineRule="auto"/>
              <w:jc w:val="both"/>
              <w:rPr>
                <w:rFonts w:asciiTheme="minorHAnsi" w:hAnsiTheme="minorHAnsi"/>
                <w:b/>
                <w:i/>
                <w:sz w:val="22"/>
                <w:szCs w:val="22"/>
              </w:rPr>
            </w:pPr>
            <w:r w:rsidRPr="00397756">
              <w:rPr>
                <w:rFonts w:asciiTheme="minorHAnsi" w:hAnsiTheme="minorHAnsi"/>
                <w:i/>
                <w:sz w:val="22"/>
                <w:szCs w:val="22"/>
              </w:rPr>
              <w:t>Name of Instructor:</w:t>
            </w:r>
          </w:p>
        </w:tc>
        <w:tc>
          <w:tcPr>
            <w:tcW w:w="6948" w:type="dxa"/>
          </w:tcPr>
          <w:p w:rsidR="00210326" w:rsidRPr="00397756" w:rsidRDefault="002A6F4E" w:rsidP="000F363D">
            <w:pPr>
              <w:rPr>
                <w:rFonts w:asciiTheme="minorHAnsi" w:hAnsiTheme="minorHAnsi"/>
                <w:sz w:val="22"/>
                <w:szCs w:val="22"/>
                <w:highlight w:val="yellow"/>
              </w:rPr>
            </w:pPr>
            <w:r>
              <w:rPr>
                <w:rFonts w:asciiTheme="minorHAnsi" w:hAnsiTheme="minorHAnsi"/>
                <w:sz w:val="22"/>
                <w:szCs w:val="22"/>
                <w:highlight w:val="yellow"/>
              </w:rPr>
              <w:t>Kimmie Johnson</w:t>
            </w:r>
          </w:p>
        </w:tc>
      </w:tr>
      <w:tr w:rsidR="00210326" w:rsidRPr="00397756" w:rsidTr="005133C6">
        <w:tc>
          <w:tcPr>
            <w:tcW w:w="2628" w:type="dxa"/>
          </w:tcPr>
          <w:p w:rsidR="00210326" w:rsidRPr="00397756" w:rsidRDefault="00210326" w:rsidP="00267FED">
            <w:pPr>
              <w:spacing w:line="276" w:lineRule="auto"/>
              <w:jc w:val="both"/>
              <w:rPr>
                <w:rFonts w:asciiTheme="minorHAnsi" w:hAnsiTheme="minorHAnsi"/>
                <w:i/>
                <w:sz w:val="22"/>
                <w:szCs w:val="22"/>
              </w:rPr>
            </w:pPr>
            <w:r w:rsidRPr="00397756">
              <w:rPr>
                <w:rFonts w:asciiTheme="minorHAnsi" w:hAnsiTheme="minorHAnsi"/>
                <w:i/>
                <w:sz w:val="22"/>
                <w:szCs w:val="22"/>
              </w:rPr>
              <w:t>Campus/Office Location:</w:t>
            </w:r>
          </w:p>
        </w:tc>
        <w:tc>
          <w:tcPr>
            <w:tcW w:w="6948" w:type="dxa"/>
          </w:tcPr>
          <w:p w:rsidR="00210326" w:rsidRPr="00397756" w:rsidRDefault="000F363D" w:rsidP="006B03D8">
            <w:pPr>
              <w:spacing w:line="276" w:lineRule="auto"/>
              <w:jc w:val="both"/>
              <w:rPr>
                <w:rFonts w:asciiTheme="minorHAnsi" w:hAnsiTheme="minorHAnsi"/>
                <w:sz w:val="22"/>
                <w:szCs w:val="22"/>
              </w:rPr>
            </w:pPr>
            <w:r w:rsidRPr="00397756">
              <w:rPr>
                <w:rFonts w:asciiTheme="minorHAnsi" w:hAnsiTheme="minorHAnsi"/>
                <w:sz w:val="22"/>
                <w:szCs w:val="22"/>
              </w:rPr>
              <w:t xml:space="preserve">HSC Gainesville Campus – 2428 </w:t>
            </w:r>
            <w:r w:rsidR="000E1777" w:rsidRPr="00397756">
              <w:rPr>
                <w:rFonts w:asciiTheme="minorHAnsi" w:hAnsiTheme="minorHAnsi"/>
                <w:sz w:val="22"/>
                <w:szCs w:val="22"/>
              </w:rPr>
              <w:t>H</w:t>
            </w:r>
          </w:p>
        </w:tc>
      </w:tr>
      <w:tr w:rsidR="00210326" w:rsidRPr="00397756" w:rsidTr="005133C6">
        <w:tc>
          <w:tcPr>
            <w:tcW w:w="2628" w:type="dxa"/>
          </w:tcPr>
          <w:p w:rsidR="00210326" w:rsidRPr="00397756" w:rsidRDefault="00210326" w:rsidP="00A84958">
            <w:pPr>
              <w:spacing w:line="276" w:lineRule="auto"/>
              <w:jc w:val="both"/>
              <w:rPr>
                <w:rFonts w:asciiTheme="minorHAnsi" w:hAnsiTheme="minorHAnsi"/>
                <w:i/>
                <w:sz w:val="22"/>
                <w:szCs w:val="22"/>
              </w:rPr>
            </w:pPr>
            <w:r w:rsidRPr="00397756">
              <w:rPr>
                <w:rFonts w:asciiTheme="minorHAnsi" w:hAnsiTheme="minorHAnsi"/>
                <w:i/>
                <w:sz w:val="22"/>
                <w:szCs w:val="22"/>
              </w:rPr>
              <w:t>Telephone Number:</w:t>
            </w:r>
          </w:p>
        </w:tc>
        <w:tc>
          <w:tcPr>
            <w:tcW w:w="6948" w:type="dxa"/>
          </w:tcPr>
          <w:p w:rsidR="00210326" w:rsidRPr="00397756" w:rsidRDefault="00DF17C2" w:rsidP="00BD1842">
            <w:pPr>
              <w:spacing w:line="276" w:lineRule="auto"/>
              <w:jc w:val="both"/>
              <w:rPr>
                <w:rFonts w:asciiTheme="minorHAnsi" w:hAnsiTheme="minorHAnsi"/>
                <w:sz w:val="22"/>
                <w:szCs w:val="22"/>
              </w:rPr>
            </w:pPr>
            <w:r>
              <w:rPr>
                <w:rFonts w:asciiTheme="minorHAnsi" w:hAnsiTheme="minorHAnsi"/>
                <w:sz w:val="22"/>
                <w:szCs w:val="22"/>
              </w:rPr>
              <w:t>940-668-7731</w:t>
            </w:r>
            <w:r w:rsidR="002A6F4E">
              <w:rPr>
                <w:rFonts w:asciiTheme="minorHAnsi" w:hAnsiTheme="minorHAnsi"/>
                <w:sz w:val="22"/>
                <w:szCs w:val="22"/>
              </w:rPr>
              <w:t xml:space="preserve"> </w:t>
            </w:r>
            <w:proofErr w:type="spellStart"/>
            <w:r w:rsidR="002A6F4E">
              <w:rPr>
                <w:rFonts w:asciiTheme="minorHAnsi" w:hAnsiTheme="minorHAnsi"/>
                <w:sz w:val="22"/>
                <w:szCs w:val="22"/>
              </w:rPr>
              <w:t>ext</w:t>
            </w:r>
            <w:proofErr w:type="spellEnd"/>
            <w:r w:rsidR="002A6F4E">
              <w:rPr>
                <w:rFonts w:asciiTheme="minorHAnsi" w:hAnsiTheme="minorHAnsi"/>
                <w:sz w:val="22"/>
                <w:szCs w:val="22"/>
              </w:rPr>
              <w:t xml:space="preserve"> 4969</w:t>
            </w:r>
          </w:p>
        </w:tc>
      </w:tr>
      <w:tr w:rsidR="00210326" w:rsidRPr="00397756" w:rsidTr="005133C6">
        <w:tc>
          <w:tcPr>
            <w:tcW w:w="2628" w:type="dxa"/>
          </w:tcPr>
          <w:p w:rsidR="00210326" w:rsidRPr="00397756" w:rsidRDefault="00210326" w:rsidP="00267FED">
            <w:pPr>
              <w:spacing w:line="276" w:lineRule="auto"/>
              <w:jc w:val="both"/>
              <w:rPr>
                <w:rFonts w:asciiTheme="minorHAnsi" w:hAnsiTheme="minorHAnsi"/>
                <w:i/>
                <w:sz w:val="22"/>
                <w:szCs w:val="22"/>
              </w:rPr>
            </w:pPr>
            <w:r w:rsidRPr="00397756">
              <w:rPr>
                <w:rFonts w:asciiTheme="minorHAnsi" w:hAnsiTheme="minorHAnsi"/>
                <w:i/>
                <w:sz w:val="22"/>
                <w:szCs w:val="22"/>
              </w:rPr>
              <w:t>E-mail Address:</w:t>
            </w:r>
          </w:p>
        </w:tc>
        <w:tc>
          <w:tcPr>
            <w:tcW w:w="6948" w:type="dxa"/>
          </w:tcPr>
          <w:p w:rsidR="00210326" w:rsidRPr="00397756" w:rsidRDefault="002A6F4E" w:rsidP="006B03D8">
            <w:pPr>
              <w:spacing w:line="276" w:lineRule="auto"/>
              <w:jc w:val="both"/>
              <w:rPr>
                <w:rFonts w:asciiTheme="minorHAnsi" w:hAnsiTheme="minorHAnsi"/>
                <w:sz w:val="22"/>
                <w:szCs w:val="22"/>
              </w:rPr>
            </w:pPr>
            <w:r>
              <w:rPr>
                <w:rFonts w:asciiTheme="minorHAnsi" w:hAnsiTheme="minorHAnsi"/>
                <w:sz w:val="22"/>
                <w:szCs w:val="22"/>
              </w:rPr>
              <w:t>Kjohnson3@nctc.edu</w:t>
            </w:r>
          </w:p>
        </w:tc>
      </w:tr>
    </w:tbl>
    <w:p w:rsidR="005E6A61" w:rsidRPr="00397756" w:rsidRDefault="005E6A61" w:rsidP="009B4F8A">
      <w:pPr>
        <w:rPr>
          <w:rFonts w:asciiTheme="minorHAnsi" w:hAnsiTheme="minorHAnsi" w:cs="Arial"/>
          <w:b/>
          <w:sz w:val="22"/>
          <w:szCs w:val="22"/>
        </w:rPr>
      </w:pPr>
    </w:p>
    <w:p w:rsidR="009A594F" w:rsidRPr="00397756" w:rsidRDefault="009A594F" w:rsidP="009B4F8A">
      <w:pPr>
        <w:rPr>
          <w:rFonts w:asciiTheme="minorHAnsi" w:hAnsiTheme="minorHAnsi" w:cs="Arial"/>
          <w:b/>
          <w:sz w:val="22"/>
          <w:szCs w:val="22"/>
        </w:rPr>
      </w:pPr>
      <w:r w:rsidRPr="00397756">
        <w:rPr>
          <w:rFonts w:asciiTheme="minorHAnsi" w:hAnsiTheme="minorHAnsi" w:cs="Arial"/>
          <w:b/>
          <w:sz w:val="22"/>
          <w:szCs w:val="22"/>
        </w:rPr>
        <w:t>OFFICE HOURS</w:t>
      </w:r>
    </w:p>
    <w:tbl>
      <w:tblPr>
        <w:tblStyle w:val="TableGrid"/>
        <w:tblW w:w="0" w:type="auto"/>
        <w:tblLook w:val="04A0" w:firstRow="1" w:lastRow="0" w:firstColumn="1" w:lastColumn="0" w:noHBand="0" w:noVBand="1"/>
      </w:tblPr>
      <w:tblGrid>
        <w:gridCol w:w="1867"/>
        <w:gridCol w:w="1867"/>
        <w:gridCol w:w="1887"/>
        <w:gridCol w:w="1873"/>
        <w:gridCol w:w="1856"/>
      </w:tblGrid>
      <w:tr w:rsidR="009A594F" w:rsidRPr="00397756" w:rsidTr="009A594F">
        <w:tc>
          <w:tcPr>
            <w:tcW w:w="1932" w:type="dxa"/>
          </w:tcPr>
          <w:p w:rsidR="009A594F" w:rsidRPr="00397756" w:rsidRDefault="009A594F" w:rsidP="009A594F">
            <w:pPr>
              <w:jc w:val="center"/>
              <w:rPr>
                <w:rFonts w:asciiTheme="minorHAnsi" w:hAnsiTheme="minorHAnsi" w:cs="Arial"/>
                <w:i/>
                <w:sz w:val="22"/>
                <w:szCs w:val="22"/>
              </w:rPr>
            </w:pPr>
            <w:r w:rsidRPr="00397756">
              <w:rPr>
                <w:rFonts w:asciiTheme="minorHAnsi" w:hAnsiTheme="minorHAnsi" w:cs="Arial"/>
                <w:i/>
                <w:sz w:val="22"/>
                <w:szCs w:val="22"/>
              </w:rPr>
              <w:t>Monday</w:t>
            </w:r>
          </w:p>
        </w:tc>
        <w:tc>
          <w:tcPr>
            <w:tcW w:w="1932" w:type="dxa"/>
          </w:tcPr>
          <w:p w:rsidR="009A594F" w:rsidRPr="00397756" w:rsidRDefault="009A594F" w:rsidP="009A594F">
            <w:pPr>
              <w:jc w:val="center"/>
              <w:rPr>
                <w:rFonts w:asciiTheme="minorHAnsi" w:hAnsiTheme="minorHAnsi" w:cs="Arial"/>
                <w:i/>
                <w:sz w:val="22"/>
                <w:szCs w:val="22"/>
              </w:rPr>
            </w:pPr>
            <w:r w:rsidRPr="00397756">
              <w:rPr>
                <w:rFonts w:asciiTheme="minorHAnsi" w:hAnsiTheme="minorHAnsi" w:cs="Arial"/>
                <w:i/>
                <w:sz w:val="22"/>
                <w:szCs w:val="22"/>
              </w:rPr>
              <w:t>Tuesday</w:t>
            </w:r>
          </w:p>
        </w:tc>
        <w:tc>
          <w:tcPr>
            <w:tcW w:w="1932" w:type="dxa"/>
          </w:tcPr>
          <w:p w:rsidR="009A594F" w:rsidRPr="00397756" w:rsidRDefault="009A594F" w:rsidP="009A594F">
            <w:pPr>
              <w:jc w:val="center"/>
              <w:rPr>
                <w:rFonts w:asciiTheme="minorHAnsi" w:hAnsiTheme="minorHAnsi" w:cs="Arial"/>
                <w:i/>
                <w:sz w:val="22"/>
                <w:szCs w:val="22"/>
              </w:rPr>
            </w:pPr>
            <w:r w:rsidRPr="00397756">
              <w:rPr>
                <w:rFonts w:asciiTheme="minorHAnsi" w:hAnsiTheme="minorHAnsi" w:cs="Arial"/>
                <w:i/>
                <w:sz w:val="22"/>
                <w:szCs w:val="22"/>
              </w:rPr>
              <w:t>Wednesday</w:t>
            </w:r>
          </w:p>
        </w:tc>
        <w:tc>
          <w:tcPr>
            <w:tcW w:w="1933" w:type="dxa"/>
          </w:tcPr>
          <w:p w:rsidR="009A594F" w:rsidRPr="00397756" w:rsidRDefault="009A594F" w:rsidP="009A594F">
            <w:pPr>
              <w:jc w:val="center"/>
              <w:rPr>
                <w:rFonts w:asciiTheme="minorHAnsi" w:hAnsiTheme="minorHAnsi" w:cs="Arial"/>
                <w:i/>
                <w:sz w:val="22"/>
                <w:szCs w:val="22"/>
              </w:rPr>
            </w:pPr>
            <w:r w:rsidRPr="00397756">
              <w:rPr>
                <w:rFonts w:asciiTheme="minorHAnsi" w:hAnsiTheme="minorHAnsi" w:cs="Arial"/>
                <w:i/>
                <w:sz w:val="22"/>
                <w:szCs w:val="22"/>
              </w:rPr>
              <w:t>Thursday</w:t>
            </w:r>
          </w:p>
        </w:tc>
        <w:tc>
          <w:tcPr>
            <w:tcW w:w="1933" w:type="dxa"/>
          </w:tcPr>
          <w:p w:rsidR="009A594F" w:rsidRPr="00397756" w:rsidRDefault="009A594F" w:rsidP="009A594F">
            <w:pPr>
              <w:jc w:val="center"/>
              <w:rPr>
                <w:rFonts w:asciiTheme="minorHAnsi" w:hAnsiTheme="minorHAnsi" w:cs="Arial"/>
                <w:i/>
                <w:sz w:val="22"/>
                <w:szCs w:val="22"/>
              </w:rPr>
            </w:pPr>
            <w:r w:rsidRPr="00397756">
              <w:rPr>
                <w:rFonts w:asciiTheme="minorHAnsi" w:hAnsiTheme="minorHAnsi" w:cs="Arial"/>
                <w:i/>
                <w:sz w:val="22"/>
                <w:szCs w:val="22"/>
              </w:rPr>
              <w:t>Friday</w:t>
            </w:r>
          </w:p>
        </w:tc>
      </w:tr>
      <w:tr w:rsidR="009A594F" w:rsidRPr="00397756" w:rsidTr="009A594F">
        <w:tc>
          <w:tcPr>
            <w:tcW w:w="1932" w:type="dxa"/>
          </w:tcPr>
          <w:p w:rsidR="009A594F" w:rsidRPr="002A6F4E" w:rsidRDefault="002A6F4E" w:rsidP="009B4F8A">
            <w:pPr>
              <w:rPr>
                <w:rFonts w:asciiTheme="minorHAnsi" w:hAnsiTheme="minorHAnsi" w:cs="Arial"/>
                <w:sz w:val="22"/>
                <w:szCs w:val="22"/>
              </w:rPr>
            </w:pPr>
            <w:r w:rsidRPr="002A6F4E">
              <w:rPr>
                <w:rFonts w:asciiTheme="minorHAnsi" w:hAnsiTheme="minorHAnsi" w:cs="Arial"/>
                <w:sz w:val="22"/>
                <w:szCs w:val="22"/>
              </w:rPr>
              <w:t>By Appt</w:t>
            </w:r>
          </w:p>
        </w:tc>
        <w:tc>
          <w:tcPr>
            <w:tcW w:w="1932" w:type="dxa"/>
          </w:tcPr>
          <w:p w:rsidR="009A594F" w:rsidRPr="002A6F4E" w:rsidRDefault="009A594F" w:rsidP="009B4F8A">
            <w:pPr>
              <w:rPr>
                <w:rFonts w:asciiTheme="minorHAnsi" w:hAnsiTheme="minorHAnsi" w:cs="Arial"/>
                <w:sz w:val="22"/>
                <w:szCs w:val="22"/>
              </w:rPr>
            </w:pPr>
          </w:p>
        </w:tc>
        <w:tc>
          <w:tcPr>
            <w:tcW w:w="1932" w:type="dxa"/>
          </w:tcPr>
          <w:p w:rsidR="009A594F" w:rsidRPr="002A6F4E" w:rsidRDefault="002A6F4E" w:rsidP="009B4F8A">
            <w:pPr>
              <w:rPr>
                <w:rFonts w:asciiTheme="minorHAnsi" w:hAnsiTheme="minorHAnsi" w:cs="Arial"/>
                <w:sz w:val="22"/>
                <w:szCs w:val="22"/>
              </w:rPr>
            </w:pPr>
            <w:r w:rsidRPr="002A6F4E">
              <w:rPr>
                <w:rFonts w:asciiTheme="minorHAnsi" w:hAnsiTheme="minorHAnsi" w:cs="Arial"/>
                <w:sz w:val="22"/>
                <w:szCs w:val="22"/>
              </w:rPr>
              <w:t>By Appt</w:t>
            </w:r>
          </w:p>
        </w:tc>
        <w:tc>
          <w:tcPr>
            <w:tcW w:w="1933" w:type="dxa"/>
          </w:tcPr>
          <w:p w:rsidR="009A594F" w:rsidRPr="00397756" w:rsidRDefault="009A594F" w:rsidP="009B4F8A">
            <w:pPr>
              <w:rPr>
                <w:rFonts w:asciiTheme="minorHAnsi" w:hAnsiTheme="minorHAnsi" w:cs="Arial"/>
                <w:b/>
                <w:sz w:val="22"/>
                <w:szCs w:val="22"/>
              </w:rPr>
            </w:pPr>
          </w:p>
        </w:tc>
        <w:tc>
          <w:tcPr>
            <w:tcW w:w="1933" w:type="dxa"/>
          </w:tcPr>
          <w:p w:rsidR="009A594F" w:rsidRPr="00397756" w:rsidRDefault="009A594F" w:rsidP="009B4F8A">
            <w:pPr>
              <w:rPr>
                <w:rFonts w:asciiTheme="minorHAnsi" w:hAnsiTheme="minorHAnsi" w:cs="Arial"/>
                <w:b/>
                <w:sz w:val="22"/>
                <w:szCs w:val="22"/>
              </w:rPr>
            </w:pPr>
          </w:p>
        </w:tc>
      </w:tr>
      <w:tr w:rsidR="009A594F" w:rsidRPr="00397756" w:rsidTr="009A594F">
        <w:tc>
          <w:tcPr>
            <w:tcW w:w="1932" w:type="dxa"/>
          </w:tcPr>
          <w:p w:rsidR="009A594F" w:rsidRPr="002A6F4E" w:rsidRDefault="009A594F" w:rsidP="009B4F8A">
            <w:pPr>
              <w:rPr>
                <w:rFonts w:asciiTheme="minorHAnsi" w:hAnsiTheme="minorHAnsi" w:cs="Arial"/>
                <w:sz w:val="22"/>
                <w:szCs w:val="22"/>
              </w:rPr>
            </w:pPr>
          </w:p>
        </w:tc>
        <w:tc>
          <w:tcPr>
            <w:tcW w:w="1932" w:type="dxa"/>
          </w:tcPr>
          <w:p w:rsidR="009A594F" w:rsidRPr="002A6F4E" w:rsidRDefault="009A594F" w:rsidP="009B4F8A">
            <w:pPr>
              <w:rPr>
                <w:rFonts w:asciiTheme="minorHAnsi" w:hAnsiTheme="minorHAnsi" w:cs="Arial"/>
                <w:sz w:val="22"/>
                <w:szCs w:val="22"/>
              </w:rPr>
            </w:pPr>
          </w:p>
        </w:tc>
        <w:tc>
          <w:tcPr>
            <w:tcW w:w="1932" w:type="dxa"/>
          </w:tcPr>
          <w:p w:rsidR="009A594F" w:rsidRPr="002A6F4E" w:rsidRDefault="009A594F" w:rsidP="009B4F8A">
            <w:pPr>
              <w:rPr>
                <w:rFonts w:asciiTheme="minorHAnsi" w:hAnsiTheme="minorHAnsi" w:cs="Arial"/>
                <w:sz w:val="22"/>
                <w:szCs w:val="22"/>
              </w:rPr>
            </w:pPr>
          </w:p>
        </w:tc>
        <w:tc>
          <w:tcPr>
            <w:tcW w:w="1933" w:type="dxa"/>
          </w:tcPr>
          <w:p w:rsidR="009A594F" w:rsidRPr="00397756" w:rsidRDefault="009A594F" w:rsidP="009B4F8A">
            <w:pPr>
              <w:rPr>
                <w:rFonts w:asciiTheme="minorHAnsi" w:hAnsiTheme="minorHAnsi" w:cs="Arial"/>
                <w:b/>
                <w:sz w:val="22"/>
                <w:szCs w:val="22"/>
              </w:rPr>
            </w:pPr>
          </w:p>
        </w:tc>
        <w:tc>
          <w:tcPr>
            <w:tcW w:w="1933" w:type="dxa"/>
          </w:tcPr>
          <w:p w:rsidR="009A594F" w:rsidRPr="00397756" w:rsidRDefault="009A594F" w:rsidP="009B4F8A">
            <w:pPr>
              <w:rPr>
                <w:rFonts w:asciiTheme="minorHAnsi" w:hAnsiTheme="minorHAnsi" w:cs="Arial"/>
                <w:b/>
                <w:sz w:val="22"/>
                <w:szCs w:val="22"/>
              </w:rPr>
            </w:pPr>
          </w:p>
        </w:tc>
      </w:tr>
      <w:tr w:rsidR="009A594F" w:rsidRPr="00397756" w:rsidTr="00713F24">
        <w:tc>
          <w:tcPr>
            <w:tcW w:w="9662" w:type="dxa"/>
            <w:gridSpan w:val="5"/>
          </w:tcPr>
          <w:p w:rsidR="009A594F" w:rsidRPr="00397756" w:rsidRDefault="009A594F" w:rsidP="009B4F8A">
            <w:pPr>
              <w:rPr>
                <w:rFonts w:asciiTheme="minorHAnsi" w:hAnsiTheme="minorHAnsi" w:cs="Arial"/>
                <w:b/>
                <w:sz w:val="22"/>
                <w:szCs w:val="22"/>
              </w:rPr>
            </w:pPr>
          </w:p>
        </w:tc>
      </w:tr>
    </w:tbl>
    <w:p w:rsidR="009A594F" w:rsidRPr="00397756" w:rsidRDefault="009A594F" w:rsidP="009B4F8A">
      <w:pPr>
        <w:rPr>
          <w:rFonts w:asciiTheme="minorHAnsi" w:hAnsiTheme="minorHAnsi" w:cs="Arial"/>
          <w:b/>
          <w:sz w:val="22"/>
          <w:szCs w:val="22"/>
        </w:rPr>
      </w:pPr>
    </w:p>
    <w:p w:rsidR="009B4F8A" w:rsidRDefault="009B4F8A" w:rsidP="00C438FD">
      <w:pPr>
        <w:rPr>
          <w:rFonts w:asciiTheme="minorHAnsi" w:hAnsiTheme="minorHAnsi"/>
          <w:sz w:val="22"/>
          <w:szCs w:val="22"/>
        </w:rPr>
      </w:pPr>
    </w:p>
    <w:p w:rsidR="004C6499" w:rsidRPr="00397756" w:rsidRDefault="004C6499" w:rsidP="00C438FD">
      <w:pPr>
        <w:rPr>
          <w:rFonts w:asciiTheme="minorHAnsi" w:hAnsiTheme="minorHAnsi"/>
          <w:sz w:val="22"/>
          <w:szCs w:val="22"/>
        </w:rPr>
      </w:pPr>
    </w:p>
    <w:p w:rsidR="00B21D34" w:rsidRPr="00397756" w:rsidRDefault="00B21D34" w:rsidP="00B21D34">
      <w:pPr>
        <w:rPr>
          <w:rFonts w:asciiTheme="minorHAnsi" w:hAnsiTheme="minorHAnsi"/>
          <w:b/>
          <w:sz w:val="22"/>
          <w:szCs w:val="22"/>
        </w:rPr>
      </w:pPr>
      <w:r w:rsidRPr="00397756">
        <w:rPr>
          <w:rFonts w:asciiTheme="minorHAnsi" w:hAnsiTheme="minorHAnsi"/>
          <w:b/>
          <w:sz w:val="22"/>
          <w:szCs w:val="22"/>
        </w:rPr>
        <w:t>STUDENT LEARNING OUTCOMES</w:t>
      </w:r>
      <w:r w:rsidR="009A594F" w:rsidRPr="00397756">
        <w:rPr>
          <w:rFonts w:asciiTheme="minorHAnsi" w:hAnsiTheme="minorHAnsi"/>
          <w:b/>
          <w:sz w:val="22"/>
          <w:szCs w:val="22"/>
        </w:rPr>
        <w:t xml:space="preserve"> </w:t>
      </w:r>
      <w:r w:rsidR="009A594F" w:rsidRPr="00397756">
        <w:rPr>
          <w:rFonts w:asciiTheme="minorHAnsi" w:hAnsiTheme="minorHAnsi"/>
          <w:sz w:val="22"/>
          <w:szCs w:val="22"/>
        </w:rPr>
        <w:t>(From Academic Course Guide Manual/Workforce Education Course Manual/NCTC Catalog</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801"/>
      </w:tblGrid>
      <w:tr w:rsidR="009A594F" w:rsidRPr="00397756" w:rsidTr="004C6499">
        <w:tc>
          <w:tcPr>
            <w:tcW w:w="9332" w:type="dxa"/>
            <w:gridSpan w:val="2"/>
          </w:tcPr>
          <w:p w:rsidR="009A594F" w:rsidRPr="00397756" w:rsidRDefault="009A594F" w:rsidP="009B5463">
            <w:pPr>
              <w:tabs>
                <w:tab w:val="left" w:pos="-1440"/>
              </w:tabs>
              <w:spacing w:line="232" w:lineRule="auto"/>
              <w:rPr>
                <w:rFonts w:asciiTheme="minorHAnsi" w:hAnsiTheme="minorHAnsi"/>
                <w:i/>
                <w:sz w:val="22"/>
                <w:szCs w:val="22"/>
              </w:rPr>
            </w:pPr>
            <w:r w:rsidRPr="00397756">
              <w:rPr>
                <w:rFonts w:asciiTheme="minorHAnsi" w:hAnsiTheme="minorHAnsi"/>
                <w:i/>
                <w:sz w:val="22"/>
                <w:szCs w:val="22"/>
              </w:rPr>
              <w:t>At the successful completion of this course the student will be able to:</w:t>
            </w:r>
          </w:p>
        </w:tc>
      </w:tr>
      <w:tr w:rsidR="00B21D34" w:rsidRPr="00397756" w:rsidTr="004C6499">
        <w:tc>
          <w:tcPr>
            <w:tcW w:w="531" w:type="dxa"/>
          </w:tcPr>
          <w:p w:rsidR="00B21D34" w:rsidRPr="00397756" w:rsidRDefault="00B21D34" w:rsidP="009B5463">
            <w:pPr>
              <w:rPr>
                <w:rFonts w:asciiTheme="minorHAnsi" w:hAnsiTheme="minorHAnsi"/>
                <w:sz w:val="22"/>
                <w:szCs w:val="22"/>
              </w:rPr>
            </w:pPr>
          </w:p>
        </w:tc>
        <w:tc>
          <w:tcPr>
            <w:tcW w:w="8801" w:type="dxa"/>
          </w:tcPr>
          <w:p w:rsidR="00B21D34" w:rsidRPr="00397756" w:rsidRDefault="004C6499" w:rsidP="004C6499">
            <w:pPr>
              <w:spacing w:line="276" w:lineRule="auto"/>
              <w:jc w:val="both"/>
              <w:rPr>
                <w:rFonts w:asciiTheme="minorHAnsi" w:hAnsiTheme="minorHAnsi"/>
                <w:sz w:val="22"/>
                <w:szCs w:val="22"/>
              </w:rPr>
            </w:pPr>
            <w:r w:rsidRPr="00397756">
              <w:rPr>
                <w:rStyle w:val="text101"/>
                <w:rFonts w:asciiTheme="minorHAnsi" w:hAnsiTheme="minorHAnsi"/>
                <w:sz w:val="22"/>
                <w:szCs w:val="22"/>
              </w:rPr>
              <w:t>Apply concepts and principles necessary for the performance of basic nursing skills for care of diverse</w:t>
            </w:r>
            <w:r>
              <w:rPr>
                <w:rStyle w:val="text101"/>
                <w:rFonts w:asciiTheme="minorHAnsi" w:hAnsiTheme="minorHAnsi"/>
                <w:sz w:val="22"/>
                <w:szCs w:val="22"/>
              </w:rPr>
              <w:t xml:space="preserve"> patients across the life span.</w:t>
            </w:r>
          </w:p>
        </w:tc>
      </w:tr>
      <w:tr w:rsidR="00B21D34" w:rsidRPr="00397756" w:rsidTr="004C6499">
        <w:tc>
          <w:tcPr>
            <w:tcW w:w="531" w:type="dxa"/>
          </w:tcPr>
          <w:p w:rsidR="00B21D34" w:rsidRPr="00397756" w:rsidRDefault="00B21D34" w:rsidP="009B5463">
            <w:pPr>
              <w:rPr>
                <w:rFonts w:asciiTheme="minorHAnsi" w:hAnsiTheme="minorHAnsi"/>
                <w:b/>
                <w:sz w:val="22"/>
                <w:szCs w:val="22"/>
              </w:rPr>
            </w:pPr>
          </w:p>
        </w:tc>
        <w:tc>
          <w:tcPr>
            <w:tcW w:w="8801" w:type="dxa"/>
          </w:tcPr>
          <w:p w:rsidR="00B21D34" w:rsidRPr="00397756" w:rsidRDefault="004C6499" w:rsidP="004C6499">
            <w:pPr>
              <w:spacing w:line="276" w:lineRule="auto"/>
              <w:jc w:val="both"/>
              <w:rPr>
                <w:rFonts w:asciiTheme="minorHAnsi" w:hAnsiTheme="minorHAnsi"/>
                <w:b/>
                <w:sz w:val="22"/>
                <w:szCs w:val="22"/>
              </w:rPr>
            </w:pPr>
            <w:r w:rsidRPr="00397756">
              <w:rPr>
                <w:rStyle w:val="text101"/>
                <w:rFonts w:asciiTheme="minorHAnsi" w:hAnsiTheme="minorHAnsi"/>
                <w:sz w:val="22"/>
                <w:szCs w:val="22"/>
              </w:rPr>
              <w:t>Demonstrate competence/clinical reasoning in the performance of basic nursing procedures and practices</w:t>
            </w:r>
            <w:r>
              <w:rPr>
                <w:rStyle w:val="text101"/>
                <w:rFonts w:asciiTheme="minorHAnsi" w:hAnsiTheme="minorHAnsi"/>
                <w:sz w:val="22"/>
                <w:szCs w:val="22"/>
              </w:rPr>
              <w:t>.</w:t>
            </w:r>
          </w:p>
        </w:tc>
      </w:tr>
    </w:tbl>
    <w:p w:rsidR="00B21D34" w:rsidRPr="00397756" w:rsidRDefault="00B21D34" w:rsidP="00B21D34">
      <w:pPr>
        <w:tabs>
          <w:tab w:val="left" w:pos="360"/>
        </w:tabs>
        <w:rPr>
          <w:rFonts w:asciiTheme="minorHAnsi" w:hAnsiTheme="minorHAnsi" w:cs="Arial"/>
          <w:sz w:val="22"/>
          <w:szCs w:val="22"/>
        </w:rPr>
      </w:pPr>
    </w:p>
    <w:p w:rsidR="004A413B" w:rsidRPr="00397756" w:rsidRDefault="004A413B" w:rsidP="004A413B">
      <w:pPr>
        <w:ind w:right="252"/>
        <w:jc w:val="both"/>
        <w:rPr>
          <w:rFonts w:asciiTheme="minorHAnsi" w:hAnsiTheme="minorHAnsi"/>
          <w:b/>
          <w:sz w:val="22"/>
          <w:szCs w:val="22"/>
          <w:u w:val="single"/>
        </w:rPr>
      </w:pPr>
      <w:r w:rsidRPr="00397756">
        <w:rPr>
          <w:rFonts w:asciiTheme="minorHAnsi" w:hAnsiTheme="minorHAnsi"/>
          <w:b/>
          <w:sz w:val="22"/>
          <w:szCs w:val="22"/>
        </w:rPr>
        <w:t>NO COURSE GRADES WILL BE ROUNDED</w:t>
      </w:r>
    </w:p>
    <w:p w:rsidR="004A413B" w:rsidRPr="00397756" w:rsidRDefault="004A413B" w:rsidP="00333EE7">
      <w:pPr>
        <w:pStyle w:val="BodyText3"/>
        <w:ind w:right="252"/>
        <w:rPr>
          <w:rFonts w:asciiTheme="minorHAnsi" w:hAnsiTheme="minorHAnsi"/>
          <w:sz w:val="22"/>
          <w:szCs w:val="22"/>
        </w:rPr>
      </w:pPr>
      <w:r w:rsidRPr="00397756">
        <w:rPr>
          <w:rFonts w:asciiTheme="minorHAnsi" w:hAnsiTheme="minorHAnsi"/>
          <w:sz w:val="22"/>
          <w:szCs w:val="22"/>
        </w:rPr>
        <w:t xml:space="preserve">The course has </w:t>
      </w:r>
      <w:r w:rsidR="00333EE7">
        <w:rPr>
          <w:rFonts w:asciiTheme="minorHAnsi" w:hAnsiTheme="minorHAnsi"/>
          <w:sz w:val="22"/>
          <w:szCs w:val="22"/>
          <w:lang w:val="en-US"/>
        </w:rPr>
        <w:t xml:space="preserve">online Pharmacology Modules and </w:t>
      </w:r>
      <w:r w:rsidRPr="00397756">
        <w:rPr>
          <w:rFonts w:asciiTheme="minorHAnsi" w:hAnsiTheme="minorHAnsi"/>
          <w:sz w:val="22"/>
          <w:szCs w:val="22"/>
        </w:rPr>
        <w:t xml:space="preserve">a </w:t>
      </w:r>
      <w:r w:rsidR="00333EE7">
        <w:rPr>
          <w:rFonts w:asciiTheme="minorHAnsi" w:hAnsiTheme="minorHAnsi"/>
          <w:sz w:val="22"/>
          <w:szCs w:val="22"/>
          <w:lang w:val="en-US"/>
        </w:rPr>
        <w:t xml:space="preserve">skills </w:t>
      </w:r>
      <w:r w:rsidRPr="00397756">
        <w:rPr>
          <w:rFonts w:asciiTheme="minorHAnsi" w:hAnsiTheme="minorHAnsi"/>
          <w:sz w:val="22"/>
          <w:szCs w:val="22"/>
        </w:rPr>
        <w:t xml:space="preserve">lab component.  Quizzes will be comprised of questions from both the </w:t>
      </w:r>
      <w:r w:rsidR="00333EE7">
        <w:rPr>
          <w:rFonts w:asciiTheme="minorHAnsi" w:hAnsiTheme="minorHAnsi"/>
          <w:sz w:val="22"/>
          <w:szCs w:val="22"/>
          <w:lang w:val="en-US"/>
        </w:rPr>
        <w:t xml:space="preserve">Modules </w:t>
      </w:r>
      <w:r w:rsidRPr="00397756">
        <w:rPr>
          <w:rFonts w:asciiTheme="minorHAnsi" w:hAnsiTheme="minorHAnsi"/>
          <w:sz w:val="22"/>
          <w:szCs w:val="22"/>
        </w:rPr>
        <w:t xml:space="preserve">and </w:t>
      </w:r>
      <w:r w:rsidR="00333EE7">
        <w:rPr>
          <w:rFonts w:asciiTheme="minorHAnsi" w:hAnsiTheme="minorHAnsi"/>
          <w:sz w:val="22"/>
          <w:szCs w:val="22"/>
          <w:lang w:val="en-US"/>
        </w:rPr>
        <w:t xml:space="preserve">skills </w:t>
      </w:r>
      <w:r w:rsidRPr="00397756">
        <w:rPr>
          <w:rFonts w:asciiTheme="minorHAnsi" w:hAnsiTheme="minorHAnsi"/>
          <w:sz w:val="22"/>
          <w:szCs w:val="22"/>
        </w:rPr>
        <w:t>lab</w:t>
      </w:r>
      <w:r w:rsidR="00333EE7">
        <w:rPr>
          <w:rFonts w:asciiTheme="minorHAnsi" w:hAnsiTheme="minorHAnsi"/>
          <w:sz w:val="22"/>
          <w:szCs w:val="22"/>
          <w:lang w:val="en-US"/>
        </w:rPr>
        <w:t xml:space="preserve">. </w:t>
      </w:r>
      <w:r w:rsidRPr="00397756">
        <w:rPr>
          <w:rFonts w:asciiTheme="minorHAnsi" w:hAnsiTheme="minorHAnsi"/>
          <w:sz w:val="22"/>
          <w:szCs w:val="22"/>
        </w:rPr>
        <w:t xml:space="preserve"> The student is required to have an average of 75% (a letter grade of C) or better in order to progress within the curriculum. In order to pass the course with a grade of C or higher, the student must: </w:t>
      </w:r>
    </w:p>
    <w:p w:rsidR="004A413B" w:rsidRPr="00397756" w:rsidRDefault="004A413B" w:rsidP="00333EE7">
      <w:pPr>
        <w:pStyle w:val="BodyText3"/>
        <w:numPr>
          <w:ilvl w:val="0"/>
          <w:numId w:val="16"/>
        </w:numPr>
        <w:spacing w:after="0"/>
        <w:rPr>
          <w:rFonts w:asciiTheme="minorHAnsi" w:hAnsiTheme="minorHAnsi"/>
          <w:sz w:val="22"/>
          <w:szCs w:val="22"/>
        </w:rPr>
      </w:pPr>
      <w:r w:rsidRPr="00397756">
        <w:rPr>
          <w:rFonts w:asciiTheme="minorHAnsi" w:hAnsiTheme="minorHAnsi"/>
          <w:sz w:val="22"/>
          <w:szCs w:val="22"/>
        </w:rPr>
        <w:t xml:space="preserve">Pass the quizzes, skills completion, activities assigned during class/lab, and the final exam with an average of 75 or higher. </w:t>
      </w:r>
    </w:p>
    <w:p w:rsidR="004A413B" w:rsidRPr="00397756" w:rsidRDefault="004A413B" w:rsidP="00333EE7">
      <w:pPr>
        <w:pStyle w:val="BodyText3"/>
        <w:numPr>
          <w:ilvl w:val="0"/>
          <w:numId w:val="16"/>
        </w:numPr>
        <w:spacing w:after="0"/>
        <w:rPr>
          <w:rFonts w:asciiTheme="minorHAnsi" w:hAnsiTheme="minorHAnsi"/>
          <w:sz w:val="22"/>
          <w:szCs w:val="22"/>
        </w:rPr>
      </w:pPr>
      <w:r w:rsidRPr="00397756">
        <w:rPr>
          <w:rFonts w:asciiTheme="minorHAnsi" w:hAnsiTheme="minorHAnsi"/>
          <w:sz w:val="22"/>
          <w:szCs w:val="22"/>
        </w:rPr>
        <w:t>Successfully meet all the requir</w:t>
      </w:r>
      <w:r w:rsidR="00233818">
        <w:rPr>
          <w:rFonts w:asciiTheme="minorHAnsi" w:hAnsiTheme="minorHAnsi"/>
          <w:sz w:val="22"/>
          <w:szCs w:val="22"/>
        </w:rPr>
        <w:t xml:space="preserve">ements of the lab component. </w:t>
      </w:r>
      <w:r w:rsidRPr="00397756">
        <w:rPr>
          <w:rFonts w:asciiTheme="minorHAnsi" w:hAnsiTheme="minorHAnsi"/>
          <w:sz w:val="22"/>
          <w:szCs w:val="22"/>
        </w:rPr>
        <w:t xml:space="preserve">Requirements for the lab component </w:t>
      </w:r>
      <w:r w:rsidR="00333EE7">
        <w:rPr>
          <w:rFonts w:asciiTheme="minorHAnsi" w:hAnsiTheme="minorHAnsi"/>
          <w:sz w:val="22"/>
          <w:szCs w:val="22"/>
          <w:lang w:val="en-US"/>
        </w:rPr>
        <w:t xml:space="preserve">includes </w:t>
      </w:r>
      <w:r w:rsidRPr="00397756">
        <w:rPr>
          <w:rFonts w:asciiTheme="minorHAnsi" w:hAnsiTheme="minorHAnsi"/>
          <w:sz w:val="22"/>
          <w:szCs w:val="22"/>
        </w:rPr>
        <w:t xml:space="preserve">skill demonstrations. </w:t>
      </w:r>
    </w:p>
    <w:p w:rsidR="004A413B" w:rsidRPr="00CB02C5" w:rsidRDefault="004A413B" w:rsidP="00333EE7">
      <w:pPr>
        <w:pStyle w:val="BodyText3"/>
        <w:numPr>
          <w:ilvl w:val="1"/>
          <w:numId w:val="16"/>
        </w:numPr>
        <w:spacing w:after="0"/>
        <w:ind w:right="252"/>
        <w:rPr>
          <w:rFonts w:asciiTheme="minorHAnsi" w:hAnsiTheme="minorHAnsi"/>
          <w:b/>
          <w:sz w:val="22"/>
          <w:szCs w:val="22"/>
        </w:rPr>
      </w:pPr>
      <w:r w:rsidRPr="00397756">
        <w:rPr>
          <w:rFonts w:asciiTheme="minorHAnsi" w:hAnsiTheme="minorHAnsi"/>
          <w:sz w:val="22"/>
          <w:szCs w:val="22"/>
        </w:rPr>
        <w:t xml:space="preserve">Students will only be permitted </w:t>
      </w:r>
      <w:r w:rsidR="00333EE7">
        <w:rPr>
          <w:rFonts w:asciiTheme="minorHAnsi" w:hAnsiTheme="minorHAnsi"/>
          <w:sz w:val="22"/>
          <w:szCs w:val="22"/>
          <w:lang w:val="en-US"/>
        </w:rPr>
        <w:t xml:space="preserve">two </w:t>
      </w:r>
      <w:r w:rsidRPr="00397756">
        <w:rPr>
          <w:rFonts w:asciiTheme="minorHAnsi" w:hAnsiTheme="minorHAnsi"/>
          <w:sz w:val="22"/>
          <w:szCs w:val="22"/>
        </w:rPr>
        <w:t>attempts for skills check off to pass the skill competency.  If a student does not successfully pass</w:t>
      </w:r>
      <w:r w:rsidR="00CB02C5">
        <w:rPr>
          <w:rFonts w:asciiTheme="minorHAnsi" w:hAnsiTheme="minorHAnsi"/>
          <w:sz w:val="22"/>
          <w:szCs w:val="22"/>
          <w:lang w:val="en-US"/>
        </w:rPr>
        <w:t xml:space="preserve"> </w:t>
      </w:r>
      <w:proofErr w:type="spellStart"/>
      <w:r w:rsidR="00C84926">
        <w:rPr>
          <w:rFonts w:asciiTheme="minorHAnsi" w:hAnsiTheme="minorHAnsi"/>
          <w:sz w:val="22"/>
          <w:szCs w:val="22"/>
          <w:lang w:val="en-US"/>
        </w:rPr>
        <w:t>S</w:t>
      </w:r>
      <w:r w:rsidR="00333EE7">
        <w:rPr>
          <w:rFonts w:asciiTheme="minorHAnsi" w:hAnsiTheme="minorHAnsi"/>
          <w:sz w:val="22"/>
          <w:szCs w:val="22"/>
          <w:lang w:val="en-US"/>
        </w:rPr>
        <w:t>k</w:t>
      </w:r>
      <w:proofErr w:type="spellEnd"/>
      <w:r w:rsidRPr="00397756">
        <w:rPr>
          <w:rFonts w:asciiTheme="minorHAnsi" w:hAnsiTheme="minorHAnsi"/>
          <w:sz w:val="22"/>
          <w:szCs w:val="22"/>
        </w:rPr>
        <w:t>ill</w:t>
      </w:r>
      <w:r w:rsidR="00233818">
        <w:rPr>
          <w:rFonts w:asciiTheme="minorHAnsi" w:hAnsiTheme="minorHAnsi"/>
          <w:sz w:val="22"/>
          <w:szCs w:val="22"/>
          <w:lang w:val="en-US"/>
        </w:rPr>
        <w:t>s</w:t>
      </w:r>
      <w:r w:rsidRPr="00397756">
        <w:rPr>
          <w:rFonts w:asciiTheme="minorHAnsi" w:hAnsiTheme="minorHAnsi"/>
          <w:sz w:val="22"/>
          <w:szCs w:val="22"/>
        </w:rPr>
        <w:t xml:space="preserve"> </w:t>
      </w:r>
      <w:r w:rsidR="00C84926">
        <w:rPr>
          <w:rFonts w:asciiTheme="minorHAnsi" w:hAnsiTheme="minorHAnsi"/>
          <w:sz w:val="22"/>
          <w:szCs w:val="22"/>
          <w:lang w:val="en-US"/>
        </w:rPr>
        <w:t>C</w:t>
      </w:r>
      <w:r w:rsidRPr="00397756">
        <w:rPr>
          <w:rFonts w:asciiTheme="minorHAnsi" w:hAnsiTheme="minorHAnsi"/>
          <w:sz w:val="22"/>
          <w:szCs w:val="22"/>
        </w:rPr>
        <w:t>heck off</w:t>
      </w:r>
      <w:r w:rsidR="00C84926">
        <w:rPr>
          <w:rFonts w:asciiTheme="minorHAnsi" w:hAnsiTheme="minorHAnsi"/>
          <w:sz w:val="22"/>
          <w:szCs w:val="22"/>
          <w:lang w:val="en-US"/>
        </w:rPr>
        <w:t>s</w:t>
      </w:r>
      <w:r w:rsidRPr="00397756">
        <w:rPr>
          <w:rFonts w:asciiTheme="minorHAnsi" w:hAnsiTheme="minorHAnsi"/>
          <w:sz w:val="22"/>
          <w:szCs w:val="22"/>
        </w:rPr>
        <w:t xml:space="preserve"> on the </w:t>
      </w:r>
      <w:r w:rsidR="00333EE7">
        <w:rPr>
          <w:rFonts w:asciiTheme="minorHAnsi" w:hAnsiTheme="minorHAnsi"/>
          <w:sz w:val="22"/>
          <w:szCs w:val="22"/>
          <w:lang w:val="en-US"/>
        </w:rPr>
        <w:t>2</w:t>
      </w:r>
      <w:r w:rsidR="00333EE7" w:rsidRPr="00333EE7">
        <w:rPr>
          <w:rFonts w:asciiTheme="minorHAnsi" w:hAnsiTheme="minorHAnsi"/>
          <w:sz w:val="22"/>
          <w:szCs w:val="22"/>
          <w:vertAlign w:val="superscript"/>
          <w:lang w:val="en-US"/>
        </w:rPr>
        <w:t>nd</w:t>
      </w:r>
      <w:r w:rsidR="00333EE7">
        <w:rPr>
          <w:rFonts w:asciiTheme="minorHAnsi" w:hAnsiTheme="minorHAnsi"/>
          <w:sz w:val="22"/>
          <w:szCs w:val="22"/>
          <w:lang w:val="en-US"/>
        </w:rPr>
        <w:t xml:space="preserve"> </w:t>
      </w:r>
      <w:r w:rsidRPr="00397756">
        <w:rPr>
          <w:rFonts w:asciiTheme="minorHAnsi" w:hAnsiTheme="minorHAnsi"/>
          <w:sz w:val="22"/>
          <w:szCs w:val="22"/>
        </w:rPr>
        <w:t xml:space="preserve">attempt, </w:t>
      </w:r>
      <w:r w:rsidRPr="00CB02C5">
        <w:rPr>
          <w:rFonts w:asciiTheme="minorHAnsi" w:hAnsiTheme="minorHAnsi"/>
          <w:b/>
          <w:sz w:val="22"/>
          <w:szCs w:val="22"/>
        </w:rPr>
        <w:t>he/she will not pass this course and will not progress into the second semester.</w:t>
      </w:r>
    </w:p>
    <w:p w:rsidR="004A413B" w:rsidRPr="00397756" w:rsidRDefault="004A413B" w:rsidP="00333EE7">
      <w:pPr>
        <w:pStyle w:val="BodyText3"/>
        <w:numPr>
          <w:ilvl w:val="1"/>
          <w:numId w:val="16"/>
        </w:numPr>
        <w:spacing w:after="0"/>
        <w:ind w:right="252"/>
        <w:rPr>
          <w:rFonts w:asciiTheme="minorHAnsi" w:hAnsiTheme="minorHAnsi"/>
          <w:sz w:val="22"/>
          <w:szCs w:val="22"/>
        </w:rPr>
      </w:pPr>
      <w:r w:rsidRPr="00397756">
        <w:rPr>
          <w:rFonts w:asciiTheme="minorHAnsi" w:hAnsiTheme="minorHAnsi"/>
          <w:sz w:val="22"/>
          <w:szCs w:val="22"/>
        </w:rPr>
        <w:t xml:space="preserve">The total grade received on the Skills Check-Offs </w:t>
      </w:r>
      <w:r w:rsidR="00333EE7">
        <w:rPr>
          <w:rFonts w:asciiTheme="minorHAnsi" w:hAnsiTheme="minorHAnsi"/>
          <w:sz w:val="22"/>
          <w:szCs w:val="22"/>
        </w:rPr>
        <w:t>will count as 15</w:t>
      </w:r>
      <w:r w:rsidRPr="00397756">
        <w:rPr>
          <w:rFonts w:asciiTheme="minorHAnsi" w:hAnsiTheme="minorHAnsi"/>
          <w:sz w:val="22"/>
          <w:szCs w:val="22"/>
        </w:rPr>
        <w:t>% of your course grade.</w:t>
      </w:r>
      <w:r w:rsidR="00CB02C5">
        <w:rPr>
          <w:rFonts w:asciiTheme="minorHAnsi" w:hAnsiTheme="minorHAnsi"/>
          <w:sz w:val="22"/>
          <w:szCs w:val="22"/>
          <w:lang w:val="en-US"/>
        </w:rPr>
        <w:t xml:space="preserve">  Full credit is worth 15 points for first attempt, and 10 points if the second attempt is successful. </w:t>
      </w:r>
      <w:r w:rsidR="00C84926">
        <w:rPr>
          <w:rFonts w:asciiTheme="minorHAnsi" w:hAnsiTheme="minorHAnsi"/>
          <w:sz w:val="22"/>
          <w:szCs w:val="22"/>
          <w:lang w:val="en-US"/>
        </w:rPr>
        <w:t>If the second attempt is not successful the student will fail clinical.</w:t>
      </w:r>
    </w:p>
    <w:p w:rsidR="004A413B" w:rsidRPr="00397756" w:rsidRDefault="004A413B" w:rsidP="004A413B">
      <w:pPr>
        <w:pStyle w:val="BodyText3"/>
        <w:ind w:right="252"/>
        <w:rPr>
          <w:rFonts w:asciiTheme="minorHAnsi" w:hAnsiTheme="minorHAnsi"/>
          <w:sz w:val="22"/>
          <w:szCs w:val="22"/>
        </w:rPr>
      </w:pPr>
    </w:p>
    <w:p w:rsidR="00CB02C5" w:rsidRDefault="00CB02C5" w:rsidP="004A413B">
      <w:pPr>
        <w:ind w:right="252"/>
        <w:jc w:val="both"/>
        <w:rPr>
          <w:rFonts w:asciiTheme="minorHAnsi" w:hAnsiTheme="minorHAnsi"/>
          <w:sz w:val="22"/>
          <w:szCs w:val="22"/>
        </w:rPr>
      </w:pPr>
      <w:r>
        <w:rPr>
          <w:rFonts w:asciiTheme="minorHAnsi" w:hAnsiTheme="minorHAnsi"/>
          <w:b/>
          <w:sz w:val="22"/>
          <w:szCs w:val="22"/>
        </w:rPr>
        <w:t xml:space="preserve">EVALUATION </w:t>
      </w:r>
    </w:p>
    <w:p w:rsidR="004A413B" w:rsidRPr="00397756" w:rsidRDefault="004A413B" w:rsidP="004A413B">
      <w:pPr>
        <w:ind w:right="252"/>
        <w:jc w:val="both"/>
        <w:rPr>
          <w:rFonts w:asciiTheme="minorHAnsi" w:hAnsiTheme="minorHAnsi"/>
          <w:sz w:val="22"/>
          <w:szCs w:val="22"/>
        </w:rPr>
      </w:pPr>
      <w:r w:rsidRPr="00397756">
        <w:rPr>
          <w:rFonts w:asciiTheme="minorHAnsi" w:hAnsiTheme="minorHAnsi"/>
          <w:sz w:val="22"/>
          <w:szCs w:val="22"/>
        </w:rPr>
        <w:t>The following will be used as the basis for determining the numerical grade for the course:</w:t>
      </w:r>
    </w:p>
    <w:p w:rsidR="004A413B" w:rsidRPr="00397756" w:rsidRDefault="004A413B" w:rsidP="004A413B">
      <w:pPr>
        <w:ind w:right="252"/>
        <w:rPr>
          <w:rFonts w:asciiTheme="minorHAnsi" w:hAnsiTheme="minorHAnsi"/>
          <w:sz w:val="22"/>
          <w:szCs w:val="22"/>
        </w:rPr>
      </w:pPr>
    </w:p>
    <w:p w:rsidR="004A413B" w:rsidRPr="00397756" w:rsidRDefault="00377EE6" w:rsidP="004A413B">
      <w:pPr>
        <w:ind w:right="252"/>
        <w:rPr>
          <w:rFonts w:asciiTheme="minorHAnsi" w:hAnsiTheme="minorHAnsi"/>
          <w:sz w:val="22"/>
          <w:szCs w:val="22"/>
        </w:rPr>
      </w:pPr>
      <w:r>
        <w:rPr>
          <w:rFonts w:asciiTheme="minorHAnsi" w:hAnsiTheme="minorHAnsi"/>
          <w:sz w:val="22"/>
          <w:szCs w:val="22"/>
        </w:rPr>
        <w:t>1</w:t>
      </w:r>
      <w:r w:rsidR="00040B46">
        <w:rPr>
          <w:rFonts w:asciiTheme="minorHAnsi" w:hAnsiTheme="minorHAnsi"/>
          <w:sz w:val="22"/>
          <w:szCs w:val="22"/>
        </w:rPr>
        <w:t>3</w:t>
      </w:r>
      <w:bookmarkStart w:id="0" w:name="_GoBack"/>
      <w:bookmarkEnd w:id="0"/>
      <w:r w:rsidR="00AF4211" w:rsidRPr="00397756">
        <w:rPr>
          <w:rFonts w:asciiTheme="minorHAnsi" w:hAnsiTheme="minorHAnsi"/>
          <w:sz w:val="22"/>
          <w:szCs w:val="22"/>
        </w:rPr>
        <w:t xml:space="preserve"> </w:t>
      </w:r>
      <w:r w:rsidR="0092060D">
        <w:rPr>
          <w:rFonts w:asciiTheme="minorHAnsi" w:hAnsiTheme="minorHAnsi"/>
          <w:sz w:val="22"/>
          <w:szCs w:val="22"/>
        </w:rPr>
        <w:t xml:space="preserve">quizzes </w:t>
      </w:r>
      <w:r w:rsidR="0092060D">
        <w:rPr>
          <w:rFonts w:asciiTheme="minorHAnsi" w:hAnsiTheme="minorHAnsi"/>
          <w:sz w:val="22"/>
          <w:szCs w:val="22"/>
        </w:rPr>
        <w:tab/>
      </w:r>
      <w:r w:rsidR="00AF4211" w:rsidRPr="00397756">
        <w:rPr>
          <w:rFonts w:asciiTheme="minorHAnsi" w:hAnsiTheme="minorHAnsi"/>
          <w:sz w:val="22"/>
          <w:szCs w:val="22"/>
        </w:rPr>
        <w:tab/>
      </w:r>
      <w:r w:rsidR="002A6F4E">
        <w:rPr>
          <w:rFonts w:asciiTheme="minorHAnsi" w:hAnsiTheme="minorHAnsi"/>
          <w:sz w:val="22"/>
          <w:szCs w:val="22"/>
        </w:rPr>
        <w:t xml:space="preserve">                                            </w:t>
      </w:r>
      <w:r w:rsidR="0092060D">
        <w:rPr>
          <w:rFonts w:asciiTheme="minorHAnsi" w:hAnsiTheme="minorHAnsi"/>
          <w:sz w:val="22"/>
          <w:szCs w:val="22"/>
        </w:rPr>
        <w:t>35</w:t>
      </w:r>
      <w:r w:rsidR="00AF4211" w:rsidRPr="00397756">
        <w:rPr>
          <w:rFonts w:asciiTheme="minorHAnsi" w:hAnsiTheme="minorHAnsi"/>
          <w:sz w:val="22"/>
          <w:szCs w:val="22"/>
        </w:rPr>
        <w:t xml:space="preserve"> </w:t>
      </w:r>
      <w:r w:rsidR="004A413B" w:rsidRPr="00397756">
        <w:rPr>
          <w:rFonts w:asciiTheme="minorHAnsi" w:hAnsiTheme="minorHAnsi"/>
          <w:sz w:val="22"/>
          <w:szCs w:val="22"/>
        </w:rPr>
        <w:t xml:space="preserve">%    </w:t>
      </w:r>
    </w:p>
    <w:p w:rsidR="004A413B" w:rsidRDefault="004A413B" w:rsidP="004A413B">
      <w:pPr>
        <w:ind w:right="252"/>
        <w:rPr>
          <w:rFonts w:asciiTheme="minorHAnsi" w:hAnsiTheme="minorHAnsi"/>
          <w:sz w:val="22"/>
          <w:szCs w:val="22"/>
        </w:rPr>
      </w:pPr>
      <w:r w:rsidRPr="00397756">
        <w:rPr>
          <w:rFonts w:asciiTheme="minorHAnsi" w:hAnsiTheme="minorHAnsi"/>
          <w:sz w:val="22"/>
          <w:szCs w:val="22"/>
        </w:rPr>
        <w:t xml:space="preserve">Skills Completion        </w:t>
      </w:r>
      <w:r w:rsidR="007E475E">
        <w:rPr>
          <w:rFonts w:asciiTheme="minorHAnsi" w:hAnsiTheme="minorHAnsi"/>
          <w:sz w:val="22"/>
          <w:szCs w:val="22"/>
        </w:rPr>
        <w:tab/>
      </w:r>
      <w:r w:rsidR="00DF17C2">
        <w:rPr>
          <w:rFonts w:asciiTheme="minorHAnsi" w:hAnsiTheme="minorHAnsi"/>
          <w:sz w:val="22"/>
          <w:szCs w:val="22"/>
        </w:rPr>
        <w:t xml:space="preserve">                                          </w:t>
      </w:r>
      <w:r w:rsidR="002A6F4E">
        <w:rPr>
          <w:rFonts w:asciiTheme="minorHAnsi" w:hAnsiTheme="minorHAnsi"/>
          <w:sz w:val="22"/>
          <w:szCs w:val="22"/>
        </w:rPr>
        <w:t xml:space="preserve"> </w:t>
      </w:r>
      <w:r w:rsidR="00DF17C2">
        <w:rPr>
          <w:rFonts w:asciiTheme="minorHAnsi" w:hAnsiTheme="minorHAnsi"/>
          <w:sz w:val="22"/>
          <w:szCs w:val="22"/>
        </w:rPr>
        <w:t xml:space="preserve"> </w:t>
      </w:r>
      <w:r w:rsidR="0092060D">
        <w:rPr>
          <w:rFonts w:asciiTheme="minorHAnsi" w:hAnsiTheme="minorHAnsi"/>
          <w:sz w:val="22"/>
          <w:szCs w:val="22"/>
        </w:rPr>
        <w:t>65</w:t>
      </w:r>
      <w:r w:rsidR="00C84926" w:rsidRPr="00397756">
        <w:rPr>
          <w:rFonts w:asciiTheme="minorHAnsi" w:hAnsiTheme="minorHAnsi"/>
          <w:sz w:val="22"/>
          <w:szCs w:val="22"/>
        </w:rPr>
        <w:t xml:space="preserve">% </w:t>
      </w:r>
      <w:r w:rsidR="00C84926">
        <w:rPr>
          <w:rFonts w:asciiTheme="minorHAnsi" w:hAnsiTheme="minorHAnsi"/>
          <w:sz w:val="22"/>
          <w:szCs w:val="22"/>
        </w:rPr>
        <w:t>(</w:t>
      </w:r>
      <w:r w:rsidR="00A035D3">
        <w:rPr>
          <w:rFonts w:asciiTheme="minorHAnsi" w:hAnsiTheme="minorHAnsi"/>
          <w:sz w:val="22"/>
          <w:szCs w:val="22"/>
        </w:rPr>
        <w:t>pass/fail)</w:t>
      </w:r>
    </w:p>
    <w:p w:rsidR="004A413B" w:rsidRDefault="004A413B" w:rsidP="004A413B">
      <w:pPr>
        <w:ind w:right="252"/>
        <w:rPr>
          <w:rFonts w:asciiTheme="minorHAnsi" w:hAnsiTheme="minorHAnsi"/>
          <w:sz w:val="22"/>
          <w:szCs w:val="22"/>
        </w:rPr>
      </w:pPr>
    </w:p>
    <w:p w:rsidR="002A6F4E" w:rsidRDefault="002A6F4E" w:rsidP="00AF4211">
      <w:pPr>
        <w:ind w:right="252"/>
        <w:rPr>
          <w:rFonts w:asciiTheme="minorHAnsi" w:hAnsiTheme="minorHAnsi"/>
          <w:sz w:val="22"/>
          <w:szCs w:val="22"/>
        </w:rPr>
      </w:pPr>
    </w:p>
    <w:p w:rsidR="00AF4211" w:rsidRPr="00397756" w:rsidRDefault="00AF4211" w:rsidP="00AF4211">
      <w:pPr>
        <w:ind w:right="252"/>
        <w:rPr>
          <w:rFonts w:asciiTheme="minorHAnsi" w:hAnsiTheme="minorHAnsi"/>
          <w:sz w:val="22"/>
          <w:szCs w:val="22"/>
        </w:rPr>
      </w:pPr>
      <w:r w:rsidRPr="00397756">
        <w:rPr>
          <w:rFonts w:asciiTheme="minorHAnsi" w:hAnsiTheme="minorHAnsi"/>
          <w:sz w:val="22"/>
          <w:szCs w:val="22"/>
        </w:rPr>
        <w:t xml:space="preserve">Course letter grades will be assigned </w:t>
      </w:r>
      <w:r w:rsidR="008E5F2A" w:rsidRPr="00397756">
        <w:rPr>
          <w:rFonts w:asciiTheme="minorHAnsi" w:hAnsiTheme="minorHAnsi"/>
          <w:sz w:val="22"/>
          <w:szCs w:val="22"/>
        </w:rPr>
        <w:t>based on</w:t>
      </w:r>
      <w:r w:rsidRPr="00397756">
        <w:rPr>
          <w:rFonts w:asciiTheme="minorHAnsi" w:hAnsiTheme="minorHAnsi"/>
          <w:sz w:val="22"/>
          <w:szCs w:val="22"/>
        </w:rPr>
        <w:t xml:space="preserve"> the following numerical course grades:</w:t>
      </w:r>
    </w:p>
    <w:p w:rsidR="00AF4211" w:rsidRPr="00397756" w:rsidRDefault="00AF4211" w:rsidP="00AF4211">
      <w:pPr>
        <w:ind w:right="252" w:firstLine="720"/>
        <w:rPr>
          <w:rFonts w:asciiTheme="minorHAnsi" w:hAnsiTheme="minorHAnsi"/>
          <w:sz w:val="22"/>
          <w:szCs w:val="22"/>
        </w:rPr>
      </w:pPr>
      <w:proofErr w:type="spellStart"/>
      <w:proofErr w:type="gramStart"/>
      <w:r w:rsidRPr="00397756">
        <w:rPr>
          <w:rFonts w:asciiTheme="minorHAnsi" w:hAnsiTheme="minorHAnsi"/>
          <w:sz w:val="22"/>
          <w:szCs w:val="22"/>
        </w:rPr>
        <w:t>A</w:t>
      </w:r>
      <w:proofErr w:type="spellEnd"/>
      <w:proofErr w:type="gramEnd"/>
      <w:r w:rsidRPr="00397756">
        <w:rPr>
          <w:rFonts w:asciiTheme="minorHAnsi" w:hAnsiTheme="minorHAnsi"/>
          <w:sz w:val="22"/>
          <w:szCs w:val="22"/>
        </w:rPr>
        <w:tab/>
        <w:t>Excellent</w:t>
      </w:r>
      <w:r w:rsidRPr="00397756">
        <w:rPr>
          <w:rFonts w:asciiTheme="minorHAnsi" w:hAnsiTheme="minorHAnsi"/>
          <w:sz w:val="22"/>
          <w:szCs w:val="22"/>
        </w:rPr>
        <w:tab/>
      </w:r>
      <w:r w:rsidRPr="00397756">
        <w:rPr>
          <w:rFonts w:asciiTheme="minorHAnsi" w:hAnsiTheme="minorHAnsi"/>
          <w:sz w:val="22"/>
          <w:szCs w:val="22"/>
        </w:rPr>
        <w:tab/>
        <w:t xml:space="preserve">               90 - 100</w:t>
      </w:r>
    </w:p>
    <w:p w:rsidR="00AF4211" w:rsidRPr="00CB02C5" w:rsidRDefault="00AF4211" w:rsidP="00AF4211">
      <w:pPr>
        <w:ind w:right="252" w:firstLine="720"/>
        <w:rPr>
          <w:rFonts w:asciiTheme="minorHAnsi" w:hAnsiTheme="minorHAnsi"/>
          <w:sz w:val="22"/>
          <w:szCs w:val="22"/>
        </w:rPr>
      </w:pPr>
      <w:r w:rsidRPr="00CB02C5">
        <w:rPr>
          <w:rFonts w:asciiTheme="minorHAnsi" w:hAnsiTheme="minorHAnsi"/>
          <w:sz w:val="22"/>
          <w:szCs w:val="22"/>
        </w:rPr>
        <w:t>B</w:t>
      </w:r>
      <w:r w:rsidRPr="00CB02C5">
        <w:rPr>
          <w:rFonts w:asciiTheme="minorHAnsi" w:hAnsiTheme="minorHAnsi"/>
          <w:sz w:val="22"/>
          <w:szCs w:val="22"/>
        </w:rPr>
        <w:tab/>
        <w:t>Good</w:t>
      </w:r>
      <w:r w:rsidRPr="00CB02C5">
        <w:rPr>
          <w:rFonts w:asciiTheme="minorHAnsi" w:hAnsiTheme="minorHAnsi"/>
          <w:sz w:val="22"/>
          <w:szCs w:val="22"/>
        </w:rPr>
        <w:tab/>
      </w:r>
      <w:r w:rsidRPr="00CB02C5">
        <w:rPr>
          <w:rFonts w:asciiTheme="minorHAnsi" w:hAnsiTheme="minorHAnsi"/>
          <w:sz w:val="22"/>
          <w:szCs w:val="22"/>
        </w:rPr>
        <w:tab/>
      </w:r>
      <w:r w:rsidRPr="00CB02C5">
        <w:rPr>
          <w:rFonts w:asciiTheme="minorHAnsi" w:hAnsiTheme="minorHAnsi"/>
          <w:sz w:val="22"/>
          <w:szCs w:val="22"/>
        </w:rPr>
        <w:tab/>
        <w:t xml:space="preserve">               81 - 89</w:t>
      </w:r>
    </w:p>
    <w:p w:rsidR="00AF4211" w:rsidRPr="00CB02C5" w:rsidRDefault="00AF4211" w:rsidP="00AF4211">
      <w:pPr>
        <w:ind w:right="252" w:firstLine="720"/>
        <w:rPr>
          <w:rFonts w:asciiTheme="minorHAnsi" w:hAnsiTheme="minorHAnsi"/>
          <w:sz w:val="22"/>
          <w:szCs w:val="22"/>
        </w:rPr>
      </w:pPr>
      <w:r w:rsidRPr="00CB02C5">
        <w:rPr>
          <w:rFonts w:asciiTheme="minorHAnsi" w:hAnsiTheme="minorHAnsi"/>
          <w:sz w:val="22"/>
          <w:szCs w:val="22"/>
        </w:rPr>
        <w:t>C</w:t>
      </w:r>
      <w:r w:rsidRPr="00CB02C5">
        <w:rPr>
          <w:rFonts w:asciiTheme="minorHAnsi" w:hAnsiTheme="minorHAnsi"/>
          <w:sz w:val="22"/>
          <w:szCs w:val="22"/>
        </w:rPr>
        <w:tab/>
        <w:t>Average</w:t>
      </w:r>
      <w:r w:rsidRPr="00CB02C5">
        <w:rPr>
          <w:rFonts w:asciiTheme="minorHAnsi" w:hAnsiTheme="minorHAnsi"/>
          <w:sz w:val="22"/>
          <w:szCs w:val="22"/>
        </w:rPr>
        <w:tab/>
      </w:r>
      <w:r w:rsidRPr="00CB02C5">
        <w:rPr>
          <w:rFonts w:asciiTheme="minorHAnsi" w:hAnsiTheme="minorHAnsi"/>
          <w:sz w:val="22"/>
          <w:szCs w:val="22"/>
        </w:rPr>
        <w:tab/>
        <w:t xml:space="preserve">               75 - 80</w:t>
      </w:r>
    </w:p>
    <w:p w:rsidR="00AF4211" w:rsidRPr="00CB02C5" w:rsidRDefault="00AF4211" w:rsidP="00AF4211">
      <w:pPr>
        <w:ind w:right="252" w:firstLine="720"/>
        <w:rPr>
          <w:rFonts w:asciiTheme="minorHAnsi" w:hAnsiTheme="minorHAnsi"/>
          <w:sz w:val="22"/>
          <w:szCs w:val="22"/>
        </w:rPr>
      </w:pPr>
      <w:r w:rsidRPr="00CB02C5">
        <w:rPr>
          <w:rFonts w:asciiTheme="minorHAnsi" w:hAnsiTheme="minorHAnsi"/>
          <w:sz w:val="22"/>
          <w:szCs w:val="22"/>
        </w:rPr>
        <w:t>D</w:t>
      </w:r>
      <w:r w:rsidRPr="00CB02C5">
        <w:rPr>
          <w:rFonts w:asciiTheme="minorHAnsi" w:hAnsiTheme="minorHAnsi"/>
          <w:sz w:val="22"/>
          <w:szCs w:val="22"/>
        </w:rPr>
        <w:tab/>
        <w:t>Unsatisfactory</w:t>
      </w:r>
      <w:r w:rsidRPr="00CB02C5">
        <w:rPr>
          <w:rFonts w:asciiTheme="minorHAnsi" w:hAnsiTheme="minorHAnsi"/>
          <w:sz w:val="22"/>
          <w:szCs w:val="22"/>
        </w:rPr>
        <w:tab/>
      </w:r>
      <w:r w:rsidRPr="00CB02C5">
        <w:rPr>
          <w:rFonts w:asciiTheme="minorHAnsi" w:hAnsiTheme="minorHAnsi"/>
          <w:sz w:val="22"/>
          <w:szCs w:val="22"/>
        </w:rPr>
        <w:tab/>
        <w:t xml:space="preserve">               66 - 74</w:t>
      </w:r>
    </w:p>
    <w:p w:rsidR="00AF4211" w:rsidRPr="00CB02C5" w:rsidRDefault="00AF4211" w:rsidP="00AF4211">
      <w:pPr>
        <w:ind w:right="252" w:firstLine="720"/>
        <w:rPr>
          <w:rFonts w:asciiTheme="minorHAnsi" w:hAnsiTheme="minorHAnsi"/>
          <w:sz w:val="22"/>
          <w:szCs w:val="22"/>
        </w:rPr>
      </w:pPr>
      <w:r w:rsidRPr="00CB02C5">
        <w:rPr>
          <w:rFonts w:asciiTheme="minorHAnsi" w:hAnsiTheme="minorHAnsi"/>
          <w:sz w:val="22"/>
          <w:szCs w:val="22"/>
        </w:rPr>
        <w:t>F</w:t>
      </w:r>
      <w:r w:rsidRPr="00CB02C5">
        <w:rPr>
          <w:rFonts w:asciiTheme="minorHAnsi" w:hAnsiTheme="minorHAnsi"/>
          <w:sz w:val="22"/>
          <w:szCs w:val="22"/>
        </w:rPr>
        <w:tab/>
        <w:t>Failure</w:t>
      </w:r>
      <w:r w:rsidRPr="00CB02C5">
        <w:rPr>
          <w:rFonts w:asciiTheme="minorHAnsi" w:hAnsiTheme="minorHAnsi"/>
          <w:sz w:val="22"/>
          <w:szCs w:val="22"/>
        </w:rPr>
        <w:tab/>
      </w:r>
      <w:r w:rsidRPr="00CB02C5">
        <w:rPr>
          <w:rFonts w:asciiTheme="minorHAnsi" w:hAnsiTheme="minorHAnsi"/>
          <w:sz w:val="22"/>
          <w:szCs w:val="22"/>
        </w:rPr>
        <w:tab/>
      </w:r>
      <w:r w:rsidRPr="00CB02C5">
        <w:rPr>
          <w:rFonts w:asciiTheme="minorHAnsi" w:hAnsiTheme="minorHAnsi"/>
          <w:sz w:val="22"/>
          <w:szCs w:val="22"/>
        </w:rPr>
        <w:tab/>
        <w:t xml:space="preserve">               65 and below</w:t>
      </w:r>
    </w:p>
    <w:p w:rsidR="00AF4211" w:rsidRPr="00397756" w:rsidRDefault="00AF4211" w:rsidP="004A413B">
      <w:pPr>
        <w:rPr>
          <w:rFonts w:asciiTheme="minorHAnsi" w:hAnsiTheme="minorHAnsi"/>
          <w:sz w:val="22"/>
          <w:szCs w:val="22"/>
        </w:rPr>
      </w:pPr>
    </w:p>
    <w:p w:rsidR="00AF4211" w:rsidRPr="00397756" w:rsidRDefault="00AF4211" w:rsidP="004A413B">
      <w:pPr>
        <w:rPr>
          <w:rFonts w:asciiTheme="minorHAnsi" w:hAnsiTheme="minorHAnsi"/>
          <w:sz w:val="22"/>
          <w:szCs w:val="22"/>
        </w:rPr>
      </w:pPr>
    </w:p>
    <w:p w:rsidR="00CB02C5" w:rsidRPr="00CB02C5" w:rsidRDefault="004A413B" w:rsidP="004A413B">
      <w:pPr>
        <w:rPr>
          <w:rFonts w:asciiTheme="minorHAnsi" w:hAnsiTheme="minorHAnsi"/>
          <w:b/>
          <w:sz w:val="22"/>
          <w:szCs w:val="22"/>
        </w:rPr>
      </w:pPr>
      <w:r w:rsidRPr="00CB02C5">
        <w:rPr>
          <w:rFonts w:asciiTheme="minorHAnsi" w:hAnsiTheme="minorHAnsi"/>
          <w:b/>
          <w:sz w:val="22"/>
          <w:szCs w:val="22"/>
        </w:rPr>
        <w:t>S</w:t>
      </w:r>
      <w:r w:rsidR="00CB02C5" w:rsidRPr="00CB02C5">
        <w:rPr>
          <w:rFonts w:asciiTheme="minorHAnsi" w:hAnsiTheme="minorHAnsi"/>
          <w:b/>
          <w:sz w:val="22"/>
          <w:szCs w:val="22"/>
        </w:rPr>
        <w:t>kills Lab</w:t>
      </w:r>
    </w:p>
    <w:p w:rsidR="00D20C29" w:rsidRPr="00333EE7" w:rsidRDefault="00CB02C5" w:rsidP="004A413B">
      <w:pPr>
        <w:rPr>
          <w:rFonts w:asciiTheme="minorHAnsi" w:hAnsiTheme="minorHAnsi"/>
          <w:sz w:val="22"/>
          <w:szCs w:val="22"/>
        </w:rPr>
      </w:pPr>
      <w:r>
        <w:rPr>
          <w:rFonts w:asciiTheme="minorHAnsi" w:hAnsiTheme="minorHAnsi"/>
          <w:sz w:val="22"/>
          <w:szCs w:val="22"/>
        </w:rPr>
        <w:t>S</w:t>
      </w:r>
      <w:r w:rsidR="004A413B" w:rsidRPr="00333EE7">
        <w:rPr>
          <w:rFonts w:asciiTheme="minorHAnsi" w:hAnsiTheme="minorHAnsi"/>
          <w:sz w:val="22"/>
          <w:szCs w:val="22"/>
        </w:rPr>
        <w:t xml:space="preserve">kills performance scores are based on a pass/fail system.  During the check-off the professor evaluating the student will be in the room to watch only.  There will be no opportunities to ask questions during </w:t>
      </w:r>
      <w:r w:rsidR="004A413B" w:rsidRPr="00333EE7">
        <w:rPr>
          <w:rFonts w:asciiTheme="minorHAnsi" w:hAnsiTheme="minorHAnsi"/>
          <w:sz w:val="22"/>
          <w:szCs w:val="22"/>
        </w:rPr>
        <w:lastRenderedPageBreak/>
        <w:t xml:space="preserve">the check-offs.  The critical </w:t>
      </w:r>
      <w:r w:rsidR="00333EE7" w:rsidRPr="00333EE7">
        <w:rPr>
          <w:rFonts w:asciiTheme="minorHAnsi" w:hAnsiTheme="minorHAnsi"/>
          <w:sz w:val="22"/>
          <w:szCs w:val="22"/>
        </w:rPr>
        <w:t>elements must</w:t>
      </w:r>
      <w:r w:rsidR="004A413B" w:rsidRPr="00333EE7">
        <w:rPr>
          <w:rFonts w:asciiTheme="minorHAnsi" w:hAnsiTheme="minorHAnsi"/>
          <w:sz w:val="22"/>
          <w:szCs w:val="22"/>
        </w:rPr>
        <w:t xml:space="preserve"> be performed with each check-off.  Failure to perform any portion of the critical elements will result in failure of the check-off.  </w:t>
      </w:r>
    </w:p>
    <w:p w:rsidR="00D20C29" w:rsidRPr="00333EE7" w:rsidRDefault="00D20C29" w:rsidP="004A413B">
      <w:pPr>
        <w:rPr>
          <w:rFonts w:asciiTheme="minorHAnsi" w:hAnsiTheme="minorHAnsi"/>
          <w:sz w:val="22"/>
          <w:szCs w:val="22"/>
        </w:rPr>
      </w:pPr>
    </w:p>
    <w:p w:rsidR="00D20C29" w:rsidRPr="00333EE7" w:rsidRDefault="004A413B" w:rsidP="004A413B">
      <w:pPr>
        <w:rPr>
          <w:rFonts w:asciiTheme="minorHAnsi" w:hAnsiTheme="minorHAnsi"/>
          <w:sz w:val="22"/>
          <w:szCs w:val="22"/>
        </w:rPr>
      </w:pPr>
      <w:r w:rsidRPr="00333EE7">
        <w:rPr>
          <w:rFonts w:asciiTheme="minorHAnsi" w:hAnsiTheme="minorHAnsi"/>
          <w:sz w:val="22"/>
          <w:szCs w:val="22"/>
        </w:rPr>
        <w:t xml:space="preserve">After the </w:t>
      </w:r>
      <w:r w:rsidR="00D20C29" w:rsidRPr="00333EE7">
        <w:rPr>
          <w:rFonts w:asciiTheme="minorHAnsi" w:hAnsiTheme="minorHAnsi"/>
          <w:sz w:val="22"/>
          <w:szCs w:val="22"/>
        </w:rPr>
        <w:t xml:space="preserve">second </w:t>
      </w:r>
      <w:r w:rsidR="008E5F2A" w:rsidRPr="00333EE7">
        <w:rPr>
          <w:rFonts w:asciiTheme="minorHAnsi" w:hAnsiTheme="minorHAnsi"/>
          <w:sz w:val="22"/>
          <w:szCs w:val="22"/>
        </w:rPr>
        <w:t>attempt,</w:t>
      </w:r>
      <w:r w:rsidRPr="00333EE7">
        <w:rPr>
          <w:rFonts w:asciiTheme="minorHAnsi" w:hAnsiTheme="minorHAnsi"/>
          <w:sz w:val="22"/>
          <w:szCs w:val="22"/>
        </w:rPr>
        <w:t xml:space="preserve"> the student is required to meet with the lab coordinator to practice the skill.  You have one week to practice with the lab coordinator and re-attempt the skill.  You must make an appointment </w:t>
      </w:r>
      <w:r w:rsidR="00333EE7" w:rsidRPr="00333EE7">
        <w:rPr>
          <w:rFonts w:asciiTheme="minorHAnsi" w:hAnsiTheme="minorHAnsi"/>
          <w:sz w:val="22"/>
          <w:szCs w:val="22"/>
        </w:rPr>
        <w:t xml:space="preserve">with </w:t>
      </w:r>
      <w:r w:rsidRPr="00333EE7">
        <w:rPr>
          <w:rFonts w:asciiTheme="minorHAnsi" w:hAnsiTheme="minorHAnsi"/>
          <w:sz w:val="22"/>
          <w:szCs w:val="22"/>
        </w:rPr>
        <w:t xml:space="preserve">the instructor for remediation and another opportunity to check-off.  </w:t>
      </w:r>
    </w:p>
    <w:p w:rsidR="00D20C29" w:rsidRDefault="00D20C29" w:rsidP="004A413B">
      <w:pPr>
        <w:rPr>
          <w:rFonts w:asciiTheme="minorHAnsi" w:hAnsiTheme="minorHAnsi"/>
          <w:sz w:val="22"/>
          <w:szCs w:val="22"/>
          <w:highlight w:val="yellow"/>
        </w:rPr>
      </w:pPr>
    </w:p>
    <w:p w:rsidR="004A413B" w:rsidRPr="00397756" w:rsidRDefault="004A413B" w:rsidP="004A413B">
      <w:pPr>
        <w:spacing w:after="200" w:line="276" w:lineRule="auto"/>
        <w:jc w:val="center"/>
        <w:rPr>
          <w:rFonts w:asciiTheme="minorHAnsi" w:hAnsiTheme="minorHAnsi"/>
          <w:b/>
          <w:sz w:val="22"/>
          <w:szCs w:val="22"/>
        </w:rPr>
      </w:pPr>
      <w:r w:rsidRPr="00397756">
        <w:rPr>
          <w:rFonts w:asciiTheme="minorHAnsi" w:hAnsiTheme="minorHAnsi"/>
          <w:b/>
          <w:sz w:val="22"/>
          <w:szCs w:val="22"/>
        </w:rPr>
        <w:t>Critical Elements of the Skills Check-off</w:t>
      </w:r>
    </w:p>
    <w:p w:rsidR="004A413B" w:rsidRPr="00397756" w:rsidRDefault="004A413B" w:rsidP="004A413B">
      <w:pPr>
        <w:spacing w:after="200" w:line="276" w:lineRule="auto"/>
        <w:rPr>
          <w:rFonts w:asciiTheme="minorHAnsi" w:hAnsiTheme="minorHAnsi"/>
          <w:b/>
          <w:sz w:val="22"/>
          <w:szCs w:val="22"/>
        </w:rPr>
      </w:pPr>
      <w:r w:rsidRPr="00397756">
        <w:rPr>
          <w:rFonts w:asciiTheme="minorHAnsi" w:hAnsiTheme="minorHAnsi"/>
          <w:b/>
          <w:sz w:val="22"/>
          <w:szCs w:val="22"/>
        </w:rPr>
        <w:t>The following actions are to be done prior to each procedure:</w:t>
      </w:r>
    </w:p>
    <w:p w:rsidR="004A413B" w:rsidRPr="00397756" w:rsidRDefault="004A413B" w:rsidP="004A413B">
      <w:pPr>
        <w:pStyle w:val="ListParagraph"/>
        <w:numPr>
          <w:ilvl w:val="0"/>
          <w:numId w:val="17"/>
        </w:numPr>
        <w:spacing w:after="200" w:line="276" w:lineRule="auto"/>
        <w:rPr>
          <w:rFonts w:asciiTheme="minorHAnsi" w:hAnsiTheme="minorHAnsi"/>
          <w:sz w:val="22"/>
          <w:szCs w:val="22"/>
        </w:rPr>
      </w:pPr>
      <w:r w:rsidRPr="00397756">
        <w:rPr>
          <w:rFonts w:asciiTheme="minorHAnsi" w:hAnsiTheme="minorHAnsi"/>
          <w:sz w:val="22"/>
          <w:szCs w:val="22"/>
        </w:rPr>
        <w:t>Check medical record and physician’s order</w:t>
      </w:r>
    </w:p>
    <w:p w:rsidR="004A413B" w:rsidRPr="00397756" w:rsidRDefault="004A413B" w:rsidP="004A413B">
      <w:pPr>
        <w:pStyle w:val="ListParagraph"/>
        <w:numPr>
          <w:ilvl w:val="0"/>
          <w:numId w:val="17"/>
        </w:numPr>
        <w:spacing w:after="200" w:line="276" w:lineRule="auto"/>
        <w:rPr>
          <w:rFonts w:asciiTheme="minorHAnsi" w:hAnsiTheme="minorHAnsi"/>
          <w:sz w:val="22"/>
          <w:szCs w:val="22"/>
        </w:rPr>
      </w:pPr>
      <w:r w:rsidRPr="00397756">
        <w:rPr>
          <w:rFonts w:asciiTheme="minorHAnsi" w:hAnsiTheme="minorHAnsi"/>
          <w:sz w:val="22"/>
          <w:szCs w:val="22"/>
        </w:rPr>
        <w:t>Gather supplies</w:t>
      </w:r>
    </w:p>
    <w:p w:rsidR="004A413B" w:rsidRPr="00397756" w:rsidRDefault="004A413B" w:rsidP="004A413B">
      <w:pPr>
        <w:pStyle w:val="ListParagraph"/>
        <w:numPr>
          <w:ilvl w:val="0"/>
          <w:numId w:val="17"/>
        </w:numPr>
        <w:spacing w:after="200" w:line="276" w:lineRule="auto"/>
        <w:rPr>
          <w:rFonts w:asciiTheme="minorHAnsi" w:hAnsiTheme="minorHAnsi"/>
          <w:sz w:val="22"/>
          <w:szCs w:val="22"/>
        </w:rPr>
      </w:pPr>
      <w:r w:rsidRPr="00397756">
        <w:rPr>
          <w:rFonts w:asciiTheme="minorHAnsi" w:hAnsiTheme="minorHAnsi"/>
          <w:sz w:val="22"/>
          <w:szCs w:val="22"/>
        </w:rPr>
        <w:t>Introduce self to client</w:t>
      </w:r>
    </w:p>
    <w:p w:rsidR="004A413B" w:rsidRPr="00397756" w:rsidRDefault="004A413B" w:rsidP="004A413B">
      <w:pPr>
        <w:pStyle w:val="ListParagraph"/>
        <w:numPr>
          <w:ilvl w:val="0"/>
          <w:numId w:val="17"/>
        </w:numPr>
        <w:spacing w:after="200" w:line="276" w:lineRule="auto"/>
        <w:rPr>
          <w:rFonts w:asciiTheme="minorHAnsi" w:hAnsiTheme="minorHAnsi"/>
          <w:sz w:val="22"/>
          <w:szCs w:val="22"/>
        </w:rPr>
      </w:pPr>
      <w:r w:rsidRPr="00397756">
        <w:rPr>
          <w:rFonts w:asciiTheme="minorHAnsi" w:hAnsiTheme="minorHAnsi"/>
          <w:sz w:val="22"/>
          <w:szCs w:val="22"/>
        </w:rPr>
        <w:t>Hand hygiene/use standard precautions</w:t>
      </w:r>
    </w:p>
    <w:p w:rsidR="004A413B" w:rsidRPr="00397756" w:rsidRDefault="004A413B" w:rsidP="004A413B">
      <w:pPr>
        <w:pStyle w:val="ListParagraph"/>
        <w:numPr>
          <w:ilvl w:val="0"/>
          <w:numId w:val="17"/>
        </w:numPr>
        <w:spacing w:after="200" w:line="276" w:lineRule="auto"/>
        <w:rPr>
          <w:rFonts w:asciiTheme="minorHAnsi" w:hAnsiTheme="minorHAnsi"/>
          <w:sz w:val="22"/>
          <w:szCs w:val="22"/>
        </w:rPr>
      </w:pPr>
      <w:r w:rsidRPr="00397756">
        <w:rPr>
          <w:rFonts w:asciiTheme="minorHAnsi" w:hAnsiTheme="minorHAnsi"/>
          <w:sz w:val="22"/>
          <w:szCs w:val="22"/>
        </w:rPr>
        <w:t xml:space="preserve">Identify client using at least two identifiers </w:t>
      </w:r>
    </w:p>
    <w:p w:rsidR="004A413B" w:rsidRPr="00397756" w:rsidRDefault="004A413B" w:rsidP="004A413B">
      <w:pPr>
        <w:pStyle w:val="ListParagraph"/>
        <w:numPr>
          <w:ilvl w:val="0"/>
          <w:numId w:val="17"/>
        </w:numPr>
        <w:spacing w:after="200" w:line="276" w:lineRule="auto"/>
        <w:rPr>
          <w:rFonts w:asciiTheme="minorHAnsi" w:hAnsiTheme="minorHAnsi"/>
          <w:sz w:val="22"/>
          <w:szCs w:val="22"/>
        </w:rPr>
      </w:pPr>
      <w:r w:rsidRPr="00397756">
        <w:rPr>
          <w:rFonts w:asciiTheme="minorHAnsi" w:hAnsiTheme="minorHAnsi"/>
          <w:sz w:val="22"/>
          <w:szCs w:val="22"/>
        </w:rPr>
        <w:t>Check for allergies</w:t>
      </w:r>
    </w:p>
    <w:p w:rsidR="004A413B" w:rsidRPr="00397756" w:rsidRDefault="004A413B" w:rsidP="004A413B">
      <w:pPr>
        <w:pStyle w:val="ListParagraph"/>
        <w:numPr>
          <w:ilvl w:val="0"/>
          <w:numId w:val="17"/>
        </w:numPr>
        <w:spacing w:after="200" w:line="276" w:lineRule="auto"/>
        <w:rPr>
          <w:rFonts w:asciiTheme="minorHAnsi" w:hAnsiTheme="minorHAnsi"/>
          <w:sz w:val="22"/>
          <w:szCs w:val="22"/>
        </w:rPr>
      </w:pPr>
      <w:r w:rsidRPr="00397756">
        <w:rPr>
          <w:rFonts w:asciiTheme="minorHAnsi" w:hAnsiTheme="minorHAnsi"/>
          <w:sz w:val="22"/>
          <w:szCs w:val="22"/>
        </w:rPr>
        <w:t xml:space="preserve">Adherence to the 10 Rights for medication administration (patient, drug, dose, time, route, assessment, documentation, education, evaluation, refusal) </w:t>
      </w:r>
    </w:p>
    <w:p w:rsidR="004A413B" w:rsidRPr="00397756" w:rsidRDefault="004A413B" w:rsidP="004A413B">
      <w:pPr>
        <w:pStyle w:val="ListParagraph"/>
        <w:numPr>
          <w:ilvl w:val="0"/>
          <w:numId w:val="17"/>
        </w:numPr>
        <w:spacing w:after="200" w:line="276" w:lineRule="auto"/>
        <w:rPr>
          <w:rFonts w:asciiTheme="minorHAnsi" w:hAnsiTheme="minorHAnsi"/>
          <w:sz w:val="22"/>
          <w:szCs w:val="22"/>
        </w:rPr>
      </w:pPr>
      <w:r w:rsidRPr="00397756">
        <w:rPr>
          <w:rFonts w:asciiTheme="minorHAnsi" w:hAnsiTheme="minorHAnsi"/>
          <w:sz w:val="22"/>
          <w:szCs w:val="22"/>
        </w:rPr>
        <w:t xml:space="preserve">Provide client privacy </w:t>
      </w:r>
    </w:p>
    <w:p w:rsidR="004A413B" w:rsidRPr="00397756" w:rsidRDefault="004A413B" w:rsidP="004A413B">
      <w:pPr>
        <w:pStyle w:val="ListParagraph"/>
        <w:numPr>
          <w:ilvl w:val="0"/>
          <w:numId w:val="17"/>
        </w:numPr>
        <w:spacing w:after="200" w:line="276" w:lineRule="auto"/>
        <w:rPr>
          <w:rFonts w:asciiTheme="minorHAnsi" w:hAnsiTheme="minorHAnsi"/>
          <w:sz w:val="22"/>
          <w:szCs w:val="22"/>
        </w:rPr>
      </w:pPr>
      <w:r w:rsidRPr="00397756">
        <w:rPr>
          <w:rFonts w:asciiTheme="minorHAnsi" w:hAnsiTheme="minorHAnsi"/>
          <w:sz w:val="22"/>
          <w:szCs w:val="22"/>
        </w:rPr>
        <w:t xml:space="preserve">Assess pain/ client comfort/readiness for procedure </w:t>
      </w:r>
    </w:p>
    <w:p w:rsidR="004A413B" w:rsidRPr="00397756" w:rsidRDefault="004A413B" w:rsidP="004A413B">
      <w:pPr>
        <w:pStyle w:val="ListParagraph"/>
        <w:numPr>
          <w:ilvl w:val="0"/>
          <w:numId w:val="17"/>
        </w:numPr>
        <w:spacing w:after="200" w:line="276" w:lineRule="auto"/>
        <w:rPr>
          <w:rFonts w:asciiTheme="minorHAnsi" w:hAnsiTheme="minorHAnsi"/>
          <w:sz w:val="22"/>
          <w:szCs w:val="22"/>
        </w:rPr>
      </w:pPr>
      <w:r w:rsidRPr="00397756">
        <w:rPr>
          <w:rFonts w:asciiTheme="minorHAnsi" w:hAnsiTheme="minorHAnsi"/>
          <w:sz w:val="22"/>
          <w:szCs w:val="22"/>
        </w:rPr>
        <w:t>Explain procedure to client</w:t>
      </w:r>
    </w:p>
    <w:p w:rsidR="004A413B" w:rsidRPr="00397756" w:rsidRDefault="004A413B" w:rsidP="004A413B">
      <w:pPr>
        <w:pStyle w:val="ListParagraph"/>
        <w:numPr>
          <w:ilvl w:val="0"/>
          <w:numId w:val="17"/>
        </w:numPr>
        <w:spacing w:after="200" w:line="276" w:lineRule="auto"/>
        <w:rPr>
          <w:rFonts w:asciiTheme="minorHAnsi" w:hAnsiTheme="minorHAnsi"/>
          <w:sz w:val="22"/>
          <w:szCs w:val="22"/>
        </w:rPr>
      </w:pPr>
      <w:r w:rsidRPr="00397756">
        <w:rPr>
          <w:rFonts w:asciiTheme="minorHAnsi" w:hAnsiTheme="minorHAnsi"/>
          <w:sz w:val="22"/>
          <w:szCs w:val="22"/>
        </w:rPr>
        <w:t>Positioning of client and caregiver for safety</w:t>
      </w:r>
    </w:p>
    <w:p w:rsidR="004A413B" w:rsidRPr="00397756" w:rsidRDefault="004A413B" w:rsidP="004A413B">
      <w:pPr>
        <w:pStyle w:val="ListParagraph"/>
        <w:numPr>
          <w:ilvl w:val="0"/>
          <w:numId w:val="17"/>
        </w:numPr>
        <w:spacing w:after="200" w:line="276" w:lineRule="auto"/>
        <w:rPr>
          <w:rFonts w:asciiTheme="minorHAnsi" w:hAnsiTheme="minorHAnsi"/>
          <w:sz w:val="22"/>
          <w:szCs w:val="22"/>
        </w:rPr>
      </w:pPr>
      <w:r w:rsidRPr="00397756">
        <w:rPr>
          <w:rFonts w:asciiTheme="minorHAnsi" w:hAnsiTheme="minorHAnsi"/>
          <w:sz w:val="22"/>
          <w:szCs w:val="22"/>
        </w:rPr>
        <w:t xml:space="preserve">All sterile/clean procedures must be free from contamination.  If sterility is broken the attempt is automatically a failure  </w:t>
      </w:r>
    </w:p>
    <w:p w:rsidR="004A413B" w:rsidRPr="00397756" w:rsidRDefault="004A413B" w:rsidP="004A413B">
      <w:pPr>
        <w:spacing w:after="200" w:line="276" w:lineRule="auto"/>
        <w:rPr>
          <w:rFonts w:asciiTheme="minorHAnsi" w:hAnsiTheme="minorHAnsi"/>
          <w:b/>
          <w:sz w:val="22"/>
          <w:szCs w:val="22"/>
        </w:rPr>
      </w:pPr>
      <w:r w:rsidRPr="00397756">
        <w:rPr>
          <w:rFonts w:asciiTheme="minorHAnsi" w:hAnsiTheme="minorHAnsi"/>
          <w:b/>
          <w:sz w:val="22"/>
          <w:szCs w:val="22"/>
        </w:rPr>
        <w:t>After completion of each procedure, the following actions are to be done:</w:t>
      </w:r>
    </w:p>
    <w:p w:rsidR="004A413B" w:rsidRPr="00397756" w:rsidRDefault="004A413B" w:rsidP="004A413B">
      <w:pPr>
        <w:pStyle w:val="ListParagraph"/>
        <w:numPr>
          <w:ilvl w:val="0"/>
          <w:numId w:val="18"/>
        </w:numPr>
        <w:spacing w:after="200" w:line="276" w:lineRule="auto"/>
        <w:rPr>
          <w:rFonts w:asciiTheme="minorHAnsi" w:hAnsiTheme="minorHAnsi"/>
          <w:sz w:val="22"/>
          <w:szCs w:val="22"/>
        </w:rPr>
      </w:pPr>
      <w:r w:rsidRPr="00397756">
        <w:rPr>
          <w:rFonts w:asciiTheme="minorHAnsi" w:hAnsiTheme="minorHAnsi"/>
          <w:sz w:val="22"/>
          <w:szCs w:val="22"/>
        </w:rPr>
        <w:t>Ensure client comfort and safety</w:t>
      </w:r>
    </w:p>
    <w:p w:rsidR="004A413B" w:rsidRPr="00397756" w:rsidRDefault="004A413B" w:rsidP="004A413B">
      <w:pPr>
        <w:pStyle w:val="ListParagraph"/>
        <w:numPr>
          <w:ilvl w:val="0"/>
          <w:numId w:val="18"/>
        </w:numPr>
        <w:spacing w:after="200" w:line="276" w:lineRule="auto"/>
        <w:rPr>
          <w:rFonts w:asciiTheme="minorHAnsi" w:hAnsiTheme="minorHAnsi"/>
          <w:sz w:val="22"/>
          <w:szCs w:val="22"/>
        </w:rPr>
      </w:pPr>
      <w:r w:rsidRPr="00397756">
        <w:rPr>
          <w:rFonts w:asciiTheme="minorHAnsi" w:hAnsiTheme="minorHAnsi"/>
          <w:sz w:val="22"/>
          <w:szCs w:val="22"/>
        </w:rPr>
        <w:t>Remove used items using standard precautions/perform hand hygiene</w:t>
      </w:r>
    </w:p>
    <w:p w:rsidR="004A413B" w:rsidRPr="00397756" w:rsidRDefault="004A413B" w:rsidP="004A413B">
      <w:pPr>
        <w:pStyle w:val="ListParagraph"/>
        <w:numPr>
          <w:ilvl w:val="0"/>
          <w:numId w:val="18"/>
        </w:numPr>
        <w:spacing w:after="200" w:line="276" w:lineRule="auto"/>
        <w:rPr>
          <w:rFonts w:asciiTheme="minorHAnsi" w:hAnsiTheme="minorHAnsi"/>
          <w:sz w:val="22"/>
          <w:szCs w:val="22"/>
        </w:rPr>
      </w:pPr>
      <w:r w:rsidRPr="00397756">
        <w:rPr>
          <w:rFonts w:asciiTheme="minorHAnsi" w:hAnsiTheme="minorHAnsi"/>
          <w:sz w:val="22"/>
          <w:szCs w:val="22"/>
        </w:rPr>
        <w:t>Assess clients’ response and understanding of procedure</w:t>
      </w:r>
    </w:p>
    <w:p w:rsidR="004A413B" w:rsidRPr="00397756" w:rsidRDefault="004A413B" w:rsidP="004A413B">
      <w:pPr>
        <w:pStyle w:val="ListParagraph"/>
        <w:numPr>
          <w:ilvl w:val="0"/>
          <w:numId w:val="18"/>
        </w:numPr>
        <w:spacing w:after="200" w:line="276" w:lineRule="auto"/>
        <w:rPr>
          <w:rFonts w:asciiTheme="minorHAnsi" w:hAnsiTheme="minorHAnsi"/>
          <w:sz w:val="22"/>
          <w:szCs w:val="22"/>
        </w:rPr>
      </w:pPr>
      <w:r w:rsidRPr="00397756">
        <w:rPr>
          <w:rFonts w:asciiTheme="minorHAnsi" w:hAnsiTheme="minorHAnsi"/>
          <w:sz w:val="22"/>
          <w:szCs w:val="22"/>
        </w:rPr>
        <w:t>Complete and document appropriate teaching</w:t>
      </w:r>
    </w:p>
    <w:p w:rsidR="004A413B" w:rsidRPr="00397756" w:rsidRDefault="004A413B" w:rsidP="004A413B">
      <w:pPr>
        <w:jc w:val="both"/>
        <w:rPr>
          <w:rFonts w:asciiTheme="minorHAnsi" w:hAnsiTheme="minorHAnsi"/>
          <w:b/>
          <w:sz w:val="22"/>
          <w:szCs w:val="22"/>
          <w:u w:val="single"/>
        </w:rPr>
      </w:pPr>
      <w:r w:rsidRPr="00397756">
        <w:rPr>
          <w:rFonts w:asciiTheme="minorHAnsi" w:hAnsiTheme="minorHAnsi"/>
          <w:b/>
          <w:sz w:val="22"/>
          <w:szCs w:val="22"/>
          <w:u w:val="single"/>
        </w:rPr>
        <w:t>Examinations:</w:t>
      </w:r>
    </w:p>
    <w:p w:rsidR="004A413B" w:rsidRPr="00397756" w:rsidRDefault="007E475E" w:rsidP="00CB02C5">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heme="minorHAnsi" w:hAnsiTheme="minorHAnsi"/>
          <w:sz w:val="22"/>
          <w:szCs w:val="22"/>
        </w:rPr>
      </w:pPr>
      <w:r w:rsidRPr="007E475E">
        <w:rPr>
          <w:rFonts w:asciiTheme="minorHAnsi" w:hAnsiTheme="minorHAnsi"/>
          <w:sz w:val="22"/>
          <w:szCs w:val="22"/>
        </w:rPr>
        <w:t xml:space="preserve">Quizzes and </w:t>
      </w:r>
      <w:r w:rsidR="00CB02C5" w:rsidRPr="007E475E">
        <w:rPr>
          <w:rFonts w:asciiTheme="minorHAnsi" w:hAnsiTheme="minorHAnsi"/>
          <w:sz w:val="22"/>
          <w:szCs w:val="22"/>
        </w:rPr>
        <w:t>Exa</w:t>
      </w:r>
      <w:r w:rsidR="004A413B" w:rsidRPr="007E475E">
        <w:rPr>
          <w:rFonts w:asciiTheme="minorHAnsi" w:hAnsiTheme="minorHAnsi"/>
          <w:sz w:val="22"/>
          <w:szCs w:val="22"/>
        </w:rPr>
        <w:t xml:space="preserve">minations will be administered </w:t>
      </w:r>
      <w:r w:rsidR="00CB02C5" w:rsidRPr="007E475E">
        <w:rPr>
          <w:rFonts w:asciiTheme="minorHAnsi" w:hAnsiTheme="minorHAnsi"/>
          <w:sz w:val="22"/>
          <w:szCs w:val="22"/>
        </w:rPr>
        <w:t xml:space="preserve">on Tuesdays at 8 AM. </w:t>
      </w:r>
      <w:r w:rsidRPr="007E475E">
        <w:rPr>
          <w:rFonts w:asciiTheme="minorHAnsi" w:hAnsiTheme="minorHAnsi"/>
          <w:sz w:val="22"/>
          <w:szCs w:val="22"/>
        </w:rPr>
        <w:t>See course calendar for makeup day</w:t>
      </w:r>
      <w:r w:rsidR="00C84926">
        <w:rPr>
          <w:rFonts w:asciiTheme="minorHAnsi" w:hAnsiTheme="minorHAnsi"/>
          <w:sz w:val="22"/>
          <w:szCs w:val="22"/>
        </w:rPr>
        <w:t>s</w:t>
      </w:r>
      <w:r w:rsidRPr="007E475E">
        <w:rPr>
          <w:rFonts w:asciiTheme="minorHAnsi" w:hAnsiTheme="minorHAnsi"/>
          <w:sz w:val="22"/>
          <w:szCs w:val="22"/>
        </w:rPr>
        <w:t>.</w:t>
      </w:r>
      <w:r w:rsidR="00C84926">
        <w:rPr>
          <w:rFonts w:asciiTheme="minorHAnsi" w:hAnsiTheme="minorHAnsi"/>
          <w:sz w:val="22"/>
          <w:szCs w:val="22"/>
        </w:rPr>
        <w:t xml:space="preserve"> </w:t>
      </w:r>
      <w:r w:rsidR="004A413B" w:rsidRPr="007E475E">
        <w:rPr>
          <w:rFonts w:asciiTheme="minorHAnsi" w:hAnsiTheme="minorHAnsi"/>
          <w:sz w:val="22"/>
          <w:szCs w:val="22"/>
        </w:rPr>
        <w:t xml:space="preserve">If a student is unable to take an exam (for a verifiable reason) at the appointed time, the student </w:t>
      </w:r>
      <w:r w:rsidRPr="007E475E">
        <w:rPr>
          <w:rFonts w:asciiTheme="minorHAnsi" w:hAnsiTheme="minorHAnsi"/>
          <w:sz w:val="22"/>
          <w:szCs w:val="22"/>
        </w:rPr>
        <w:t>is expected to request a make</w:t>
      </w:r>
      <w:r w:rsidRPr="007E475E">
        <w:rPr>
          <w:rFonts w:asciiTheme="minorHAnsi" w:hAnsiTheme="minorHAnsi"/>
          <w:sz w:val="22"/>
          <w:szCs w:val="22"/>
        </w:rPr>
        <w:noBreakHyphen/>
        <w:t xml:space="preserve">up </w:t>
      </w:r>
      <w:r w:rsidR="00C84926">
        <w:rPr>
          <w:rFonts w:asciiTheme="minorHAnsi" w:hAnsiTheme="minorHAnsi"/>
          <w:sz w:val="22"/>
          <w:szCs w:val="22"/>
        </w:rPr>
        <w:t xml:space="preserve">quiz or </w:t>
      </w:r>
      <w:r w:rsidRPr="007E475E">
        <w:rPr>
          <w:rFonts w:asciiTheme="minorHAnsi" w:hAnsiTheme="minorHAnsi"/>
          <w:sz w:val="22"/>
          <w:szCs w:val="22"/>
        </w:rPr>
        <w:t xml:space="preserve">exam and attend makeup day. </w:t>
      </w:r>
      <w:r w:rsidR="004A413B" w:rsidRPr="007E475E">
        <w:rPr>
          <w:rFonts w:asciiTheme="minorHAnsi" w:hAnsiTheme="minorHAnsi"/>
          <w:sz w:val="22"/>
          <w:szCs w:val="22"/>
        </w:rPr>
        <w:t xml:space="preserve"> Students will receive “0" (zero) points for any exam missed and not made up. Make</w:t>
      </w:r>
      <w:r w:rsidR="004A413B" w:rsidRPr="007E475E">
        <w:rPr>
          <w:rFonts w:asciiTheme="minorHAnsi" w:hAnsiTheme="minorHAnsi"/>
          <w:sz w:val="22"/>
          <w:szCs w:val="22"/>
        </w:rPr>
        <w:noBreakHyphen/>
        <w:t>up examinations may be a combination of the following: multiple choice, true</w:t>
      </w:r>
      <w:r w:rsidR="004A413B" w:rsidRPr="007E475E">
        <w:rPr>
          <w:rFonts w:asciiTheme="minorHAnsi" w:hAnsiTheme="minorHAnsi"/>
          <w:sz w:val="22"/>
          <w:szCs w:val="22"/>
        </w:rPr>
        <w:noBreakHyphen/>
        <w:t>false, essay, short answer, matching, and/or fill</w:t>
      </w:r>
      <w:r w:rsidR="004A413B" w:rsidRPr="007E475E">
        <w:rPr>
          <w:rFonts w:asciiTheme="minorHAnsi" w:hAnsiTheme="minorHAnsi"/>
          <w:sz w:val="22"/>
          <w:szCs w:val="22"/>
        </w:rPr>
        <w:noBreakHyphen/>
        <w:t>in</w:t>
      </w:r>
      <w:r w:rsidR="004A413B" w:rsidRPr="007E475E">
        <w:rPr>
          <w:rFonts w:asciiTheme="minorHAnsi" w:hAnsiTheme="minorHAnsi"/>
          <w:sz w:val="22"/>
          <w:szCs w:val="22"/>
        </w:rPr>
        <w:noBreakHyphen/>
        <w:t>the</w:t>
      </w:r>
      <w:r w:rsidR="004A413B" w:rsidRPr="007E475E">
        <w:rPr>
          <w:rFonts w:asciiTheme="minorHAnsi" w:hAnsiTheme="minorHAnsi"/>
          <w:sz w:val="22"/>
          <w:szCs w:val="22"/>
        </w:rPr>
        <w:noBreakHyphen/>
        <w:t>blank questions.</w:t>
      </w:r>
    </w:p>
    <w:p w:rsidR="004A413B" w:rsidRPr="00397756" w:rsidRDefault="004A413B" w:rsidP="004A413B">
      <w:pPr>
        <w:tabs>
          <w:tab w:val="left" w:pos="-1080"/>
          <w:tab w:val="left" w:pos="-900"/>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90"/>
        <w:rPr>
          <w:rFonts w:asciiTheme="minorHAnsi" w:hAnsiTheme="minorHAnsi"/>
          <w:sz w:val="22"/>
          <w:szCs w:val="22"/>
        </w:rPr>
      </w:pPr>
    </w:p>
    <w:p w:rsidR="00464AEE" w:rsidRPr="00397756" w:rsidRDefault="00464AEE" w:rsidP="00C438FD">
      <w:pPr>
        <w:pBdr>
          <w:bottom w:val="single" w:sz="4" w:space="1" w:color="auto"/>
        </w:pBdr>
        <w:rPr>
          <w:rFonts w:asciiTheme="minorHAnsi" w:hAnsiTheme="minorHAnsi" w:cs="Arial"/>
          <w:b/>
          <w:sz w:val="22"/>
          <w:szCs w:val="22"/>
        </w:rPr>
      </w:pPr>
      <w:r w:rsidRPr="00397756">
        <w:rPr>
          <w:rFonts w:asciiTheme="minorHAnsi" w:hAnsiTheme="minorHAnsi" w:cs="Arial"/>
          <w:b/>
          <w:sz w:val="22"/>
          <w:szCs w:val="22"/>
        </w:rPr>
        <w:t>ATTENDANCE POLICY</w:t>
      </w:r>
    </w:p>
    <w:p w:rsidR="00315A03" w:rsidRPr="00397756" w:rsidRDefault="00315A03" w:rsidP="00315A03">
      <w:pPr>
        <w:spacing w:after="200" w:line="252" w:lineRule="auto"/>
        <w:rPr>
          <w:rFonts w:asciiTheme="minorHAnsi" w:hAnsiTheme="minorHAnsi"/>
          <w:sz w:val="22"/>
          <w:szCs w:val="22"/>
        </w:rPr>
      </w:pPr>
      <w:r w:rsidRPr="00397756">
        <w:rPr>
          <w:rFonts w:asciiTheme="minorHAnsi" w:hAnsiTheme="minorHAnsi"/>
          <w:sz w:val="22"/>
          <w:szCs w:val="22"/>
        </w:rPr>
        <w:t xml:space="preserve">Regular and punctual attendance is expected of all students in all classes for which they have registered.  All absences </w:t>
      </w:r>
      <w:r w:rsidR="008E5F2A" w:rsidRPr="00397756">
        <w:rPr>
          <w:rFonts w:asciiTheme="minorHAnsi" w:hAnsiTheme="minorHAnsi"/>
          <w:sz w:val="22"/>
          <w:szCs w:val="22"/>
        </w:rPr>
        <w:t>are</w:t>
      </w:r>
      <w:r w:rsidRPr="00397756">
        <w:rPr>
          <w:rFonts w:asciiTheme="minorHAnsi" w:hAnsiTheme="minorHAnsi"/>
          <w:sz w:val="22"/>
          <w:szCs w:val="22"/>
        </w:rPr>
        <w:t xml:space="preserve"> unauthorized unless the student is absent due to illness or emergencies</w:t>
      </w:r>
      <w:r w:rsidR="002E5DA0" w:rsidRPr="00397756">
        <w:rPr>
          <w:rFonts w:asciiTheme="minorHAnsi" w:hAnsiTheme="minorHAnsi"/>
          <w:sz w:val="22"/>
          <w:szCs w:val="22"/>
        </w:rPr>
        <w:t xml:space="preserve"> as determined by the instructor</w:t>
      </w:r>
      <w:r w:rsidRPr="00397756">
        <w:rPr>
          <w:rFonts w:asciiTheme="minorHAnsi" w:hAnsiTheme="minorHAnsi"/>
          <w:sz w:val="22"/>
          <w:szCs w:val="22"/>
        </w:rPr>
        <w:t xml:space="preserve">.  It is the student responsibility to provide documentation as to the emergency for approval </w:t>
      </w:r>
      <w:r w:rsidR="002E5DA0" w:rsidRPr="00397756">
        <w:rPr>
          <w:rFonts w:asciiTheme="minorHAnsi" w:hAnsiTheme="minorHAnsi"/>
          <w:sz w:val="22"/>
          <w:szCs w:val="22"/>
        </w:rPr>
        <w:t xml:space="preserve">and judgement </w:t>
      </w:r>
      <w:r w:rsidRPr="00397756">
        <w:rPr>
          <w:rFonts w:asciiTheme="minorHAnsi" w:hAnsiTheme="minorHAnsi"/>
          <w:sz w:val="22"/>
          <w:szCs w:val="22"/>
        </w:rPr>
        <w:t xml:space="preserve">by the faculty member.  Approved college sponsored activities are </w:t>
      </w:r>
      <w:r w:rsidR="002E5DA0" w:rsidRPr="00397756">
        <w:rPr>
          <w:rFonts w:asciiTheme="minorHAnsi" w:hAnsiTheme="minorHAnsi"/>
          <w:sz w:val="22"/>
          <w:szCs w:val="22"/>
        </w:rPr>
        <w:t xml:space="preserve">the only </w:t>
      </w:r>
      <w:r w:rsidR="002E5DA0" w:rsidRPr="00397756">
        <w:rPr>
          <w:rFonts w:asciiTheme="minorHAnsi" w:hAnsiTheme="minorHAnsi"/>
          <w:sz w:val="22"/>
          <w:szCs w:val="22"/>
        </w:rPr>
        <w:lastRenderedPageBreak/>
        <w:t>absences for which a student should not be held liable and only when provided by a college official ahead of the absence</w:t>
      </w:r>
      <w:r w:rsidRPr="00397756">
        <w:rPr>
          <w:rFonts w:asciiTheme="minorHAnsi" w:hAnsiTheme="minorHAnsi"/>
          <w:sz w:val="22"/>
          <w:szCs w:val="22"/>
        </w:rPr>
        <w:t>.  Valid reasons for absence, however, do not relieve the student of the responsibility for making up required work.  Students will not be allowed to make up an examination missed due to absence unless they have reasons acceptable to the instructor.  A student who is compelled to be absent when a test is given should petition the instructor, in advance if possible, for permission to postpone the exam.  Student will be dropped from a class by the Registrar upon recommendation of the instructor who feels the student has been justifiably absent or tardy a sufficient number of times to preclude meeting the course’s objectives.    Persistent, unjustified absences from classes or laboratories will be considered sufficient cause for College officials to drop a student from the rolls of the College. From Board Policy FC (LOCAL)</w:t>
      </w:r>
    </w:p>
    <w:p w:rsidR="00AF4211" w:rsidRPr="00397756" w:rsidRDefault="00AF4211" w:rsidP="00AF4211">
      <w:pPr>
        <w:rPr>
          <w:rFonts w:asciiTheme="minorHAnsi" w:hAnsiTheme="minorHAnsi"/>
          <w:b/>
          <w:sz w:val="22"/>
          <w:szCs w:val="22"/>
        </w:rPr>
      </w:pPr>
      <w:r w:rsidRPr="00397756">
        <w:rPr>
          <w:rFonts w:asciiTheme="minorHAnsi" w:hAnsiTheme="minorHAnsi"/>
          <w:b/>
          <w:sz w:val="22"/>
          <w:szCs w:val="22"/>
        </w:rPr>
        <w:t>Lab attendance</w:t>
      </w:r>
    </w:p>
    <w:p w:rsidR="00AF4211" w:rsidRPr="00397756" w:rsidRDefault="00AF4211">
      <w:pPr>
        <w:rPr>
          <w:rFonts w:asciiTheme="minorHAnsi" w:hAnsiTheme="minorHAnsi"/>
          <w:sz w:val="22"/>
          <w:szCs w:val="22"/>
        </w:rPr>
      </w:pPr>
      <w:r w:rsidRPr="00397756">
        <w:rPr>
          <w:rFonts w:asciiTheme="minorHAnsi" w:hAnsiTheme="minorHAnsi"/>
          <w:sz w:val="22"/>
          <w:szCs w:val="22"/>
        </w:rPr>
        <w:t xml:space="preserve">Students are expected to attend all labs, arrive on time and remain for the entire session.  Class rolls will be kept at each scheduled class and lab. Two (2) days of tardiness of less than 30 minutes will be counted as one (1) absence. Tardiness of more than 30 minutes is considered an absence. NOTE: If class starts at 8:00am students are expected to be in their seat – not just entering the classroom – at 8am. Special circumstances will be reviewed by the instructor.  Three (3) absences will result in the student being dropped from the course and the program.   It is considered an absence if a student does not return to class after a break.  Any special circumstances for absences must be reviewed by the instructor and may require approval of the APA Committee for the student to continue in the program if he or she has 3 or more absences. </w:t>
      </w:r>
      <w:r w:rsidR="007E475E">
        <w:rPr>
          <w:rFonts w:asciiTheme="minorHAnsi" w:hAnsiTheme="minorHAnsi"/>
          <w:sz w:val="22"/>
          <w:szCs w:val="22"/>
        </w:rPr>
        <w:t xml:space="preserve">If a student misses a lab they are still responsible for content missed to include content needed for </w:t>
      </w:r>
      <w:r w:rsidR="007E475E" w:rsidRPr="00397756">
        <w:rPr>
          <w:rFonts w:asciiTheme="minorHAnsi" w:hAnsiTheme="minorHAnsi"/>
          <w:sz w:val="22"/>
          <w:szCs w:val="22"/>
        </w:rPr>
        <w:t>Skills Check-Offs</w:t>
      </w:r>
      <w:r w:rsidR="007E475E">
        <w:rPr>
          <w:rFonts w:asciiTheme="minorHAnsi" w:hAnsiTheme="minorHAnsi"/>
          <w:sz w:val="22"/>
          <w:szCs w:val="22"/>
        </w:rPr>
        <w:t>. One practice day is scheduled at the end of the semester to review m</w:t>
      </w:r>
      <w:r w:rsidRPr="00397756">
        <w:rPr>
          <w:rFonts w:asciiTheme="minorHAnsi" w:hAnsiTheme="minorHAnsi"/>
          <w:sz w:val="22"/>
          <w:szCs w:val="22"/>
        </w:rPr>
        <w:t xml:space="preserve">issed </w:t>
      </w:r>
      <w:r w:rsidR="007E475E">
        <w:rPr>
          <w:rFonts w:asciiTheme="minorHAnsi" w:hAnsiTheme="minorHAnsi"/>
          <w:sz w:val="22"/>
          <w:szCs w:val="22"/>
        </w:rPr>
        <w:t xml:space="preserve">content. </w:t>
      </w:r>
      <w:r w:rsidRPr="00397756">
        <w:rPr>
          <w:rFonts w:asciiTheme="minorHAnsi" w:hAnsiTheme="minorHAnsi"/>
          <w:sz w:val="22"/>
          <w:szCs w:val="22"/>
        </w:rPr>
        <w:t xml:space="preserve">Students are not to be in lab or the clinical setting without an Instructor. </w:t>
      </w:r>
    </w:p>
    <w:p w:rsidR="00AF4211" w:rsidRPr="00397756" w:rsidRDefault="00AF4211">
      <w:pPr>
        <w:rPr>
          <w:rFonts w:asciiTheme="minorHAnsi" w:hAnsiTheme="minorHAnsi"/>
          <w:sz w:val="22"/>
          <w:szCs w:val="22"/>
        </w:rPr>
      </w:pPr>
    </w:p>
    <w:p w:rsidR="00FA0CC9" w:rsidRPr="00397756" w:rsidRDefault="00EC6A8E">
      <w:pPr>
        <w:rPr>
          <w:rFonts w:asciiTheme="minorHAnsi" w:hAnsiTheme="minorHAnsi"/>
          <w:sz w:val="22"/>
          <w:szCs w:val="22"/>
        </w:rPr>
      </w:pPr>
      <w:r w:rsidRPr="00397756">
        <w:rPr>
          <w:rFonts w:asciiTheme="minorHAnsi" w:hAnsiTheme="minorHAnsi"/>
          <w:sz w:val="22"/>
          <w:szCs w:val="22"/>
        </w:rPr>
        <w:t xml:space="preserve">Last day to withdraw from a course with a “W” is </w:t>
      </w:r>
      <w:r w:rsidR="0092060D">
        <w:rPr>
          <w:rFonts w:asciiTheme="minorHAnsi" w:hAnsiTheme="minorHAnsi"/>
          <w:sz w:val="22"/>
          <w:szCs w:val="22"/>
        </w:rPr>
        <w:t>November 8</w:t>
      </w:r>
      <w:r w:rsidR="0092060D" w:rsidRPr="0092060D">
        <w:rPr>
          <w:rFonts w:asciiTheme="minorHAnsi" w:hAnsiTheme="minorHAnsi"/>
          <w:sz w:val="22"/>
          <w:szCs w:val="22"/>
          <w:vertAlign w:val="superscript"/>
        </w:rPr>
        <w:t>th</w:t>
      </w:r>
      <w:r w:rsidR="0092060D">
        <w:rPr>
          <w:rFonts w:asciiTheme="minorHAnsi" w:hAnsiTheme="minorHAnsi"/>
          <w:sz w:val="22"/>
          <w:szCs w:val="22"/>
        </w:rPr>
        <w:t>, 2018</w:t>
      </w:r>
    </w:p>
    <w:tbl>
      <w:tblPr>
        <w:tblpPr w:leftFromText="180" w:rightFromText="180" w:vertAnchor="text" w:tblpX="18" w:tblpY="1"/>
        <w:tblOverlap w:val="never"/>
        <w:tblW w:w="9554" w:type="dxa"/>
        <w:tblLayout w:type="fixed"/>
        <w:tblLook w:val="0000" w:firstRow="0" w:lastRow="0" w:firstColumn="0" w:lastColumn="0" w:noHBand="0" w:noVBand="0"/>
      </w:tblPr>
      <w:tblGrid>
        <w:gridCol w:w="9554"/>
      </w:tblGrid>
      <w:tr w:rsidR="00C322F8" w:rsidRPr="00397756" w:rsidTr="000B6F8E">
        <w:trPr>
          <w:trHeight w:val="280"/>
        </w:trPr>
        <w:tc>
          <w:tcPr>
            <w:tcW w:w="9554" w:type="dxa"/>
            <w:shd w:val="clear" w:color="auto" w:fill="auto"/>
          </w:tcPr>
          <w:p w:rsidR="00C322F8" w:rsidRPr="00397756" w:rsidRDefault="00C322F8" w:rsidP="00DB7999">
            <w:pPr>
              <w:rPr>
                <w:rFonts w:asciiTheme="minorHAnsi" w:hAnsiTheme="minorHAnsi"/>
                <w:sz w:val="22"/>
                <w:szCs w:val="22"/>
              </w:rPr>
            </w:pPr>
          </w:p>
        </w:tc>
      </w:tr>
    </w:tbl>
    <w:p w:rsidR="00D0626A" w:rsidRPr="00397756" w:rsidRDefault="00450EB7" w:rsidP="00D0626A">
      <w:pPr>
        <w:pBdr>
          <w:bottom w:val="single" w:sz="8" w:space="1" w:color="auto"/>
        </w:pBdr>
        <w:rPr>
          <w:rFonts w:asciiTheme="minorHAnsi" w:hAnsiTheme="minorHAnsi"/>
          <w:b/>
          <w:sz w:val="22"/>
          <w:szCs w:val="22"/>
        </w:rPr>
      </w:pPr>
      <w:r w:rsidRPr="00397756">
        <w:rPr>
          <w:rFonts w:asciiTheme="minorHAnsi" w:hAnsiTheme="minorHAnsi"/>
          <w:b/>
          <w:sz w:val="22"/>
          <w:szCs w:val="22"/>
        </w:rPr>
        <w:t xml:space="preserve">DISABILITY SERVICES </w:t>
      </w:r>
      <w:r w:rsidRPr="00397756">
        <w:rPr>
          <w:rFonts w:asciiTheme="minorHAnsi" w:hAnsiTheme="minorHAnsi"/>
          <w:sz w:val="22"/>
          <w:szCs w:val="22"/>
        </w:rPr>
        <w:t>(O</w:t>
      </w:r>
      <w:r w:rsidR="00315A03" w:rsidRPr="00397756">
        <w:rPr>
          <w:rFonts w:asciiTheme="minorHAnsi" w:hAnsiTheme="minorHAnsi"/>
          <w:sz w:val="22"/>
          <w:szCs w:val="22"/>
        </w:rPr>
        <w:t xml:space="preserve">ffice for </w:t>
      </w:r>
      <w:r w:rsidRPr="00397756">
        <w:rPr>
          <w:rFonts w:asciiTheme="minorHAnsi" w:hAnsiTheme="minorHAnsi"/>
          <w:sz w:val="22"/>
          <w:szCs w:val="22"/>
        </w:rPr>
        <w:t>S</w:t>
      </w:r>
      <w:r w:rsidR="00315A03" w:rsidRPr="00397756">
        <w:rPr>
          <w:rFonts w:asciiTheme="minorHAnsi" w:hAnsiTheme="minorHAnsi"/>
          <w:sz w:val="22"/>
          <w:szCs w:val="22"/>
        </w:rPr>
        <w:t xml:space="preserve">tudents with </w:t>
      </w:r>
      <w:r w:rsidR="001258D0" w:rsidRPr="00397756">
        <w:rPr>
          <w:rFonts w:asciiTheme="minorHAnsi" w:hAnsiTheme="minorHAnsi"/>
          <w:sz w:val="22"/>
          <w:szCs w:val="22"/>
        </w:rPr>
        <w:t>Disabilities</w:t>
      </w:r>
      <w:r w:rsidRPr="00397756">
        <w:rPr>
          <w:rFonts w:asciiTheme="minorHAnsi" w:hAnsiTheme="minorHAnsi"/>
          <w:sz w:val="22"/>
          <w:szCs w:val="22"/>
        </w:rPr>
        <w:t>)</w:t>
      </w:r>
    </w:p>
    <w:p w:rsidR="00315A03" w:rsidRPr="00397756" w:rsidRDefault="00315A03" w:rsidP="00315A03">
      <w:pPr>
        <w:pStyle w:val="sc-bodytext"/>
        <w:shd w:val="clear" w:color="auto" w:fill="FFFFFF"/>
        <w:rPr>
          <w:rFonts w:asciiTheme="minorHAnsi" w:hAnsiTheme="minorHAnsi" w:cs="Times New Roman"/>
          <w:color w:val="auto"/>
          <w:sz w:val="22"/>
          <w:szCs w:val="22"/>
          <w:lang w:val="en"/>
        </w:rPr>
      </w:pPr>
      <w:r w:rsidRPr="00397756">
        <w:rPr>
          <w:rFonts w:asciiTheme="minorHAnsi" w:hAnsiTheme="minorHAnsi" w:cs="Times New Roman"/>
          <w:color w:val="auto"/>
          <w:sz w:val="22"/>
          <w:szCs w:val="22"/>
          <w:lang w:val="en"/>
        </w:rPr>
        <w:t xml:space="preserve">The Office for Students with Disabilities (OSD) provides support services for students with disabilities, students enrolled in technical areas of study, and students who are classified as special populations (i.e. single parents). </w:t>
      </w:r>
    </w:p>
    <w:p w:rsidR="00315A03" w:rsidRPr="00397756" w:rsidRDefault="00315A03" w:rsidP="00315A03">
      <w:pPr>
        <w:pStyle w:val="sc-bodytext"/>
        <w:shd w:val="clear" w:color="auto" w:fill="FFFFFF"/>
        <w:rPr>
          <w:rFonts w:asciiTheme="minorHAnsi" w:hAnsiTheme="minorHAnsi" w:cs="Times New Roman"/>
          <w:color w:val="auto"/>
          <w:sz w:val="22"/>
          <w:szCs w:val="22"/>
          <w:lang w:val="en"/>
        </w:rPr>
      </w:pPr>
      <w:r w:rsidRPr="00397756">
        <w:rPr>
          <w:rFonts w:asciiTheme="minorHAnsi" w:hAnsiTheme="minorHAnsi" w:cs="Times New Roman"/>
          <w:color w:val="auto"/>
          <w:sz w:val="22"/>
          <w:szCs w:val="22"/>
          <w:lang w:val="en"/>
        </w:rPr>
        <w:t xml:space="preserve">Support services for students with disabilities might include appropriate and reasonable accommodations, or they may be in the form of personal counseling, academic counseling, career counseling, etc.  Furthermore, OSD Counselors work with students to encourage self-advocacy and promote empowerment. The Counselors also provides resource information, disability-related information, and adaptive technology for students who qualify. </w:t>
      </w:r>
    </w:p>
    <w:p w:rsidR="00315A03" w:rsidRDefault="00315A03" w:rsidP="00315A03">
      <w:pPr>
        <w:pStyle w:val="sc-bodytext"/>
        <w:shd w:val="clear" w:color="auto" w:fill="FFFFFF"/>
        <w:rPr>
          <w:rFonts w:asciiTheme="minorHAnsi" w:hAnsiTheme="minorHAnsi" w:cs="Times New Roman"/>
          <w:color w:val="auto"/>
          <w:sz w:val="22"/>
          <w:szCs w:val="22"/>
          <w:lang w:val="en"/>
        </w:rPr>
      </w:pPr>
      <w:r w:rsidRPr="00397756">
        <w:rPr>
          <w:rFonts w:asciiTheme="minorHAnsi" w:hAnsiTheme="minorHAnsi" w:cs="Times New Roman"/>
          <w:color w:val="auto"/>
          <w:sz w:val="22"/>
          <w:szCs w:val="22"/>
          <w:lang w:val="en"/>
        </w:rPr>
        <w:t>If you feel you have needs for services that the institution provides, please reach out to either Wayne Smith (940) 498-6207 or Yvonne Sandman (940) 668-4321.  Alternative students may stop by Room 170 in Corinth or Room 110 in Gainesville.</w:t>
      </w:r>
    </w:p>
    <w:p w:rsidR="007E475E" w:rsidRDefault="007E475E" w:rsidP="00315A03">
      <w:pPr>
        <w:pStyle w:val="sc-bodytext"/>
        <w:shd w:val="clear" w:color="auto" w:fill="FFFFFF"/>
        <w:rPr>
          <w:rFonts w:asciiTheme="minorHAnsi" w:hAnsiTheme="minorHAnsi" w:cs="Times New Roman"/>
          <w:color w:val="auto"/>
          <w:sz w:val="22"/>
          <w:szCs w:val="22"/>
          <w:lang w:val="en"/>
        </w:rPr>
      </w:pPr>
    </w:p>
    <w:p w:rsidR="00450EB7" w:rsidRPr="00397756" w:rsidRDefault="00450EB7" w:rsidP="00450EB7">
      <w:pPr>
        <w:pBdr>
          <w:bottom w:val="single" w:sz="8" w:space="1" w:color="auto"/>
        </w:pBdr>
        <w:rPr>
          <w:rFonts w:asciiTheme="minorHAnsi" w:hAnsiTheme="minorHAnsi" w:cs="Arial"/>
          <w:b/>
          <w:i/>
          <w:sz w:val="22"/>
          <w:szCs w:val="22"/>
        </w:rPr>
      </w:pPr>
      <w:r w:rsidRPr="00397756">
        <w:rPr>
          <w:rFonts w:asciiTheme="minorHAnsi" w:hAnsiTheme="minorHAnsi" w:cs="Arial"/>
          <w:b/>
          <w:sz w:val="22"/>
          <w:szCs w:val="22"/>
        </w:rPr>
        <w:t>COURSE TYPE</w:t>
      </w:r>
    </w:p>
    <w:p w:rsidR="00A76CB5" w:rsidRPr="00397756" w:rsidRDefault="00A76CB5" w:rsidP="00A76CB5">
      <w:pPr>
        <w:rPr>
          <w:rFonts w:asciiTheme="minorHAnsi" w:hAnsiTheme="minorHAnsi"/>
          <w:sz w:val="22"/>
          <w:szCs w:val="22"/>
        </w:rPr>
      </w:pPr>
      <w:r w:rsidRPr="00397756">
        <w:rPr>
          <w:rFonts w:asciiTheme="minorHAnsi" w:hAnsiTheme="minorHAnsi"/>
          <w:sz w:val="22"/>
          <w:szCs w:val="22"/>
        </w:rPr>
        <w:t xml:space="preserve"> </w:t>
      </w:r>
      <w:r w:rsidRPr="00397756">
        <w:rPr>
          <w:rFonts w:asciiTheme="minorHAnsi" w:hAnsiTheme="minorHAnsi"/>
          <w:sz w:val="22"/>
          <w:szCs w:val="22"/>
        </w:rPr>
        <w:tab/>
        <w:t>Academic General Education Course (from ACGM but not in NCTC Core)</w:t>
      </w:r>
    </w:p>
    <w:p w:rsidR="00A76CB5" w:rsidRPr="00397756" w:rsidRDefault="00A76CB5" w:rsidP="00A76CB5">
      <w:pPr>
        <w:rPr>
          <w:rFonts w:asciiTheme="minorHAnsi" w:hAnsiTheme="minorHAnsi"/>
          <w:b/>
          <w:sz w:val="22"/>
          <w:szCs w:val="22"/>
        </w:rPr>
      </w:pPr>
      <w:r w:rsidRPr="00397756">
        <w:rPr>
          <w:rFonts w:asciiTheme="minorHAnsi" w:hAnsiTheme="minorHAnsi"/>
          <w:b/>
          <w:sz w:val="22"/>
          <w:szCs w:val="22"/>
        </w:rPr>
        <w:t></w:t>
      </w:r>
      <w:r w:rsidRPr="00397756">
        <w:rPr>
          <w:rFonts w:asciiTheme="minorHAnsi" w:hAnsiTheme="minorHAnsi"/>
          <w:b/>
          <w:sz w:val="22"/>
          <w:szCs w:val="22"/>
        </w:rPr>
        <w:tab/>
      </w:r>
      <w:r w:rsidRPr="00397756">
        <w:rPr>
          <w:rFonts w:asciiTheme="minorHAnsi" w:hAnsiTheme="minorHAnsi"/>
          <w:sz w:val="22"/>
          <w:szCs w:val="22"/>
        </w:rPr>
        <w:t>Academic NCTC Core Curriculum Course</w:t>
      </w:r>
      <w:r w:rsidRPr="00397756">
        <w:rPr>
          <w:rFonts w:asciiTheme="minorHAnsi" w:hAnsiTheme="minorHAnsi"/>
          <w:b/>
          <w:sz w:val="22"/>
          <w:szCs w:val="22"/>
        </w:rPr>
        <w:t xml:space="preserve"> </w:t>
      </w:r>
    </w:p>
    <w:p w:rsidR="00CD47B9" w:rsidRPr="00397756" w:rsidRDefault="004A413B" w:rsidP="00A76CB5">
      <w:pPr>
        <w:rPr>
          <w:rFonts w:asciiTheme="minorHAnsi" w:hAnsiTheme="minorHAnsi"/>
          <w:sz w:val="22"/>
          <w:szCs w:val="22"/>
        </w:rPr>
      </w:pPr>
      <w:r w:rsidRPr="00397756">
        <w:rPr>
          <w:rFonts w:asciiTheme="minorHAnsi" w:hAnsiTheme="minorHAnsi"/>
          <w:b/>
          <w:sz w:val="22"/>
          <w:szCs w:val="22"/>
        </w:rPr>
        <w:t>X</w:t>
      </w:r>
      <w:r w:rsidR="00A76CB5" w:rsidRPr="00397756">
        <w:rPr>
          <w:rFonts w:asciiTheme="minorHAnsi" w:hAnsiTheme="minorHAnsi"/>
          <w:b/>
          <w:sz w:val="22"/>
          <w:szCs w:val="22"/>
        </w:rPr>
        <w:tab/>
      </w:r>
      <w:r w:rsidR="00450EB7" w:rsidRPr="00397756">
        <w:rPr>
          <w:rFonts w:asciiTheme="minorHAnsi" w:hAnsiTheme="minorHAnsi"/>
          <w:sz w:val="22"/>
          <w:szCs w:val="22"/>
        </w:rPr>
        <w:t>WECM Course</w:t>
      </w:r>
    </w:p>
    <w:p w:rsidR="001968E4" w:rsidRPr="00397756" w:rsidRDefault="001968E4" w:rsidP="00A76CB5">
      <w:pPr>
        <w:rPr>
          <w:rFonts w:asciiTheme="minorHAnsi" w:hAnsiTheme="minorHAnsi"/>
          <w:sz w:val="22"/>
          <w:szCs w:val="22"/>
        </w:rPr>
      </w:pPr>
    </w:p>
    <w:p w:rsidR="004A413B" w:rsidRPr="00397756" w:rsidRDefault="004A413B" w:rsidP="00304189">
      <w:pPr>
        <w:pBdr>
          <w:bottom w:val="single" w:sz="8" w:space="1" w:color="auto"/>
        </w:pBdr>
        <w:rPr>
          <w:rFonts w:asciiTheme="minorHAnsi" w:hAnsiTheme="minorHAnsi" w:cs="Arial"/>
          <w:b/>
          <w:sz w:val="22"/>
          <w:szCs w:val="22"/>
        </w:rPr>
      </w:pPr>
    </w:p>
    <w:p w:rsidR="00AF4211" w:rsidRPr="00397756" w:rsidRDefault="00AF4211" w:rsidP="00AF4211">
      <w:pPr>
        <w:rPr>
          <w:rFonts w:asciiTheme="minorHAnsi" w:hAnsiTheme="minorHAnsi"/>
          <w:b/>
          <w:sz w:val="22"/>
          <w:szCs w:val="22"/>
        </w:rPr>
      </w:pPr>
    </w:p>
    <w:p w:rsidR="00AF4211" w:rsidRPr="00397756" w:rsidRDefault="00AF4211" w:rsidP="00AF4211">
      <w:pPr>
        <w:rPr>
          <w:rFonts w:asciiTheme="minorHAnsi" w:hAnsiTheme="minorHAnsi"/>
          <w:b/>
          <w:sz w:val="22"/>
          <w:szCs w:val="22"/>
        </w:rPr>
      </w:pPr>
      <w:r w:rsidRPr="00397756">
        <w:rPr>
          <w:rFonts w:asciiTheme="minorHAnsi" w:hAnsiTheme="minorHAnsi"/>
          <w:b/>
          <w:sz w:val="22"/>
          <w:szCs w:val="22"/>
        </w:rPr>
        <w:t xml:space="preserve">Texas Board of Nursing </w:t>
      </w:r>
      <w:r w:rsidRPr="00397756">
        <w:rPr>
          <w:rFonts w:asciiTheme="minorHAnsi" w:hAnsiTheme="minorHAnsi"/>
          <w:b/>
          <w:i/>
          <w:sz w:val="22"/>
          <w:szCs w:val="22"/>
        </w:rPr>
        <w:t>Differentiated Essential Competencies</w:t>
      </w:r>
    </w:p>
    <w:p w:rsidR="00AF4211" w:rsidRPr="00397756" w:rsidRDefault="00AF4211" w:rsidP="00AF4211">
      <w:pPr>
        <w:rPr>
          <w:rFonts w:asciiTheme="minorHAnsi" w:hAnsiTheme="minorHAnsi"/>
          <w:sz w:val="22"/>
          <w:szCs w:val="22"/>
        </w:rPr>
      </w:pPr>
      <w:r w:rsidRPr="00397756">
        <w:rPr>
          <w:rFonts w:asciiTheme="minorHAnsi" w:hAnsiTheme="minorHAnsi"/>
          <w:sz w:val="22"/>
          <w:szCs w:val="22"/>
        </w:rPr>
        <w:t xml:space="preserve">Upon successful completion of this </w:t>
      </w:r>
      <w:r w:rsidR="00C84926">
        <w:rPr>
          <w:rFonts w:asciiTheme="minorHAnsi" w:hAnsiTheme="minorHAnsi"/>
          <w:sz w:val="22"/>
          <w:szCs w:val="22"/>
        </w:rPr>
        <w:t xml:space="preserve">program, </w:t>
      </w:r>
      <w:r w:rsidRPr="00397756">
        <w:rPr>
          <w:rFonts w:asciiTheme="minorHAnsi" w:hAnsiTheme="minorHAnsi"/>
          <w:sz w:val="22"/>
          <w:szCs w:val="22"/>
        </w:rPr>
        <w:t xml:space="preserve">the student will be able to act as a:  </w:t>
      </w:r>
    </w:p>
    <w:p w:rsidR="00AF4211" w:rsidRPr="00397756" w:rsidRDefault="00AF4211" w:rsidP="00AF4211">
      <w:pPr>
        <w:rPr>
          <w:rFonts w:asciiTheme="minorHAnsi" w:hAnsiTheme="minorHAnsi"/>
          <w:sz w:val="22"/>
          <w:szCs w:val="22"/>
        </w:rPr>
      </w:pPr>
    </w:p>
    <w:p w:rsidR="00AF4211" w:rsidRPr="00397756" w:rsidRDefault="00AF4211" w:rsidP="00AF4211">
      <w:pPr>
        <w:ind w:right="90"/>
        <w:jc w:val="both"/>
        <w:rPr>
          <w:rFonts w:asciiTheme="minorHAnsi" w:hAnsiTheme="minorHAnsi"/>
          <w:sz w:val="22"/>
          <w:szCs w:val="22"/>
        </w:rPr>
      </w:pPr>
      <w:r w:rsidRPr="00397756">
        <w:rPr>
          <w:rFonts w:asciiTheme="minorHAnsi" w:hAnsiTheme="minorHAnsi"/>
          <w:b/>
          <w:sz w:val="22"/>
          <w:szCs w:val="22"/>
        </w:rPr>
        <w:t>I. Member of the Profession</w:t>
      </w:r>
      <w:r w:rsidRPr="00397756">
        <w:rPr>
          <w:rFonts w:asciiTheme="minorHAnsi" w:hAnsiTheme="minorHAnsi"/>
          <w:sz w:val="22"/>
          <w:szCs w:val="22"/>
        </w:rPr>
        <w:t>:</w:t>
      </w:r>
    </w:p>
    <w:p w:rsidR="00AF4211" w:rsidRPr="00397756" w:rsidRDefault="00AF4211" w:rsidP="00AF4211">
      <w:pPr>
        <w:numPr>
          <w:ilvl w:val="0"/>
          <w:numId w:val="19"/>
        </w:numPr>
        <w:ind w:right="90"/>
        <w:jc w:val="both"/>
        <w:rPr>
          <w:rFonts w:asciiTheme="minorHAnsi" w:hAnsiTheme="minorHAnsi"/>
          <w:sz w:val="22"/>
          <w:szCs w:val="22"/>
        </w:rPr>
      </w:pPr>
      <w:r w:rsidRPr="00397756">
        <w:rPr>
          <w:rFonts w:asciiTheme="minorHAnsi" w:hAnsiTheme="minorHAnsi"/>
          <w:sz w:val="22"/>
          <w:szCs w:val="22"/>
        </w:rPr>
        <w:t xml:space="preserve">Function within the nurse’s legal scope of practice and in accordance with the policies and procedures of the employing health care institution or practice setting. </w:t>
      </w:r>
    </w:p>
    <w:p w:rsidR="00AF4211" w:rsidRPr="00397756" w:rsidRDefault="00AF4211" w:rsidP="00AF4211">
      <w:pPr>
        <w:numPr>
          <w:ilvl w:val="0"/>
          <w:numId w:val="19"/>
        </w:numPr>
        <w:ind w:right="90"/>
        <w:jc w:val="both"/>
        <w:rPr>
          <w:rFonts w:asciiTheme="minorHAnsi" w:hAnsiTheme="minorHAnsi"/>
          <w:sz w:val="22"/>
          <w:szCs w:val="22"/>
        </w:rPr>
      </w:pPr>
      <w:r w:rsidRPr="00397756">
        <w:rPr>
          <w:rFonts w:asciiTheme="minorHAnsi" w:hAnsiTheme="minorHAnsi"/>
          <w:sz w:val="22"/>
          <w:szCs w:val="22"/>
        </w:rPr>
        <w:t xml:space="preserve">Assume responsibility and accountability for the quality of nursing care provided to patients and their families. </w:t>
      </w:r>
    </w:p>
    <w:p w:rsidR="00AF4211" w:rsidRPr="00397756" w:rsidRDefault="00AF4211" w:rsidP="00AF4211">
      <w:pPr>
        <w:numPr>
          <w:ilvl w:val="0"/>
          <w:numId w:val="19"/>
        </w:numPr>
        <w:ind w:right="90"/>
        <w:jc w:val="both"/>
        <w:rPr>
          <w:rFonts w:asciiTheme="minorHAnsi" w:hAnsiTheme="minorHAnsi"/>
          <w:sz w:val="22"/>
          <w:szCs w:val="22"/>
        </w:rPr>
      </w:pPr>
      <w:r w:rsidRPr="00397756">
        <w:rPr>
          <w:rFonts w:asciiTheme="minorHAnsi" w:hAnsiTheme="minorHAnsi"/>
          <w:sz w:val="22"/>
          <w:szCs w:val="22"/>
        </w:rPr>
        <w:t xml:space="preserve">Participate in activities that promote the development and practice of professional nursing. </w:t>
      </w:r>
    </w:p>
    <w:p w:rsidR="00AF4211" w:rsidRPr="00397756" w:rsidRDefault="00AF4211" w:rsidP="00AF4211">
      <w:pPr>
        <w:numPr>
          <w:ilvl w:val="0"/>
          <w:numId w:val="19"/>
        </w:numPr>
        <w:ind w:right="90"/>
        <w:jc w:val="both"/>
        <w:rPr>
          <w:rFonts w:asciiTheme="minorHAnsi" w:hAnsiTheme="minorHAnsi"/>
          <w:b/>
          <w:sz w:val="22"/>
          <w:szCs w:val="22"/>
        </w:rPr>
      </w:pPr>
      <w:r w:rsidRPr="00397756">
        <w:rPr>
          <w:rFonts w:asciiTheme="minorHAnsi" w:hAnsiTheme="minorHAnsi"/>
          <w:sz w:val="22"/>
          <w:szCs w:val="22"/>
        </w:rPr>
        <w:t>Demonstrate responsibility for continued competence in nursing practice, and develop insight through reflection, self-analysis, self-care, and lifelong learning.</w:t>
      </w:r>
    </w:p>
    <w:p w:rsidR="00AF4211" w:rsidRPr="00397756" w:rsidRDefault="00AF4211" w:rsidP="00AF4211">
      <w:pPr>
        <w:ind w:left="720" w:right="90"/>
        <w:jc w:val="both"/>
        <w:rPr>
          <w:rFonts w:asciiTheme="minorHAnsi" w:hAnsiTheme="minorHAnsi"/>
          <w:b/>
          <w:sz w:val="22"/>
          <w:szCs w:val="22"/>
        </w:rPr>
      </w:pPr>
    </w:p>
    <w:p w:rsidR="00AF4211" w:rsidRPr="00397756" w:rsidRDefault="00AF4211" w:rsidP="00AF4211">
      <w:pPr>
        <w:ind w:right="90"/>
        <w:jc w:val="both"/>
        <w:rPr>
          <w:rFonts w:asciiTheme="minorHAnsi" w:hAnsiTheme="minorHAnsi"/>
          <w:sz w:val="22"/>
          <w:szCs w:val="22"/>
        </w:rPr>
      </w:pPr>
      <w:r w:rsidRPr="00397756">
        <w:rPr>
          <w:rFonts w:asciiTheme="minorHAnsi" w:hAnsiTheme="minorHAnsi"/>
          <w:b/>
          <w:sz w:val="22"/>
          <w:szCs w:val="22"/>
        </w:rPr>
        <w:t>II. Provider of Patient-Centered Care</w:t>
      </w:r>
      <w:r w:rsidRPr="00397756">
        <w:rPr>
          <w:rFonts w:asciiTheme="minorHAnsi" w:hAnsiTheme="minorHAnsi"/>
          <w:sz w:val="22"/>
          <w:szCs w:val="22"/>
        </w:rPr>
        <w:t>:</w:t>
      </w:r>
    </w:p>
    <w:p w:rsidR="00AF4211" w:rsidRPr="00397756" w:rsidRDefault="00AF4211" w:rsidP="00AF4211">
      <w:pPr>
        <w:numPr>
          <w:ilvl w:val="0"/>
          <w:numId w:val="20"/>
        </w:numPr>
        <w:ind w:right="90"/>
        <w:jc w:val="both"/>
        <w:rPr>
          <w:rFonts w:asciiTheme="minorHAnsi" w:hAnsiTheme="minorHAnsi"/>
          <w:sz w:val="22"/>
          <w:szCs w:val="22"/>
        </w:rPr>
      </w:pPr>
      <w:r w:rsidRPr="00397756">
        <w:rPr>
          <w:rFonts w:asciiTheme="minorHAnsi" w:hAnsiTheme="minorHAnsi"/>
          <w:sz w:val="22"/>
          <w:szCs w:val="22"/>
        </w:rPr>
        <w:t xml:space="preserve">Use clinical reasoning and knowledge based on the diploma or associate degree nursing program of study and evidence-based practice outcomes as a basis for decision-making in nursing practice. </w:t>
      </w:r>
    </w:p>
    <w:p w:rsidR="00AF4211" w:rsidRPr="00397756" w:rsidRDefault="00AF4211" w:rsidP="00AF4211">
      <w:pPr>
        <w:numPr>
          <w:ilvl w:val="0"/>
          <w:numId w:val="20"/>
        </w:numPr>
        <w:ind w:right="90"/>
        <w:jc w:val="both"/>
        <w:rPr>
          <w:rFonts w:asciiTheme="minorHAnsi" w:hAnsiTheme="minorHAnsi"/>
          <w:sz w:val="22"/>
          <w:szCs w:val="22"/>
        </w:rPr>
      </w:pPr>
      <w:r w:rsidRPr="00397756">
        <w:rPr>
          <w:rFonts w:asciiTheme="minorHAnsi" w:hAnsiTheme="minorHAnsi"/>
          <w:sz w:val="22"/>
          <w:szCs w:val="22"/>
        </w:rPr>
        <w:t xml:space="preserve">Determine the physical and mental health status, needs, and preferences of culturally, ethnically, and socially diverse patients and their families based upon interpretation of comprehensive health assessment findings compared with evidence-based health data derived from the diploma or associate degree nursing program of study. </w:t>
      </w:r>
    </w:p>
    <w:p w:rsidR="00AF4211" w:rsidRPr="00397756" w:rsidRDefault="00AF4211" w:rsidP="00AF4211">
      <w:pPr>
        <w:numPr>
          <w:ilvl w:val="0"/>
          <w:numId w:val="20"/>
        </w:numPr>
        <w:ind w:right="90"/>
        <w:jc w:val="both"/>
        <w:rPr>
          <w:rFonts w:asciiTheme="minorHAnsi" w:hAnsiTheme="minorHAnsi"/>
          <w:sz w:val="22"/>
          <w:szCs w:val="22"/>
        </w:rPr>
      </w:pPr>
      <w:r w:rsidRPr="00397756">
        <w:rPr>
          <w:rFonts w:asciiTheme="minorHAnsi" w:hAnsiTheme="minorHAnsi"/>
          <w:sz w:val="22"/>
          <w:szCs w:val="22"/>
        </w:rPr>
        <w:t xml:space="preserve">Analyze assessment data to identify problems, formulate goals/ outcomes, and develop plans of care for patients and their families using information from evidence-based practice in collaboration with patients, their families, and the interdisciplinary health care team. </w:t>
      </w:r>
    </w:p>
    <w:p w:rsidR="00AF4211" w:rsidRPr="00397756" w:rsidRDefault="00AF4211" w:rsidP="00AF4211">
      <w:pPr>
        <w:numPr>
          <w:ilvl w:val="0"/>
          <w:numId w:val="20"/>
        </w:numPr>
        <w:ind w:right="90"/>
        <w:jc w:val="both"/>
        <w:rPr>
          <w:rFonts w:asciiTheme="minorHAnsi" w:hAnsiTheme="minorHAnsi"/>
          <w:sz w:val="22"/>
          <w:szCs w:val="22"/>
        </w:rPr>
      </w:pPr>
      <w:r w:rsidRPr="00397756">
        <w:rPr>
          <w:rFonts w:asciiTheme="minorHAnsi" w:hAnsiTheme="minorHAnsi"/>
          <w:sz w:val="22"/>
          <w:szCs w:val="22"/>
        </w:rPr>
        <w:t>Provide safe, compassionate, comprehensive nursing care to patients and their families through a broad a</w:t>
      </w:r>
      <w:r w:rsidR="008E5F2A">
        <w:rPr>
          <w:rFonts w:asciiTheme="minorHAnsi" w:hAnsiTheme="minorHAnsi"/>
          <w:sz w:val="22"/>
          <w:szCs w:val="22"/>
        </w:rPr>
        <w:t>rray of health care services.</w:t>
      </w:r>
      <w:r w:rsidRPr="00397756">
        <w:rPr>
          <w:rFonts w:asciiTheme="minorHAnsi" w:hAnsiTheme="minorHAnsi"/>
          <w:sz w:val="22"/>
          <w:szCs w:val="22"/>
        </w:rPr>
        <w:t xml:space="preserve"> Implement the plan of care for patients and their families within legal, ethical, and regulatory parameters and in consideration of disease prevention, wellness, and promotion of healthy lifestyles. </w:t>
      </w:r>
    </w:p>
    <w:p w:rsidR="00AF4211" w:rsidRPr="00397756" w:rsidRDefault="00AF4211" w:rsidP="00AF4211">
      <w:pPr>
        <w:numPr>
          <w:ilvl w:val="0"/>
          <w:numId w:val="20"/>
        </w:numPr>
        <w:ind w:right="90"/>
        <w:jc w:val="both"/>
        <w:rPr>
          <w:rFonts w:asciiTheme="minorHAnsi" w:hAnsiTheme="minorHAnsi"/>
          <w:sz w:val="22"/>
          <w:szCs w:val="22"/>
        </w:rPr>
      </w:pPr>
      <w:r w:rsidRPr="00397756">
        <w:rPr>
          <w:rFonts w:asciiTheme="minorHAnsi" w:hAnsiTheme="minorHAnsi"/>
          <w:sz w:val="22"/>
          <w:szCs w:val="22"/>
        </w:rPr>
        <w:t xml:space="preserve">Evaluate and report patient outcomes and responses to therapeutic interventions in comparison to benchmarks from evidence-based practice, and plan follow-up nursing care. </w:t>
      </w:r>
    </w:p>
    <w:p w:rsidR="00AF4211" w:rsidRPr="00397756" w:rsidRDefault="00AF4211" w:rsidP="00AF4211">
      <w:pPr>
        <w:numPr>
          <w:ilvl w:val="0"/>
          <w:numId w:val="20"/>
        </w:numPr>
        <w:ind w:right="90"/>
        <w:jc w:val="both"/>
        <w:rPr>
          <w:rFonts w:asciiTheme="minorHAnsi" w:hAnsiTheme="minorHAnsi"/>
          <w:sz w:val="22"/>
          <w:szCs w:val="22"/>
        </w:rPr>
      </w:pPr>
      <w:r w:rsidRPr="00397756">
        <w:rPr>
          <w:rFonts w:asciiTheme="minorHAnsi" w:hAnsiTheme="minorHAnsi"/>
          <w:sz w:val="22"/>
          <w:szCs w:val="22"/>
        </w:rPr>
        <w:t xml:space="preserve">Develop, implement, and evaluate teaching plans for patients and their families to address health promotion, maintenance, and restoration. </w:t>
      </w:r>
    </w:p>
    <w:p w:rsidR="00AF4211" w:rsidRPr="00397756" w:rsidRDefault="00AF4211" w:rsidP="00AF4211">
      <w:pPr>
        <w:numPr>
          <w:ilvl w:val="0"/>
          <w:numId w:val="20"/>
        </w:numPr>
        <w:ind w:right="90"/>
        <w:jc w:val="both"/>
        <w:rPr>
          <w:rFonts w:asciiTheme="minorHAnsi" w:hAnsiTheme="minorHAnsi"/>
          <w:sz w:val="22"/>
          <w:szCs w:val="22"/>
        </w:rPr>
      </w:pPr>
      <w:r w:rsidRPr="00397756">
        <w:rPr>
          <w:rFonts w:asciiTheme="minorHAnsi" w:hAnsiTheme="minorHAnsi"/>
          <w:sz w:val="22"/>
          <w:szCs w:val="22"/>
        </w:rPr>
        <w:t>Coordinate human, information, and materiel resources in providing care for patients and their families.</w:t>
      </w:r>
    </w:p>
    <w:p w:rsidR="00AF4211" w:rsidRPr="00397756" w:rsidRDefault="00AF4211" w:rsidP="00AF4211">
      <w:pPr>
        <w:ind w:right="90"/>
        <w:jc w:val="both"/>
        <w:rPr>
          <w:rFonts w:asciiTheme="minorHAnsi" w:hAnsiTheme="minorHAnsi"/>
          <w:sz w:val="22"/>
          <w:szCs w:val="22"/>
        </w:rPr>
      </w:pPr>
    </w:p>
    <w:p w:rsidR="00AF4211" w:rsidRPr="00397756" w:rsidRDefault="00AF4211" w:rsidP="00AF4211">
      <w:pPr>
        <w:ind w:right="90"/>
        <w:jc w:val="both"/>
        <w:rPr>
          <w:rFonts w:asciiTheme="minorHAnsi" w:hAnsiTheme="minorHAnsi"/>
          <w:sz w:val="22"/>
          <w:szCs w:val="22"/>
        </w:rPr>
      </w:pPr>
      <w:r w:rsidRPr="00397756">
        <w:rPr>
          <w:rFonts w:asciiTheme="minorHAnsi" w:hAnsiTheme="minorHAnsi"/>
          <w:b/>
          <w:sz w:val="22"/>
          <w:szCs w:val="22"/>
        </w:rPr>
        <w:t>III. Patient Safety Advocate</w:t>
      </w:r>
      <w:r w:rsidRPr="00397756">
        <w:rPr>
          <w:rFonts w:asciiTheme="minorHAnsi" w:hAnsiTheme="minorHAnsi"/>
          <w:sz w:val="22"/>
          <w:szCs w:val="22"/>
        </w:rPr>
        <w:t>:</w:t>
      </w:r>
    </w:p>
    <w:p w:rsidR="00AF4211" w:rsidRPr="00397756" w:rsidRDefault="00AF4211" w:rsidP="00AF4211">
      <w:pPr>
        <w:numPr>
          <w:ilvl w:val="0"/>
          <w:numId w:val="21"/>
        </w:numPr>
        <w:ind w:left="720" w:right="86" w:hanging="360"/>
        <w:jc w:val="both"/>
        <w:rPr>
          <w:rFonts w:asciiTheme="minorHAnsi" w:hAnsiTheme="minorHAnsi"/>
          <w:sz w:val="22"/>
          <w:szCs w:val="22"/>
        </w:rPr>
      </w:pPr>
      <w:r w:rsidRPr="00397756">
        <w:rPr>
          <w:rFonts w:asciiTheme="minorHAnsi" w:hAnsiTheme="minorHAnsi"/>
          <w:sz w:val="22"/>
          <w:szCs w:val="22"/>
        </w:rPr>
        <w:t xml:space="preserve">Demonstrate knowledge of the Texas Nursing Practice </w:t>
      </w:r>
      <w:r w:rsidR="00233818">
        <w:rPr>
          <w:rFonts w:asciiTheme="minorHAnsi" w:hAnsiTheme="minorHAnsi"/>
          <w:sz w:val="22"/>
          <w:szCs w:val="22"/>
        </w:rPr>
        <w:t xml:space="preserve">Act (NPA) </w:t>
      </w:r>
      <w:r w:rsidR="008E5F2A">
        <w:rPr>
          <w:rFonts w:asciiTheme="minorHAnsi" w:hAnsiTheme="minorHAnsi"/>
          <w:sz w:val="22"/>
          <w:szCs w:val="22"/>
        </w:rPr>
        <w:t xml:space="preserve">and </w:t>
      </w:r>
      <w:r w:rsidR="008E5F2A" w:rsidRPr="00397756">
        <w:rPr>
          <w:rFonts w:asciiTheme="minorHAnsi" w:hAnsiTheme="minorHAnsi"/>
          <w:sz w:val="22"/>
          <w:szCs w:val="22"/>
        </w:rPr>
        <w:t>the</w:t>
      </w:r>
      <w:r w:rsidRPr="00397756">
        <w:rPr>
          <w:rFonts w:asciiTheme="minorHAnsi" w:hAnsiTheme="minorHAnsi"/>
          <w:sz w:val="22"/>
          <w:szCs w:val="22"/>
        </w:rPr>
        <w:t xml:space="preserve"> Texas Board of Nursing Rules that emphasize safety, as well as all federal, state, and local government and accreditation organization safety requirements and standards. </w:t>
      </w:r>
    </w:p>
    <w:p w:rsidR="00AF4211" w:rsidRPr="00397756" w:rsidRDefault="00AF4211" w:rsidP="00AF4211">
      <w:pPr>
        <w:numPr>
          <w:ilvl w:val="0"/>
          <w:numId w:val="21"/>
        </w:numPr>
        <w:ind w:left="720" w:right="86" w:hanging="360"/>
        <w:jc w:val="both"/>
        <w:rPr>
          <w:rFonts w:asciiTheme="minorHAnsi" w:hAnsiTheme="minorHAnsi"/>
          <w:sz w:val="22"/>
          <w:szCs w:val="22"/>
        </w:rPr>
      </w:pPr>
      <w:r w:rsidRPr="00397756">
        <w:rPr>
          <w:rFonts w:asciiTheme="minorHAnsi" w:hAnsiTheme="minorHAnsi"/>
          <w:sz w:val="22"/>
          <w:szCs w:val="22"/>
        </w:rPr>
        <w:t xml:space="preserve">Implement measures to promote quality and a safe environment for patients, self, and others. </w:t>
      </w:r>
    </w:p>
    <w:p w:rsidR="00AF4211" w:rsidRPr="00397756" w:rsidRDefault="00AF4211" w:rsidP="00AF4211">
      <w:pPr>
        <w:numPr>
          <w:ilvl w:val="0"/>
          <w:numId w:val="21"/>
        </w:numPr>
        <w:ind w:left="720" w:right="86" w:hanging="360"/>
        <w:jc w:val="both"/>
        <w:rPr>
          <w:rFonts w:asciiTheme="minorHAnsi" w:hAnsiTheme="minorHAnsi"/>
          <w:sz w:val="22"/>
          <w:szCs w:val="22"/>
        </w:rPr>
      </w:pPr>
      <w:r w:rsidRPr="00397756">
        <w:rPr>
          <w:rFonts w:asciiTheme="minorHAnsi" w:hAnsiTheme="minorHAnsi"/>
          <w:sz w:val="22"/>
          <w:szCs w:val="22"/>
        </w:rPr>
        <w:t xml:space="preserve">Formulate goals and outcomes using evidence-based data to reduce patient risks. </w:t>
      </w:r>
    </w:p>
    <w:p w:rsidR="00AF4211" w:rsidRPr="00397756" w:rsidRDefault="00AF4211" w:rsidP="00AF4211">
      <w:pPr>
        <w:numPr>
          <w:ilvl w:val="0"/>
          <w:numId w:val="21"/>
        </w:numPr>
        <w:ind w:left="720" w:right="86" w:hanging="360"/>
        <w:jc w:val="both"/>
        <w:rPr>
          <w:rFonts w:asciiTheme="minorHAnsi" w:hAnsiTheme="minorHAnsi"/>
          <w:sz w:val="22"/>
          <w:szCs w:val="22"/>
        </w:rPr>
      </w:pPr>
      <w:r w:rsidRPr="00397756">
        <w:rPr>
          <w:rFonts w:asciiTheme="minorHAnsi" w:hAnsiTheme="minorHAnsi"/>
          <w:sz w:val="22"/>
          <w:szCs w:val="22"/>
        </w:rPr>
        <w:t xml:space="preserve">Obtain instruction, supervision, or training as needed when implementing nursing procedures or practices. </w:t>
      </w:r>
    </w:p>
    <w:p w:rsidR="00AF4211" w:rsidRPr="00397756" w:rsidRDefault="00AF4211" w:rsidP="00AF4211">
      <w:pPr>
        <w:numPr>
          <w:ilvl w:val="0"/>
          <w:numId w:val="21"/>
        </w:numPr>
        <w:ind w:left="720" w:right="86" w:hanging="360"/>
        <w:jc w:val="both"/>
        <w:rPr>
          <w:rFonts w:asciiTheme="minorHAnsi" w:hAnsiTheme="minorHAnsi"/>
          <w:sz w:val="22"/>
          <w:szCs w:val="22"/>
        </w:rPr>
      </w:pPr>
      <w:r w:rsidRPr="00397756">
        <w:rPr>
          <w:rFonts w:asciiTheme="minorHAnsi" w:hAnsiTheme="minorHAnsi"/>
          <w:sz w:val="22"/>
          <w:szCs w:val="22"/>
        </w:rPr>
        <w:t>Comply with mandatory reporting requirements of the Texas NPA. Accept and make assignments and delegate tasks that take into consideration patient safety and organizational policy</w:t>
      </w:r>
    </w:p>
    <w:p w:rsidR="00AF4211" w:rsidRDefault="00AF4211" w:rsidP="00AF4211">
      <w:pPr>
        <w:ind w:right="90"/>
        <w:jc w:val="both"/>
        <w:rPr>
          <w:rFonts w:asciiTheme="minorHAnsi" w:hAnsiTheme="minorHAnsi"/>
          <w:sz w:val="22"/>
          <w:szCs w:val="22"/>
        </w:rPr>
      </w:pPr>
    </w:p>
    <w:p w:rsidR="00C84926" w:rsidRDefault="00C84926" w:rsidP="00AF4211">
      <w:pPr>
        <w:ind w:right="90"/>
        <w:jc w:val="both"/>
        <w:rPr>
          <w:rFonts w:asciiTheme="minorHAnsi" w:hAnsiTheme="minorHAnsi"/>
          <w:sz w:val="22"/>
          <w:szCs w:val="22"/>
        </w:rPr>
      </w:pPr>
    </w:p>
    <w:p w:rsidR="00C84926" w:rsidRPr="00397756" w:rsidRDefault="00C84926" w:rsidP="00AF4211">
      <w:pPr>
        <w:ind w:right="90"/>
        <w:jc w:val="both"/>
        <w:rPr>
          <w:rFonts w:asciiTheme="minorHAnsi" w:hAnsiTheme="minorHAnsi"/>
          <w:sz w:val="22"/>
          <w:szCs w:val="22"/>
        </w:rPr>
      </w:pPr>
    </w:p>
    <w:p w:rsidR="00AF4211" w:rsidRPr="00397756" w:rsidRDefault="00AF4211" w:rsidP="00AF4211">
      <w:pPr>
        <w:ind w:right="90"/>
        <w:jc w:val="both"/>
        <w:rPr>
          <w:rFonts w:asciiTheme="minorHAnsi" w:hAnsiTheme="minorHAnsi"/>
          <w:b/>
          <w:sz w:val="22"/>
          <w:szCs w:val="22"/>
        </w:rPr>
      </w:pPr>
    </w:p>
    <w:p w:rsidR="00AF4211" w:rsidRPr="00397756" w:rsidRDefault="00AF4211" w:rsidP="00AF4211">
      <w:pPr>
        <w:ind w:right="90"/>
        <w:jc w:val="both"/>
        <w:rPr>
          <w:rFonts w:asciiTheme="minorHAnsi" w:hAnsiTheme="minorHAnsi"/>
          <w:b/>
          <w:sz w:val="22"/>
          <w:szCs w:val="22"/>
        </w:rPr>
      </w:pPr>
      <w:r w:rsidRPr="00397756">
        <w:rPr>
          <w:rFonts w:asciiTheme="minorHAnsi" w:hAnsiTheme="minorHAnsi"/>
          <w:b/>
          <w:sz w:val="22"/>
          <w:szCs w:val="22"/>
        </w:rPr>
        <w:t>IV. Member of the Health Care Team:</w:t>
      </w:r>
    </w:p>
    <w:p w:rsidR="00AF4211" w:rsidRPr="00397756" w:rsidRDefault="00AF4211" w:rsidP="00AF4211">
      <w:pPr>
        <w:numPr>
          <w:ilvl w:val="0"/>
          <w:numId w:val="2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sz w:val="22"/>
          <w:szCs w:val="22"/>
        </w:rPr>
      </w:pPr>
      <w:r w:rsidRPr="00397756">
        <w:rPr>
          <w:rFonts w:asciiTheme="minorHAnsi" w:hAnsiTheme="minorHAnsi"/>
          <w:sz w:val="22"/>
          <w:szCs w:val="22"/>
        </w:rPr>
        <w:t xml:space="preserve">Coordinate, collaborate, and communicate with patients, their families, and the interdisciplinary health care team to plan, deliver, and evaluate patient-centered care. </w:t>
      </w:r>
    </w:p>
    <w:p w:rsidR="00AF4211" w:rsidRPr="00397756" w:rsidRDefault="00AF4211" w:rsidP="00AF4211">
      <w:pPr>
        <w:numPr>
          <w:ilvl w:val="0"/>
          <w:numId w:val="2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sz w:val="22"/>
          <w:szCs w:val="22"/>
        </w:rPr>
      </w:pPr>
      <w:r w:rsidRPr="00397756">
        <w:rPr>
          <w:rFonts w:asciiTheme="minorHAnsi" w:hAnsiTheme="minorHAnsi"/>
          <w:sz w:val="22"/>
          <w:szCs w:val="22"/>
        </w:rPr>
        <w:t xml:space="preserve">Serve as a health care advocate in monitoring and promoting quality and access to health care for patients and their families. </w:t>
      </w:r>
    </w:p>
    <w:p w:rsidR="00AF4211" w:rsidRPr="00397756" w:rsidRDefault="00AF4211" w:rsidP="00AF4211">
      <w:pPr>
        <w:numPr>
          <w:ilvl w:val="0"/>
          <w:numId w:val="2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sz w:val="22"/>
          <w:szCs w:val="22"/>
        </w:rPr>
      </w:pPr>
      <w:r w:rsidRPr="00397756">
        <w:rPr>
          <w:rFonts w:asciiTheme="minorHAnsi" w:hAnsiTheme="minorHAnsi"/>
          <w:sz w:val="22"/>
          <w:szCs w:val="22"/>
        </w:rPr>
        <w:t xml:space="preserve">Refer patients and their families to resources that facilitate continuity of care; health promotion, maintenance, and restoration; and ensure confidentiality. Communicate and collaborate in a timely manner with members of the interdisciplinary health care team to promote and maintain the optimal health status of patients and their families. </w:t>
      </w:r>
    </w:p>
    <w:p w:rsidR="00AF4211" w:rsidRPr="00397756" w:rsidRDefault="00AF4211" w:rsidP="00AF4211">
      <w:pPr>
        <w:numPr>
          <w:ilvl w:val="0"/>
          <w:numId w:val="2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sz w:val="22"/>
          <w:szCs w:val="22"/>
        </w:rPr>
      </w:pPr>
      <w:r w:rsidRPr="00397756">
        <w:rPr>
          <w:rFonts w:asciiTheme="minorHAnsi" w:hAnsiTheme="minorHAnsi"/>
          <w:sz w:val="22"/>
          <w:szCs w:val="22"/>
        </w:rPr>
        <w:t xml:space="preserve">Communicate and manage information using technology to support decision-making to improve patient care. </w:t>
      </w:r>
    </w:p>
    <w:p w:rsidR="00AF4211" w:rsidRPr="00397756" w:rsidRDefault="00AF4211" w:rsidP="00AF4211">
      <w:pPr>
        <w:numPr>
          <w:ilvl w:val="0"/>
          <w:numId w:val="2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sz w:val="22"/>
          <w:szCs w:val="22"/>
        </w:rPr>
      </w:pPr>
      <w:r w:rsidRPr="00397756">
        <w:rPr>
          <w:rFonts w:asciiTheme="minorHAnsi" w:hAnsiTheme="minorHAnsi"/>
          <w:sz w:val="22"/>
          <w:szCs w:val="22"/>
        </w:rPr>
        <w:t xml:space="preserve">Assign and/or delegate nursing care to other members of the health care team based upon an analysis of patient or unit need. </w:t>
      </w:r>
    </w:p>
    <w:p w:rsidR="00AF4211" w:rsidRPr="00397756" w:rsidRDefault="00AF4211" w:rsidP="00AF4211">
      <w:pPr>
        <w:numPr>
          <w:ilvl w:val="0"/>
          <w:numId w:val="2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r w:rsidRPr="00397756">
        <w:rPr>
          <w:rFonts w:asciiTheme="minorHAnsi" w:hAnsiTheme="minorHAnsi"/>
          <w:sz w:val="22"/>
          <w:szCs w:val="22"/>
        </w:rPr>
        <w:t>Supervise nursing care provided by others for whom the nurse is responsible by using evidence-based nursing practice.</w:t>
      </w:r>
    </w:p>
    <w:p w:rsidR="00AF4211" w:rsidRPr="00397756" w:rsidRDefault="00AF4211" w:rsidP="00AF42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Theme="minorHAnsi" w:hAnsiTheme="minorHAnsi"/>
          <w:sz w:val="22"/>
          <w:szCs w:val="22"/>
        </w:rPr>
      </w:pPr>
    </w:p>
    <w:p w:rsidR="00397756" w:rsidRPr="00397756" w:rsidRDefault="00397756" w:rsidP="00397756">
      <w:pPr>
        <w:rPr>
          <w:rFonts w:asciiTheme="minorHAnsi" w:hAnsiTheme="minorHAnsi"/>
          <w:b/>
          <w:sz w:val="22"/>
          <w:szCs w:val="22"/>
          <w:u w:val="single"/>
        </w:rPr>
      </w:pPr>
      <w:r w:rsidRPr="00397756">
        <w:rPr>
          <w:rFonts w:asciiTheme="minorHAnsi" w:hAnsiTheme="minorHAnsi"/>
          <w:b/>
          <w:sz w:val="22"/>
          <w:szCs w:val="22"/>
          <w:u w:val="single"/>
        </w:rPr>
        <w:t>Methods of Instruction:</w:t>
      </w:r>
    </w:p>
    <w:p w:rsidR="00397756" w:rsidRPr="00397756" w:rsidRDefault="00397756" w:rsidP="00397756">
      <w:pPr>
        <w:rPr>
          <w:rFonts w:asciiTheme="minorHAnsi" w:hAnsiTheme="minorHAnsi"/>
          <w:b/>
          <w:i/>
          <w:sz w:val="22"/>
          <w:szCs w:val="22"/>
        </w:rPr>
      </w:pPr>
      <w:r w:rsidRPr="00397756">
        <w:rPr>
          <w:rFonts w:asciiTheme="minorHAnsi" w:hAnsiTheme="minorHAnsi"/>
          <w:sz w:val="22"/>
          <w:szCs w:val="22"/>
        </w:rPr>
        <w:t xml:space="preserve">This course may be taught utilizing various teaching methods.  Some methods that may be utilized include lecture, case studies, group discussion, and individual </w:t>
      </w:r>
      <w:r w:rsidR="00233818">
        <w:rPr>
          <w:rFonts w:asciiTheme="minorHAnsi" w:hAnsiTheme="minorHAnsi"/>
          <w:sz w:val="22"/>
          <w:szCs w:val="22"/>
        </w:rPr>
        <w:t>oral presentations. Additional</w:t>
      </w:r>
      <w:r w:rsidRPr="00397756">
        <w:rPr>
          <w:rFonts w:asciiTheme="minorHAnsi" w:hAnsiTheme="minorHAnsi"/>
          <w:sz w:val="22"/>
          <w:szCs w:val="22"/>
        </w:rPr>
        <w:t xml:space="preserve"> reading assignments, Internet assignments, videos, and computer-assisted instructions may be assigned for study outside of the structured class time. </w:t>
      </w:r>
      <w:r w:rsidRPr="00397756">
        <w:rPr>
          <w:rFonts w:asciiTheme="minorHAnsi" w:hAnsiTheme="minorHAnsi"/>
          <w:b/>
          <w:i/>
          <w:sz w:val="22"/>
          <w:szCs w:val="22"/>
        </w:rPr>
        <w:t>The content from all the listed methods of instruction is testable material.</w:t>
      </w:r>
    </w:p>
    <w:p w:rsidR="00397756" w:rsidRPr="00397756" w:rsidRDefault="008E5F2A" w:rsidP="00397756">
      <w:pPr>
        <w:pStyle w:val="BodyText3"/>
        <w:rPr>
          <w:rFonts w:asciiTheme="minorHAnsi" w:hAnsiTheme="minorHAnsi"/>
          <w:sz w:val="22"/>
          <w:szCs w:val="22"/>
        </w:rPr>
      </w:pPr>
      <w:proofErr w:type="spellStart"/>
      <w:r>
        <w:rPr>
          <w:rFonts w:asciiTheme="minorHAnsi" w:hAnsiTheme="minorHAnsi"/>
          <w:sz w:val="22"/>
          <w:szCs w:val="22"/>
          <w:lang w:val="en-US"/>
        </w:rPr>
        <w:t>T</w:t>
      </w:r>
      <w:r w:rsidRPr="00397756">
        <w:rPr>
          <w:rFonts w:asciiTheme="minorHAnsi" w:hAnsiTheme="minorHAnsi"/>
          <w:sz w:val="22"/>
          <w:szCs w:val="22"/>
        </w:rPr>
        <w:t>his</w:t>
      </w:r>
      <w:proofErr w:type="spellEnd"/>
      <w:r w:rsidR="00397756" w:rsidRPr="00397756">
        <w:rPr>
          <w:rFonts w:asciiTheme="minorHAnsi" w:hAnsiTheme="minorHAnsi"/>
          <w:sz w:val="22"/>
          <w:szCs w:val="22"/>
        </w:rPr>
        <w:t xml:space="preserve"> course will use CANVAS (a program accessed over the internet) as part of the teaching methodology.  Class announcements and supplemental materials may be available to the student only by using CANVAS.  Details for accessing the course are available on the CANVAS website. Student passwords will be distributed in by NCTC.  Students who do not have home access to a computer with the minimum system requirements to run this software program or who do not have internet access at home may use computers in the Nursing Computer Lab and/or the college’s General Access Lab located in the college’s library.  Students should access CANVAS courses at least once daily.</w:t>
      </w:r>
    </w:p>
    <w:p w:rsidR="00397756" w:rsidRPr="00397756" w:rsidRDefault="00397756" w:rsidP="00397756">
      <w:pPr>
        <w:rPr>
          <w:rFonts w:asciiTheme="minorHAnsi" w:hAnsiTheme="minorHAnsi"/>
          <w:i/>
          <w:sz w:val="22"/>
          <w:szCs w:val="22"/>
        </w:rPr>
      </w:pPr>
      <w:r w:rsidRPr="00397756">
        <w:rPr>
          <w:rFonts w:asciiTheme="minorHAnsi" w:hAnsiTheme="minorHAnsi"/>
          <w:i/>
          <w:sz w:val="22"/>
          <w:szCs w:val="22"/>
        </w:rPr>
        <w:t>The student, as an adult learner, is expected to utilize the various instructional resources available to clarify areas in which the student lacks understanding of required nursing content.</w:t>
      </w:r>
    </w:p>
    <w:p w:rsidR="00397756" w:rsidRPr="00397756" w:rsidRDefault="00397756" w:rsidP="00397756">
      <w:pPr>
        <w:rPr>
          <w:rFonts w:asciiTheme="minorHAnsi" w:hAnsiTheme="minorHAnsi"/>
          <w:b/>
          <w:sz w:val="22"/>
          <w:szCs w:val="22"/>
        </w:rPr>
      </w:pPr>
      <w:r w:rsidRPr="00397756">
        <w:rPr>
          <w:rFonts w:asciiTheme="minorHAnsi" w:hAnsiTheme="minorHAnsi"/>
          <w:b/>
          <w:sz w:val="22"/>
          <w:szCs w:val="22"/>
        </w:rPr>
        <w:t>ALL CELL PHONES MUST BE OFF DURING CLASS &amp; LAB TIME!!!</w:t>
      </w:r>
    </w:p>
    <w:p w:rsidR="00397756" w:rsidRPr="00397756" w:rsidRDefault="00397756" w:rsidP="00304189">
      <w:pPr>
        <w:pBdr>
          <w:bottom w:val="single" w:sz="8" w:space="1" w:color="auto"/>
        </w:pBdr>
        <w:rPr>
          <w:rFonts w:asciiTheme="minorHAnsi" w:hAnsiTheme="minorHAnsi" w:cs="Arial"/>
          <w:b/>
          <w:sz w:val="22"/>
          <w:szCs w:val="22"/>
        </w:rPr>
      </w:pPr>
    </w:p>
    <w:p w:rsidR="00304189" w:rsidRPr="00397756" w:rsidRDefault="00304189" w:rsidP="00304189">
      <w:pPr>
        <w:pBdr>
          <w:bottom w:val="single" w:sz="8" w:space="1" w:color="auto"/>
        </w:pBdr>
        <w:rPr>
          <w:rFonts w:asciiTheme="minorHAnsi" w:hAnsiTheme="minorHAnsi" w:cs="Arial"/>
          <w:b/>
          <w:i/>
          <w:sz w:val="22"/>
          <w:szCs w:val="22"/>
        </w:rPr>
      </w:pPr>
      <w:r w:rsidRPr="00397756">
        <w:rPr>
          <w:rFonts w:asciiTheme="minorHAnsi" w:hAnsiTheme="minorHAnsi" w:cs="Arial"/>
          <w:b/>
          <w:sz w:val="22"/>
          <w:szCs w:val="22"/>
        </w:rPr>
        <w:t>STUDENT HANDBOOK</w:t>
      </w:r>
    </w:p>
    <w:p w:rsidR="00304189" w:rsidRPr="00397756" w:rsidRDefault="00304189" w:rsidP="00304189">
      <w:pPr>
        <w:rPr>
          <w:rFonts w:asciiTheme="minorHAnsi" w:hAnsiTheme="minorHAnsi"/>
          <w:sz w:val="22"/>
          <w:szCs w:val="22"/>
        </w:rPr>
      </w:pPr>
      <w:r w:rsidRPr="00397756">
        <w:rPr>
          <w:rFonts w:asciiTheme="minorHAnsi" w:hAnsiTheme="minorHAnsi"/>
          <w:sz w:val="22"/>
          <w:szCs w:val="22"/>
        </w:rPr>
        <w:t>Students are expected to follow all rules and regulation</w:t>
      </w:r>
      <w:r w:rsidR="00315A03" w:rsidRPr="00397756">
        <w:rPr>
          <w:rFonts w:asciiTheme="minorHAnsi" w:hAnsiTheme="minorHAnsi"/>
          <w:sz w:val="22"/>
          <w:szCs w:val="22"/>
        </w:rPr>
        <w:t>s found in the student handbook and published online.</w:t>
      </w:r>
    </w:p>
    <w:p w:rsidR="005833BD" w:rsidRPr="00397756" w:rsidRDefault="005833BD" w:rsidP="00304189">
      <w:pPr>
        <w:rPr>
          <w:rFonts w:asciiTheme="minorHAnsi" w:hAnsiTheme="minorHAnsi"/>
          <w:sz w:val="22"/>
          <w:szCs w:val="22"/>
        </w:rPr>
      </w:pPr>
    </w:p>
    <w:p w:rsidR="005833BD" w:rsidRPr="00397756" w:rsidRDefault="00315A03" w:rsidP="005833BD">
      <w:pPr>
        <w:pBdr>
          <w:bottom w:val="single" w:sz="8" w:space="1" w:color="auto"/>
        </w:pBdr>
        <w:rPr>
          <w:rFonts w:asciiTheme="minorHAnsi" w:hAnsiTheme="minorHAnsi" w:cs="Arial"/>
          <w:b/>
          <w:i/>
          <w:sz w:val="22"/>
          <w:szCs w:val="22"/>
        </w:rPr>
      </w:pPr>
      <w:r w:rsidRPr="00397756">
        <w:rPr>
          <w:rFonts w:asciiTheme="minorHAnsi" w:hAnsiTheme="minorHAnsi" w:cs="Arial"/>
          <w:b/>
          <w:sz w:val="22"/>
          <w:szCs w:val="22"/>
        </w:rPr>
        <w:t>ACADEMIC DISHONESTY</w:t>
      </w:r>
    </w:p>
    <w:p w:rsidR="005833BD" w:rsidRPr="00397756" w:rsidRDefault="005833BD" w:rsidP="005833BD">
      <w:pPr>
        <w:rPr>
          <w:rFonts w:asciiTheme="minorHAnsi" w:hAnsiTheme="minorHAnsi"/>
          <w:sz w:val="22"/>
          <w:szCs w:val="22"/>
        </w:rPr>
      </w:pPr>
      <w:r w:rsidRPr="00397756">
        <w:rPr>
          <w:rFonts w:asciiTheme="minorHAnsi" w:hAnsiTheme="minorHAnsi"/>
          <w:sz w:val="22"/>
          <w:szCs w:val="22"/>
        </w:rPr>
        <w:t xml:space="preserve">Scholastic dishonesty shall include, but </w:t>
      </w:r>
      <w:r w:rsidR="001258D0" w:rsidRPr="00397756">
        <w:rPr>
          <w:rFonts w:asciiTheme="minorHAnsi" w:hAnsiTheme="minorHAnsi"/>
          <w:sz w:val="22"/>
          <w:szCs w:val="22"/>
        </w:rPr>
        <w:t>is not</w:t>
      </w:r>
      <w:r w:rsidR="00315A03" w:rsidRPr="00397756">
        <w:rPr>
          <w:rFonts w:asciiTheme="minorHAnsi" w:hAnsiTheme="minorHAnsi"/>
          <w:sz w:val="22"/>
          <w:szCs w:val="22"/>
        </w:rPr>
        <w:t xml:space="preserve"> limited to cheating</w:t>
      </w:r>
      <w:r w:rsidRPr="00397756">
        <w:rPr>
          <w:rFonts w:asciiTheme="minorHAnsi" w:hAnsiTheme="minorHAnsi"/>
          <w:sz w:val="22"/>
          <w:szCs w:val="22"/>
        </w:rPr>
        <w:t xml:space="preserve">, plagiarism, </w:t>
      </w:r>
      <w:r w:rsidR="00315A03" w:rsidRPr="00397756">
        <w:rPr>
          <w:rFonts w:asciiTheme="minorHAnsi" w:hAnsiTheme="minorHAnsi"/>
          <w:sz w:val="22"/>
          <w:szCs w:val="22"/>
        </w:rPr>
        <w:t xml:space="preserve">academic falsification, </w:t>
      </w:r>
      <w:r w:rsidR="001258D0" w:rsidRPr="00397756">
        <w:rPr>
          <w:rFonts w:asciiTheme="minorHAnsi" w:hAnsiTheme="minorHAnsi"/>
          <w:sz w:val="22"/>
          <w:szCs w:val="22"/>
        </w:rPr>
        <w:t xml:space="preserve">intellectual property dishonesty, academic dishonesty facilitation and collusion.  Faculty members may document and bring charges against a student who is engaged in or is suspected to be engaged in academic dishonesty.  </w:t>
      </w:r>
      <w:r w:rsidRPr="00397756">
        <w:rPr>
          <w:rFonts w:asciiTheme="minorHAnsi" w:hAnsiTheme="minorHAnsi"/>
          <w:sz w:val="22"/>
          <w:szCs w:val="22"/>
        </w:rPr>
        <w:t>See Student Handbook, “Student Rights &amp; Responsibilities:</w:t>
      </w:r>
      <w:r w:rsidR="001258D0" w:rsidRPr="00397756">
        <w:rPr>
          <w:rFonts w:asciiTheme="minorHAnsi" w:hAnsiTheme="minorHAnsi"/>
          <w:sz w:val="22"/>
          <w:szCs w:val="22"/>
        </w:rPr>
        <w:t xml:space="preserve"> Student Conduct ([FLB(LOCAL)]”.  </w:t>
      </w:r>
    </w:p>
    <w:p w:rsidR="00397756" w:rsidRPr="00397756" w:rsidRDefault="00397756" w:rsidP="00397756">
      <w:pPr>
        <w:rPr>
          <w:rFonts w:asciiTheme="minorHAnsi" w:hAnsiTheme="minorHAnsi"/>
          <w:sz w:val="22"/>
          <w:szCs w:val="22"/>
        </w:rPr>
      </w:pPr>
    </w:p>
    <w:p w:rsidR="00397756" w:rsidRPr="00397756" w:rsidRDefault="00397756" w:rsidP="00397756">
      <w:pPr>
        <w:rPr>
          <w:rFonts w:asciiTheme="minorHAnsi" w:hAnsiTheme="minorHAnsi"/>
          <w:sz w:val="22"/>
          <w:szCs w:val="22"/>
        </w:rPr>
      </w:pPr>
      <w:r w:rsidRPr="00397756">
        <w:rPr>
          <w:rFonts w:asciiTheme="minorHAnsi" w:hAnsiTheme="minorHAnsi"/>
          <w:sz w:val="22"/>
          <w:szCs w:val="22"/>
        </w:rPr>
        <w:lastRenderedPageBreak/>
        <w:t xml:space="preserve">North Central Texas College does not discriminate </w:t>
      </w:r>
      <w:r w:rsidR="008E5F2A" w:rsidRPr="00397756">
        <w:rPr>
          <w:rFonts w:asciiTheme="minorHAnsi" w:hAnsiTheme="minorHAnsi"/>
          <w:sz w:val="22"/>
          <w:szCs w:val="22"/>
        </w:rPr>
        <w:t>based on</w:t>
      </w:r>
      <w:r w:rsidRPr="00397756">
        <w:rPr>
          <w:rFonts w:asciiTheme="minorHAnsi" w:hAnsiTheme="minorHAnsi"/>
          <w:sz w:val="22"/>
          <w:szCs w:val="22"/>
        </w:rPr>
        <w:t xml:space="preserve"> race, color, national origin, gender, religion, age, or disability in the employment or the provision of services.</w:t>
      </w:r>
    </w:p>
    <w:p w:rsidR="00397756" w:rsidRPr="00397756" w:rsidRDefault="00397756" w:rsidP="00397756">
      <w:pPr>
        <w:rPr>
          <w:rFonts w:asciiTheme="minorHAnsi" w:hAnsiTheme="minorHAnsi"/>
          <w:sz w:val="22"/>
          <w:szCs w:val="22"/>
        </w:rPr>
      </w:pPr>
    </w:p>
    <w:p w:rsidR="00397756" w:rsidRPr="00397756" w:rsidRDefault="00397756" w:rsidP="00397756">
      <w:pPr>
        <w:autoSpaceDE w:val="0"/>
        <w:autoSpaceDN w:val="0"/>
        <w:spacing w:line="276" w:lineRule="auto"/>
        <w:rPr>
          <w:rFonts w:asciiTheme="minorHAnsi" w:hAnsiTheme="minorHAnsi"/>
          <w:sz w:val="22"/>
          <w:szCs w:val="22"/>
        </w:rPr>
      </w:pPr>
      <w:r w:rsidRPr="00397756">
        <w:rPr>
          <w:rFonts w:asciiTheme="minorHAnsi" w:hAnsiTheme="minorHAnsi"/>
          <w:sz w:val="22"/>
          <w:szCs w:val="22"/>
        </w:rPr>
        <w:t xml:space="preserve">The Office for Students with Disabilities (OSD) provides accommodations for students who have a documented disability. Please read the student handbook for information related to declaring a disability for accommodations. </w:t>
      </w:r>
    </w:p>
    <w:p w:rsidR="00397756" w:rsidRPr="00397756" w:rsidRDefault="00397756" w:rsidP="00397756">
      <w:pPr>
        <w:rPr>
          <w:rFonts w:asciiTheme="minorHAnsi" w:hAnsiTheme="minorHAnsi"/>
          <w:sz w:val="22"/>
          <w:szCs w:val="22"/>
        </w:rPr>
      </w:pPr>
    </w:p>
    <w:p w:rsidR="00304189" w:rsidRPr="00397756" w:rsidRDefault="001258D0" w:rsidP="00A76CB5">
      <w:pPr>
        <w:rPr>
          <w:rFonts w:asciiTheme="minorHAnsi" w:hAnsiTheme="minorHAnsi"/>
          <w:b/>
          <w:sz w:val="22"/>
          <w:szCs w:val="22"/>
        </w:rPr>
      </w:pPr>
      <w:r w:rsidRPr="00397756">
        <w:rPr>
          <w:rFonts w:asciiTheme="minorHAnsi" w:hAnsiTheme="minorHAnsi"/>
          <w:b/>
          <w:sz w:val="22"/>
          <w:szCs w:val="22"/>
        </w:rPr>
        <w:t>QUESTIONS, CONCERNS, or COMPLAINTS</w:t>
      </w:r>
    </w:p>
    <w:tbl>
      <w:tblPr>
        <w:tblpPr w:leftFromText="180" w:rightFromText="180" w:vertAnchor="text" w:horzAnchor="margin" w:tblpY="1"/>
        <w:tblOverlap w:val="neve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5983"/>
      </w:tblGrid>
      <w:tr w:rsidR="00A76CB5" w:rsidRPr="00397756" w:rsidTr="00397756">
        <w:trPr>
          <w:trHeight w:val="256"/>
        </w:trPr>
        <w:tc>
          <w:tcPr>
            <w:tcW w:w="3374" w:type="dxa"/>
          </w:tcPr>
          <w:p w:rsidR="00A76CB5" w:rsidRPr="00397756" w:rsidRDefault="00397756" w:rsidP="00397756">
            <w:pPr>
              <w:spacing w:line="276" w:lineRule="auto"/>
              <w:rPr>
                <w:rFonts w:asciiTheme="minorHAnsi" w:hAnsiTheme="minorHAnsi"/>
                <w:sz w:val="22"/>
                <w:szCs w:val="22"/>
              </w:rPr>
            </w:pPr>
            <w:r w:rsidRPr="00397756">
              <w:rPr>
                <w:rFonts w:asciiTheme="minorHAnsi" w:hAnsiTheme="minorHAnsi"/>
                <w:sz w:val="22"/>
                <w:szCs w:val="22"/>
              </w:rPr>
              <w:t>Chair of the Nursing Program:</w:t>
            </w:r>
            <w:r w:rsidR="00A76CB5" w:rsidRPr="00397756">
              <w:rPr>
                <w:rFonts w:asciiTheme="minorHAnsi" w:hAnsiTheme="minorHAnsi"/>
                <w:sz w:val="22"/>
                <w:szCs w:val="22"/>
              </w:rPr>
              <w:t xml:space="preserve"> </w:t>
            </w:r>
          </w:p>
        </w:tc>
        <w:tc>
          <w:tcPr>
            <w:tcW w:w="5983" w:type="dxa"/>
          </w:tcPr>
          <w:p w:rsidR="00A76CB5" w:rsidRPr="00397756" w:rsidRDefault="000F363D" w:rsidP="00397756">
            <w:pPr>
              <w:spacing w:line="276" w:lineRule="auto"/>
              <w:rPr>
                <w:rFonts w:asciiTheme="minorHAnsi" w:hAnsiTheme="minorHAnsi"/>
                <w:sz w:val="22"/>
                <w:szCs w:val="22"/>
              </w:rPr>
            </w:pPr>
            <w:r w:rsidRPr="00397756">
              <w:rPr>
                <w:rFonts w:asciiTheme="minorHAnsi" w:hAnsiTheme="minorHAnsi"/>
                <w:sz w:val="22"/>
                <w:szCs w:val="22"/>
              </w:rPr>
              <w:t>Jane Leach</w:t>
            </w:r>
          </w:p>
        </w:tc>
      </w:tr>
      <w:tr w:rsidR="00A76CB5" w:rsidRPr="00397756" w:rsidTr="00397756">
        <w:trPr>
          <w:trHeight w:val="256"/>
        </w:trPr>
        <w:tc>
          <w:tcPr>
            <w:tcW w:w="3374" w:type="dxa"/>
          </w:tcPr>
          <w:p w:rsidR="00A76CB5" w:rsidRPr="00397756" w:rsidRDefault="00A76CB5" w:rsidP="00397756">
            <w:pPr>
              <w:spacing w:line="276" w:lineRule="auto"/>
              <w:rPr>
                <w:rFonts w:asciiTheme="minorHAnsi" w:hAnsiTheme="minorHAnsi"/>
                <w:sz w:val="22"/>
                <w:szCs w:val="22"/>
              </w:rPr>
            </w:pPr>
            <w:r w:rsidRPr="00397756">
              <w:rPr>
                <w:rFonts w:asciiTheme="minorHAnsi" w:hAnsiTheme="minorHAnsi"/>
                <w:sz w:val="22"/>
                <w:szCs w:val="22"/>
              </w:rPr>
              <w:t>Office Location:</w:t>
            </w:r>
          </w:p>
        </w:tc>
        <w:tc>
          <w:tcPr>
            <w:tcW w:w="5983" w:type="dxa"/>
          </w:tcPr>
          <w:p w:rsidR="00A76CB5" w:rsidRPr="00397756" w:rsidRDefault="000F363D" w:rsidP="00397756">
            <w:pPr>
              <w:spacing w:line="276" w:lineRule="auto"/>
              <w:rPr>
                <w:rFonts w:asciiTheme="minorHAnsi" w:hAnsiTheme="minorHAnsi"/>
                <w:sz w:val="22"/>
                <w:szCs w:val="22"/>
              </w:rPr>
            </w:pPr>
            <w:r w:rsidRPr="00397756">
              <w:rPr>
                <w:rFonts w:asciiTheme="minorHAnsi" w:hAnsiTheme="minorHAnsi"/>
                <w:sz w:val="22"/>
                <w:szCs w:val="22"/>
              </w:rPr>
              <w:t xml:space="preserve">2428 –L </w:t>
            </w:r>
          </w:p>
        </w:tc>
      </w:tr>
      <w:tr w:rsidR="00A76CB5" w:rsidRPr="00397756" w:rsidTr="00397756">
        <w:trPr>
          <w:trHeight w:val="256"/>
        </w:trPr>
        <w:tc>
          <w:tcPr>
            <w:tcW w:w="3374" w:type="dxa"/>
            <w:tcBorders>
              <w:bottom w:val="single" w:sz="4" w:space="0" w:color="auto"/>
            </w:tcBorders>
          </w:tcPr>
          <w:p w:rsidR="00A76CB5" w:rsidRPr="00397756" w:rsidRDefault="00A76CB5" w:rsidP="00397756">
            <w:pPr>
              <w:spacing w:line="276" w:lineRule="auto"/>
              <w:rPr>
                <w:rFonts w:asciiTheme="minorHAnsi" w:hAnsiTheme="minorHAnsi"/>
                <w:sz w:val="22"/>
                <w:szCs w:val="22"/>
              </w:rPr>
            </w:pPr>
            <w:r w:rsidRPr="00397756">
              <w:rPr>
                <w:rFonts w:asciiTheme="minorHAnsi" w:hAnsiTheme="minorHAnsi"/>
                <w:sz w:val="22"/>
                <w:szCs w:val="22"/>
              </w:rPr>
              <w:t>Telephone Number:</w:t>
            </w:r>
          </w:p>
        </w:tc>
        <w:tc>
          <w:tcPr>
            <w:tcW w:w="5983" w:type="dxa"/>
            <w:tcBorders>
              <w:bottom w:val="single" w:sz="4" w:space="0" w:color="auto"/>
            </w:tcBorders>
          </w:tcPr>
          <w:p w:rsidR="00A76CB5" w:rsidRPr="00397756" w:rsidRDefault="000F363D" w:rsidP="00397756">
            <w:pPr>
              <w:spacing w:line="276" w:lineRule="auto"/>
              <w:rPr>
                <w:rFonts w:asciiTheme="minorHAnsi" w:hAnsiTheme="minorHAnsi"/>
                <w:sz w:val="22"/>
                <w:szCs w:val="22"/>
              </w:rPr>
            </w:pPr>
            <w:r w:rsidRPr="00397756">
              <w:rPr>
                <w:rFonts w:asciiTheme="minorHAnsi" w:hAnsiTheme="minorHAnsi"/>
                <w:sz w:val="22"/>
                <w:szCs w:val="22"/>
              </w:rPr>
              <w:t>940.668.7731</w:t>
            </w:r>
          </w:p>
        </w:tc>
      </w:tr>
      <w:tr w:rsidR="00A76CB5" w:rsidRPr="00397756" w:rsidTr="00397756">
        <w:trPr>
          <w:trHeight w:val="152"/>
        </w:trPr>
        <w:tc>
          <w:tcPr>
            <w:tcW w:w="3374" w:type="dxa"/>
            <w:tcBorders>
              <w:bottom w:val="thickThinSmallGap" w:sz="24" w:space="0" w:color="auto"/>
            </w:tcBorders>
          </w:tcPr>
          <w:p w:rsidR="00A76CB5" w:rsidRPr="00397756" w:rsidRDefault="00A76CB5" w:rsidP="00397756">
            <w:pPr>
              <w:spacing w:line="276" w:lineRule="auto"/>
              <w:rPr>
                <w:rFonts w:asciiTheme="minorHAnsi" w:hAnsiTheme="minorHAnsi"/>
                <w:sz w:val="22"/>
                <w:szCs w:val="22"/>
              </w:rPr>
            </w:pPr>
            <w:r w:rsidRPr="00397756">
              <w:rPr>
                <w:rFonts w:asciiTheme="minorHAnsi" w:hAnsiTheme="minorHAnsi"/>
                <w:sz w:val="22"/>
                <w:szCs w:val="22"/>
              </w:rPr>
              <w:t>E-mail Address:</w:t>
            </w:r>
          </w:p>
        </w:tc>
        <w:tc>
          <w:tcPr>
            <w:tcW w:w="5983" w:type="dxa"/>
            <w:tcBorders>
              <w:bottom w:val="thickThinSmallGap" w:sz="24" w:space="0" w:color="auto"/>
            </w:tcBorders>
          </w:tcPr>
          <w:p w:rsidR="00A76CB5" w:rsidRPr="00397756" w:rsidRDefault="000F363D" w:rsidP="00397756">
            <w:pPr>
              <w:spacing w:line="276" w:lineRule="auto"/>
              <w:rPr>
                <w:rFonts w:asciiTheme="minorHAnsi" w:hAnsiTheme="minorHAnsi"/>
                <w:sz w:val="22"/>
                <w:szCs w:val="22"/>
              </w:rPr>
            </w:pPr>
            <w:r w:rsidRPr="00397756">
              <w:rPr>
                <w:rFonts w:asciiTheme="minorHAnsi" w:hAnsiTheme="minorHAnsi"/>
                <w:sz w:val="22"/>
                <w:szCs w:val="22"/>
              </w:rPr>
              <w:t>jleach@nctc.edu</w:t>
            </w:r>
          </w:p>
        </w:tc>
      </w:tr>
    </w:tbl>
    <w:p w:rsidR="00CD47B9" w:rsidRPr="00397756" w:rsidRDefault="00CD47B9" w:rsidP="008E4BF5">
      <w:pPr>
        <w:rPr>
          <w:rFonts w:asciiTheme="minorHAnsi" w:hAnsiTheme="minorHAnsi"/>
          <w:b/>
          <w:sz w:val="22"/>
          <w:szCs w:val="22"/>
        </w:rPr>
      </w:pPr>
    </w:p>
    <w:sectPr w:rsidR="00CD47B9" w:rsidRPr="00397756" w:rsidSect="00B21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337" w:rsidRDefault="00406337" w:rsidP="002C499B">
      <w:r>
        <w:separator/>
      </w:r>
    </w:p>
  </w:endnote>
  <w:endnote w:type="continuationSeparator" w:id="0">
    <w:p w:rsidR="00406337" w:rsidRDefault="00406337"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337" w:rsidRDefault="00406337" w:rsidP="002C499B">
      <w:r>
        <w:separator/>
      </w:r>
    </w:p>
  </w:footnote>
  <w:footnote w:type="continuationSeparator" w:id="0">
    <w:p w:rsidR="00406337" w:rsidRDefault="00406337"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51C1"/>
    <w:multiLevelType w:val="hybridMultilevel"/>
    <w:tmpl w:val="61661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6704E"/>
    <w:multiLevelType w:val="hybridMultilevel"/>
    <w:tmpl w:val="68FAD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D108B"/>
    <w:multiLevelType w:val="hybridMultilevel"/>
    <w:tmpl w:val="976C6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914D9F"/>
    <w:multiLevelType w:val="hybridMultilevel"/>
    <w:tmpl w:val="1B12F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A1D4B"/>
    <w:multiLevelType w:val="hybridMultilevel"/>
    <w:tmpl w:val="683076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546A85"/>
    <w:multiLevelType w:val="multilevel"/>
    <w:tmpl w:val="8932E8D4"/>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A877EC"/>
    <w:multiLevelType w:val="hybridMultilevel"/>
    <w:tmpl w:val="3BEEA664"/>
    <w:lvl w:ilvl="0" w:tplc="B2A013AE">
      <w:start w:val="1"/>
      <w:numFmt w:val="decimal"/>
      <w:lvlText w:val="%1."/>
      <w:lvlJc w:val="left"/>
      <w:pPr>
        <w:ind w:left="36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8C236D"/>
    <w:multiLevelType w:val="hybridMultilevel"/>
    <w:tmpl w:val="678CE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9"/>
  </w:num>
  <w:num w:numId="5">
    <w:abstractNumId w:val="8"/>
  </w:num>
  <w:num w:numId="6">
    <w:abstractNumId w:val="3"/>
  </w:num>
  <w:num w:numId="7">
    <w:abstractNumId w:val="16"/>
  </w:num>
  <w:num w:numId="8">
    <w:abstractNumId w:val="1"/>
  </w:num>
  <w:num w:numId="9">
    <w:abstractNumId w:val="18"/>
  </w:num>
  <w:num w:numId="10">
    <w:abstractNumId w:val="7"/>
  </w:num>
  <w:num w:numId="11">
    <w:abstractNumId w:val="6"/>
  </w:num>
  <w:num w:numId="12">
    <w:abstractNumId w:val="2"/>
  </w:num>
  <w:num w:numId="13">
    <w:abstractNumId w:val="4"/>
  </w:num>
  <w:num w:numId="14">
    <w:abstractNumId w:val="22"/>
  </w:num>
  <w:num w:numId="15">
    <w:abstractNumId w:val="5"/>
  </w:num>
  <w:num w:numId="16">
    <w:abstractNumId w:val="15"/>
  </w:num>
  <w:num w:numId="17">
    <w:abstractNumId w:val="12"/>
  </w:num>
  <w:num w:numId="18">
    <w:abstractNumId w:val="0"/>
  </w:num>
  <w:num w:numId="19">
    <w:abstractNumId w:val="10"/>
  </w:num>
  <w:num w:numId="20">
    <w:abstractNumId w:val="13"/>
  </w:num>
  <w:num w:numId="21">
    <w:abstractNumId w:val="20"/>
  </w:num>
  <w:num w:numId="22">
    <w:abstractNumId w:val="21"/>
  </w:num>
  <w:num w:numId="2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4AF8"/>
    <w:rsid w:val="00022554"/>
    <w:rsid w:val="00040B46"/>
    <w:rsid w:val="00040F07"/>
    <w:rsid w:val="00046AD2"/>
    <w:rsid w:val="00075651"/>
    <w:rsid w:val="00082A9D"/>
    <w:rsid w:val="00085916"/>
    <w:rsid w:val="000B6860"/>
    <w:rsid w:val="000B6F8E"/>
    <w:rsid w:val="000E0450"/>
    <w:rsid w:val="000E1777"/>
    <w:rsid w:val="000E2577"/>
    <w:rsid w:val="000F0AB9"/>
    <w:rsid w:val="000F363D"/>
    <w:rsid w:val="00105476"/>
    <w:rsid w:val="001258D0"/>
    <w:rsid w:val="00134C49"/>
    <w:rsid w:val="00135E92"/>
    <w:rsid w:val="00143155"/>
    <w:rsid w:val="0014370C"/>
    <w:rsid w:val="00143F1D"/>
    <w:rsid w:val="0014483A"/>
    <w:rsid w:val="001544EB"/>
    <w:rsid w:val="001720B3"/>
    <w:rsid w:val="001747AE"/>
    <w:rsid w:val="0018526F"/>
    <w:rsid w:val="00187710"/>
    <w:rsid w:val="001968E4"/>
    <w:rsid w:val="00197513"/>
    <w:rsid w:val="001A701A"/>
    <w:rsid w:val="001C5517"/>
    <w:rsid w:val="001D493E"/>
    <w:rsid w:val="001D4B3C"/>
    <w:rsid w:val="001E1829"/>
    <w:rsid w:val="001E55EB"/>
    <w:rsid w:val="002010D8"/>
    <w:rsid w:val="00201D39"/>
    <w:rsid w:val="00210326"/>
    <w:rsid w:val="00220866"/>
    <w:rsid w:val="002242A1"/>
    <w:rsid w:val="00233818"/>
    <w:rsid w:val="00242186"/>
    <w:rsid w:val="00263C12"/>
    <w:rsid w:val="00267FED"/>
    <w:rsid w:val="00271476"/>
    <w:rsid w:val="00273EB7"/>
    <w:rsid w:val="00274477"/>
    <w:rsid w:val="002807CC"/>
    <w:rsid w:val="002A551D"/>
    <w:rsid w:val="002A6F4E"/>
    <w:rsid w:val="002B1009"/>
    <w:rsid w:val="002B1908"/>
    <w:rsid w:val="002B57D6"/>
    <w:rsid w:val="002B5AF8"/>
    <w:rsid w:val="002C499B"/>
    <w:rsid w:val="002C5C48"/>
    <w:rsid w:val="002C7416"/>
    <w:rsid w:val="002D1A02"/>
    <w:rsid w:val="002D66EB"/>
    <w:rsid w:val="002E0C9B"/>
    <w:rsid w:val="002E421C"/>
    <w:rsid w:val="002E5359"/>
    <w:rsid w:val="002E5DA0"/>
    <w:rsid w:val="002F0B4C"/>
    <w:rsid w:val="002F2D60"/>
    <w:rsid w:val="00304189"/>
    <w:rsid w:val="00315A03"/>
    <w:rsid w:val="00315AA9"/>
    <w:rsid w:val="0032261A"/>
    <w:rsid w:val="003269AB"/>
    <w:rsid w:val="00333EE7"/>
    <w:rsid w:val="00334059"/>
    <w:rsid w:val="00341827"/>
    <w:rsid w:val="003422C1"/>
    <w:rsid w:val="00346482"/>
    <w:rsid w:val="00364361"/>
    <w:rsid w:val="003673B0"/>
    <w:rsid w:val="00367A59"/>
    <w:rsid w:val="00372663"/>
    <w:rsid w:val="00377EE6"/>
    <w:rsid w:val="003837DB"/>
    <w:rsid w:val="00385372"/>
    <w:rsid w:val="00392B84"/>
    <w:rsid w:val="00397756"/>
    <w:rsid w:val="003B1EAE"/>
    <w:rsid w:val="003C5EB1"/>
    <w:rsid w:val="003D0047"/>
    <w:rsid w:val="003F651D"/>
    <w:rsid w:val="00406337"/>
    <w:rsid w:val="004127E4"/>
    <w:rsid w:val="00417F04"/>
    <w:rsid w:val="00427C39"/>
    <w:rsid w:val="004350C4"/>
    <w:rsid w:val="00445B95"/>
    <w:rsid w:val="00450EB7"/>
    <w:rsid w:val="00454502"/>
    <w:rsid w:val="00455D51"/>
    <w:rsid w:val="00463FA8"/>
    <w:rsid w:val="00464AEE"/>
    <w:rsid w:val="0048108B"/>
    <w:rsid w:val="00485B85"/>
    <w:rsid w:val="004A413B"/>
    <w:rsid w:val="004A5E21"/>
    <w:rsid w:val="004B02BC"/>
    <w:rsid w:val="004B7E5E"/>
    <w:rsid w:val="004C6499"/>
    <w:rsid w:val="004D47EF"/>
    <w:rsid w:val="004D74BB"/>
    <w:rsid w:val="004E43D5"/>
    <w:rsid w:val="004F0F50"/>
    <w:rsid w:val="004F5FBB"/>
    <w:rsid w:val="005133C6"/>
    <w:rsid w:val="00537F83"/>
    <w:rsid w:val="00562831"/>
    <w:rsid w:val="0057581A"/>
    <w:rsid w:val="005758B8"/>
    <w:rsid w:val="00576133"/>
    <w:rsid w:val="00576BFB"/>
    <w:rsid w:val="0058103C"/>
    <w:rsid w:val="005833BD"/>
    <w:rsid w:val="00584C44"/>
    <w:rsid w:val="00590F7A"/>
    <w:rsid w:val="005E3A03"/>
    <w:rsid w:val="005E6A61"/>
    <w:rsid w:val="00600E4D"/>
    <w:rsid w:val="00601CB8"/>
    <w:rsid w:val="006102A3"/>
    <w:rsid w:val="00613744"/>
    <w:rsid w:val="00621456"/>
    <w:rsid w:val="00645464"/>
    <w:rsid w:val="006570AD"/>
    <w:rsid w:val="00657285"/>
    <w:rsid w:val="0066573A"/>
    <w:rsid w:val="00676CB4"/>
    <w:rsid w:val="00690072"/>
    <w:rsid w:val="006A1873"/>
    <w:rsid w:val="006A2EF7"/>
    <w:rsid w:val="006B03D8"/>
    <w:rsid w:val="006C0ED0"/>
    <w:rsid w:val="006C6BB6"/>
    <w:rsid w:val="006E7ED4"/>
    <w:rsid w:val="006F567F"/>
    <w:rsid w:val="006F7C54"/>
    <w:rsid w:val="00712B82"/>
    <w:rsid w:val="00721B24"/>
    <w:rsid w:val="007353FC"/>
    <w:rsid w:val="007451EB"/>
    <w:rsid w:val="00745430"/>
    <w:rsid w:val="007679E6"/>
    <w:rsid w:val="007912FD"/>
    <w:rsid w:val="00793352"/>
    <w:rsid w:val="007C0AEA"/>
    <w:rsid w:val="007C1604"/>
    <w:rsid w:val="007D1F80"/>
    <w:rsid w:val="007D2855"/>
    <w:rsid w:val="007D5179"/>
    <w:rsid w:val="007E475E"/>
    <w:rsid w:val="007E7782"/>
    <w:rsid w:val="007E79A8"/>
    <w:rsid w:val="008021C1"/>
    <w:rsid w:val="00803DC4"/>
    <w:rsid w:val="00824D27"/>
    <w:rsid w:val="0083308B"/>
    <w:rsid w:val="00844473"/>
    <w:rsid w:val="008447B1"/>
    <w:rsid w:val="00861174"/>
    <w:rsid w:val="00864974"/>
    <w:rsid w:val="00864F7B"/>
    <w:rsid w:val="00884F29"/>
    <w:rsid w:val="008937CD"/>
    <w:rsid w:val="008A7B2D"/>
    <w:rsid w:val="008B1224"/>
    <w:rsid w:val="008C42CC"/>
    <w:rsid w:val="008D4DA2"/>
    <w:rsid w:val="008E1C4F"/>
    <w:rsid w:val="008E4BF5"/>
    <w:rsid w:val="008E5F2A"/>
    <w:rsid w:val="00900BF4"/>
    <w:rsid w:val="009011C4"/>
    <w:rsid w:val="00901AE8"/>
    <w:rsid w:val="0090330B"/>
    <w:rsid w:val="009171F5"/>
    <w:rsid w:val="00917F21"/>
    <w:rsid w:val="009200BD"/>
    <w:rsid w:val="0092060D"/>
    <w:rsid w:val="009257AA"/>
    <w:rsid w:val="00925EC7"/>
    <w:rsid w:val="00930437"/>
    <w:rsid w:val="00962DC9"/>
    <w:rsid w:val="0098742A"/>
    <w:rsid w:val="00990E55"/>
    <w:rsid w:val="00994E7B"/>
    <w:rsid w:val="009A594F"/>
    <w:rsid w:val="009A646A"/>
    <w:rsid w:val="009A7156"/>
    <w:rsid w:val="009B4F8A"/>
    <w:rsid w:val="009C506E"/>
    <w:rsid w:val="009D0B13"/>
    <w:rsid w:val="009E388B"/>
    <w:rsid w:val="009F21E2"/>
    <w:rsid w:val="00A00A94"/>
    <w:rsid w:val="00A0290F"/>
    <w:rsid w:val="00A035D3"/>
    <w:rsid w:val="00A11739"/>
    <w:rsid w:val="00A175AD"/>
    <w:rsid w:val="00A26F62"/>
    <w:rsid w:val="00A35259"/>
    <w:rsid w:val="00A425B1"/>
    <w:rsid w:val="00A51650"/>
    <w:rsid w:val="00A52772"/>
    <w:rsid w:val="00A538D3"/>
    <w:rsid w:val="00A5400E"/>
    <w:rsid w:val="00A716D9"/>
    <w:rsid w:val="00A76CB5"/>
    <w:rsid w:val="00A84958"/>
    <w:rsid w:val="00A86F53"/>
    <w:rsid w:val="00A93DFE"/>
    <w:rsid w:val="00AD7E79"/>
    <w:rsid w:val="00AE1B12"/>
    <w:rsid w:val="00AF4211"/>
    <w:rsid w:val="00AF74DA"/>
    <w:rsid w:val="00AF7B7B"/>
    <w:rsid w:val="00B10CEC"/>
    <w:rsid w:val="00B144C9"/>
    <w:rsid w:val="00B15A52"/>
    <w:rsid w:val="00B17C01"/>
    <w:rsid w:val="00B17F0F"/>
    <w:rsid w:val="00B21CA8"/>
    <w:rsid w:val="00B21D34"/>
    <w:rsid w:val="00B355AF"/>
    <w:rsid w:val="00B376A3"/>
    <w:rsid w:val="00B37D7E"/>
    <w:rsid w:val="00B43DC5"/>
    <w:rsid w:val="00B441C2"/>
    <w:rsid w:val="00B45765"/>
    <w:rsid w:val="00B74E23"/>
    <w:rsid w:val="00B80A2D"/>
    <w:rsid w:val="00B90FAE"/>
    <w:rsid w:val="00B91F53"/>
    <w:rsid w:val="00B97206"/>
    <w:rsid w:val="00BA79D5"/>
    <w:rsid w:val="00BB1527"/>
    <w:rsid w:val="00BC0A34"/>
    <w:rsid w:val="00BD1842"/>
    <w:rsid w:val="00BD517B"/>
    <w:rsid w:val="00BE1711"/>
    <w:rsid w:val="00BE3A18"/>
    <w:rsid w:val="00BF28DE"/>
    <w:rsid w:val="00C0298D"/>
    <w:rsid w:val="00C03607"/>
    <w:rsid w:val="00C03D9A"/>
    <w:rsid w:val="00C148D1"/>
    <w:rsid w:val="00C322F8"/>
    <w:rsid w:val="00C34F09"/>
    <w:rsid w:val="00C36454"/>
    <w:rsid w:val="00C373E0"/>
    <w:rsid w:val="00C37EAF"/>
    <w:rsid w:val="00C438FD"/>
    <w:rsid w:val="00C51DB0"/>
    <w:rsid w:val="00C571E5"/>
    <w:rsid w:val="00C66A18"/>
    <w:rsid w:val="00C74675"/>
    <w:rsid w:val="00C84926"/>
    <w:rsid w:val="00CA12C8"/>
    <w:rsid w:val="00CB02C5"/>
    <w:rsid w:val="00CB6BC2"/>
    <w:rsid w:val="00CC1D05"/>
    <w:rsid w:val="00CC758B"/>
    <w:rsid w:val="00CD25DD"/>
    <w:rsid w:val="00CD47B9"/>
    <w:rsid w:val="00CE6745"/>
    <w:rsid w:val="00D048E3"/>
    <w:rsid w:val="00D0495B"/>
    <w:rsid w:val="00D0626A"/>
    <w:rsid w:val="00D1160C"/>
    <w:rsid w:val="00D20C29"/>
    <w:rsid w:val="00D34CC5"/>
    <w:rsid w:val="00D35836"/>
    <w:rsid w:val="00D36ABE"/>
    <w:rsid w:val="00D4332D"/>
    <w:rsid w:val="00D5204C"/>
    <w:rsid w:val="00D54629"/>
    <w:rsid w:val="00D55E30"/>
    <w:rsid w:val="00D629DE"/>
    <w:rsid w:val="00D62D2C"/>
    <w:rsid w:val="00D82E3B"/>
    <w:rsid w:val="00D908B0"/>
    <w:rsid w:val="00DA10CC"/>
    <w:rsid w:val="00DA1195"/>
    <w:rsid w:val="00DA5C98"/>
    <w:rsid w:val="00DB766E"/>
    <w:rsid w:val="00DC5CBC"/>
    <w:rsid w:val="00DD2B34"/>
    <w:rsid w:val="00DF1712"/>
    <w:rsid w:val="00DF17C2"/>
    <w:rsid w:val="00E0782A"/>
    <w:rsid w:val="00E13A79"/>
    <w:rsid w:val="00E223FA"/>
    <w:rsid w:val="00E23FD6"/>
    <w:rsid w:val="00E44515"/>
    <w:rsid w:val="00E56E0C"/>
    <w:rsid w:val="00E635FD"/>
    <w:rsid w:val="00E637AF"/>
    <w:rsid w:val="00E66311"/>
    <w:rsid w:val="00E72975"/>
    <w:rsid w:val="00E739F0"/>
    <w:rsid w:val="00E768E6"/>
    <w:rsid w:val="00E86534"/>
    <w:rsid w:val="00E969B6"/>
    <w:rsid w:val="00EA05F8"/>
    <w:rsid w:val="00EB1A15"/>
    <w:rsid w:val="00EB66BF"/>
    <w:rsid w:val="00EC10FC"/>
    <w:rsid w:val="00EC6A8E"/>
    <w:rsid w:val="00ED50F8"/>
    <w:rsid w:val="00EF282C"/>
    <w:rsid w:val="00EF4163"/>
    <w:rsid w:val="00F250CD"/>
    <w:rsid w:val="00F2648A"/>
    <w:rsid w:val="00F423FB"/>
    <w:rsid w:val="00F713B1"/>
    <w:rsid w:val="00F74E79"/>
    <w:rsid w:val="00F74F92"/>
    <w:rsid w:val="00F80B22"/>
    <w:rsid w:val="00F973DA"/>
    <w:rsid w:val="00FA0CC9"/>
    <w:rsid w:val="00FE13B4"/>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0B79F"/>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6">
    <w:name w:val="heading 6"/>
    <w:basedOn w:val="Normal"/>
    <w:next w:val="Normal"/>
    <w:link w:val="Heading6Char"/>
    <w:uiPriority w:val="9"/>
    <w:semiHidden/>
    <w:unhideWhenUsed/>
    <w:qFormat/>
    <w:rsid w:val="004C649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paragraph" w:customStyle="1" w:styleId="Normal2">
    <w:name w:val="Normal2"/>
    <w:basedOn w:val="Normal"/>
    <w:rsid w:val="004A413B"/>
    <w:pPr>
      <w:spacing w:after="200" w:line="260" w:lineRule="atLeast"/>
    </w:pPr>
    <w:rPr>
      <w:rFonts w:ascii="Calibri" w:hAnsi="Calibri" w:cs="Calibri"/>
      <w:sz w:val="22"/>
      <w:szCs w:val="22"/>
    </w:rPr>
  </w:style>
  <w:style w:type="character" w:customStyle="1" w:styleId="text101">
    <w:name w:val="text101"/>
    <w:rsid w:val="004A413B"/>
    <w:rPr>
      <w:sz w:val="20"/>
      <w:szCs w:val="20"/>
    </w:rPr>
  </w:style>
  <w:style w:type="character" w:customStyle="1" w:styleId="Heading6Char">
    <w:name w:val="Heading 6 Char"/>
    <w:basedOn w:val="DefaultParagraphFont"/>
    <w:link w:val="Heading6"/>
    <w:uiPriority w:val="9"/>
    <w:semiHidden/>
    <w:rsid w:val="004C649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96F89-5779-46CB-9368-CDCFFA97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16354</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Keith</dc:creator>
  <cp:lastModifiedBy>Kimmie Johnson</cp:lastModifiedBy>
  <cp:revision>8</cp:revision>
  <cp:lastPrinted>2009-02-11T15:54:00Z</cp:lastPrinted>
  <dcterms:created xsi:type="dcterms:W3CDTF">2018-08-24T01:23:00Z</dcterms:created>
  <dcterms:modified xsi:type="dcterms:W3CDTF">2018-08-25T01:38:00Z</dcterms:modified>
</cp:coreProperties>
</file>