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BFBF" w14:textId="688A97C2" w:rsidR="00623594" w:rsidRPr="00A43F44" w:rsidRDefault="00B94464" w:rsidP="00803B8A">
      <w:pPr>
        <w:pStyle w:val="Heading1"/>
        <w:jc w:val="center"/>
        <w:rPr>
          <w:rFonts w:asciiTheme="minorHAnsi" w:hAnsiTheme="minorHAnsi" w:cstheme="minorHAnsi"/>
        </w:rPr>
      </w:pPr>
      <w:bookmarkStart w:id="0" w:name="_GoBack"/>
      <w:bookmarkEnd w:id="0"/>
      <w:r w:rsidRPr="00A43F44">
        <w:rPr>
          <w:rFonts w:asciiTheme="minorHAnsi" w:hAnsiTheme="minorHAnsi" w:cstheme="minorHAnsi"/>
        </w:rPr>
        <w:t>NORTH CENTRAL TEXAS COLLEGE</w:t>
      </w:r>
    </w:p>
    <w:p w14:paraId="27ECD8A0" w14:textId="7DF7D1B4" w:rsidR="00B94464" w:rsidRPr="00A43F44" w:rsidRDefault="00AB2D6E" w:rsidP="00803B8A">
      <w:pPr>
        <w:pStyle w:val="Heading1"/>
        <w:jc w:val="center"/>
        <w:rPr>
          <w:rFonts w:asciiTheme="minorHAnsi" w:hAnsiTheme="minorHAnsi" w:cstheme="minorHAnsi"/>
        </w:rPr>
      </w:pPr>
      <w:r w:rsidRPr="00A43F44">
        <w:rPr>
          <w:rFonts w:asciiTheme="minorHAnsi" w:hAnsiTheme="minorHAnsi" w:cstheme="minorHAnsi"/>
        </w:rPr>
        <w:t>COURSE SYLLABUS</w:t>
      </w:r>
    </w:p>
    <w:p w14:paraId="0261FA81" w14:textId="03D3C643" w:rsidR="00B94464" w:rsidRPr="00A43F44" w:rsidRDefault="00B94464" w:rsidP="003837DB">
      <w:pPr>
        <w:jc w:val="both"/>
        <w:rPr>
          <w:rFonts w:asciiTheme="minorHAnsi" w:hAnsiTheme="minorHAnsi" w:cstheme="minorHAnsi"/>
          <w:b/>
          <w:sz w:val="36"/>
          <w:szCs w:val="36"/>
        </w:rPr>
      </w:pPr>
    </w:p>
    <w:p w14:paraId="6E69AFF0" w14:textId="77777777" w:rsidR="00B94464" w:rsidRPr="00A43F44" w:rsidRDefault="00B94464" w:rsidP="003837DB">
      <w:pPr>
        <w:jc w:val="both"/>
        <w:rPr>
          <w:rFonts w:asciiTheme="minorHAnsi" w:hAnsiTheme="minorHAnsi" w:cstheme="minorHAnsi"/>
          <w:b/>
        </w:rPr>
      </w:pPr>
    </w:p>
    <w:p w14:paraId="1A7AD57C" w14:textId="0E739D72" w:rsidR="00623594" w:rsidRPr="00A43F44" w:rsidRDefault="00217F56" w:rsidP="00070F94">
      <w:pPr>
        <w:pStyle w:val="Heading2"/>
        <w:jc w:val="center"/>
        <w:rPr>
          <w:rFonts w:asciiTheme="minorHAnsi" w:hAnsiTheme="minorHAnsi" w:cstheme="minorHAnsi"/>
          <w:b/>
          <w:color w:val="auto"/>
          <w:sz w:val="24"/>
          <w:szCs w:val="24"/>
          <w:u w:val="single"/>
        </w:rPr>
      </w:pPr>
      <w:r w:rsidRPr="00A43F44">
        <w:rPr>
          <w:rFonts w:asciiTheme="minorHAnsi" w:hAnsiTheme="minorHAnsi" w:cstheme="minorHAnsi"/>
          <w:b/>
          <w:color w:val="auto"/>
          <w:sz w:val="24"/>
          <w:szCs w:val="24"/>
          <w:u w:val="single"/>
        </w:rPr>
        <w:t xml:space="preserve">COURSE </w:t>
      </w:r>
      <w:r w:rsidR="00803B8A" w:rsidRPr="00A43F44">
        <w:rPr>
          <w:rFonts w:asciiTheme="minorHAnsi" w:hAnsiTheme="minorHAnsi" w:cstheme="minorHAnsi"/>
          <w:b/>
          <w:color w:val="auto"/>
          <w:sz w:val="24"/>
          <w:szCs w:val="24"/>
          <w:u w:val="single"/>
        </w:rPr>
        <w:t xml:space="preserve">AND INSTRUCTOR </w:t>
      </w:r>
      <w:r w:rsidRPr="00A43F44">
        <w:rPr>
          <w:rFonts w:asciiTheme="minorHAnsi" w:hAnsiTheme="minorHAnsi" w:cstheme="minorHAnsi"/>
          <w:b/>
          <w:color w:val="auto"/>
          <w:sz w:val="24"/>
          <w:szCs w:val="24"/>
          <w:u w:val="single"/>
        </w:rPr>
        <w:t>INFORMATION</w:t>
      </w:r>
    </w:p>
    <w:p w14:paraId="21115258" w14:textId="77777777" w:rsidR="00803B8A" w:rsidRPr="00A43F44" w:rsidRDefault="00803B8A" w:rsidP="00D519BA">
      <w:pPr>
        <w:jc w:val="both"/>
        <w:rPr>
          <w:rFonts w:asciiTheme="minorHAnsi" w:hAnsiTheme="minorHAnsi" w:cstheme="minorHAnsi"/>
          <w:b/>
        </w:rPr>
      </w:pPr>
    </w:p>
    <w:p w14:paraId="3BD043C4" w14:textId="77777777" w:rsidR="00803B8A" w:rsidRPr="00A43F44" w:rsidRDefault="00803B8A" w:rsidP="00D519BA">
      <w:pPr>
        <w:jc w:val="both"/>
        <w:rPr>
          <w:rFonts w:asciiTheme="minorHAnsi" w:hAnsiTheme="minorHAnsi" w:cstheme="minorHAnsi"/>
          <w:b/>
        </w:rPr>
      </w:pPr>
    </w:p>
    <w:p w14:paraId="755CBA61" w14:textId="73492EF8" w:rsidR="002B5AF8" w:rsidRPr="00A43F44" w:rsidRDefault="00D41E66" w:rsidP="00D519BA">
      <w:pPr>
        <w:jc w:val="both"/>
        <w:rPr>
          <w:rFonts w:asciiTheme="minorHAnsi" w:hAnsiTheme="minorHAnsi" w:cstheme="minorHAnsi"/>
          <w:b/>
        </w:rPr>
      </w:pPr>
      <w:r w:rsidRPr="00A43F44">
        <w:rPr>
          <w:rFonts w:asciiTheme="minorHAnsi" w:hAnsiTheme="minorHAnsi" w:cstheme="minorHAnsi"/>
          <w:b/>
        </w:rPr>
        <w:t xml:space="preserve">Course </w:t>
      </w:r>
      <w:r w:rsidR="00432D93" w:rsidRPr="00A43F44">
        <w:rPr>
          <w:rFonts w:asciiTheme="minorHAnsi" w:hAnsiTheme="minorHAnsi" w:cstheme="minorHAnsi"/>
          <w:b/>
        </w:rPr>
        <w:t>t</w:t>
      </w:r>
      <w:r w:rsidRPr="00A43F44">
        <w:rPr>
          <w:rFonts w:asciiTheme="minorHAnsi" w:hAnsiTheme="minorHAnsi" w:cstheme="minorHAnsi"/>
          <w:b/>
        </w:rPr>
        <w:t>itle:</w:t>
      </w:r>
      <w:r w:rsidR="00460EF1" w:rsidRPr="00A43F44">
        <w:rPr>
          <w:rFonts w:asciiTheme="minorHAnsi" w:hAnsiTheme="minorHAnsi" w:cstheme="minorHAnsi"/>
          <w:b/>
        </w:rPr>
        <w:t xml:space="preserve">  </w:t>
      </w:r>
      <w:r w:rsidR="00460EF1" w:rsidRPr="00A43F44">
        <w:rPr>
          <w:rFonts w:asciiTheme="minorHAnsi" w:hAnsiTheme="minorHAnsi" w:cstheme="minorHAnsi"/>
        </w:rPr>
        <w:t>Integrated Patient Care Management</w:t>
      </w:r>
    </w:p>
    <w:p w14:paraId="01670E42" w14:textId="2E548B2F" w:rsidR="00D41E66" w:rsidRPr="00A43F44" w:rsidRDefault="00D41E66" w:rsidP="003837DB">
      <w:pPr>
        <w:jc w:val="both"/>
        <w:rPr>
          <w:rFonts w:asciiTheme="minorHAnsi" w:hAnsiTheme="minorHAnsi" w:cstheme="minorHAnsi"/>
        </w:rPr>
      </w:pPr>
      <w:r w:rsidRPr="00A43F44">
        <w:rPr>
          <w:rFonts w:asciiTheme="minorHAnsi" w:hAnsiTheme="minorHAnsi" w:cstheme="minorHAnsi"/>
          <w:b/>
        </w:rPr>
        <w:t xml:space="preserve">Course </w:t>
      </w:r>
      <w:r w:rsidR="00432D93" w:rsidRPr="00A43F44">
        <w:rPr>
          <w:rFonts w:asciiTheme="minorHAnsi" w:hAnsiTheme="minorHAnsi" w:cstheme="minorHAnsi"/>
          <w:b/>
        </w:rPr>
        <w:t>p</w:t>
      </w:r>
      <w:r w:rsidRPr="00A43F44">
        <w:rPr>
          <w:rFonts w:asciiTheme="minorHAnsi" w:hAnsiTheme="minorHAnsi" w:cstheme="minorHAnsi"/>
          <w:b/>
        </w:rPr>
        <w:t xml:space="preserve">refix, </w:t>
      </w:r>
      <w:r w:rsidR="00432D93" w:rsidRPr="00A43F44">
        <w:rPr>
          <w:rFonts w:asciiTheme="minorHAnsi" w:hAnsiTheme="minorHAnsi" w:cstheme="minorHAnsi"/>
          <w:b/>
        </w:rPr>
        <w:t>n</w:t>
      </w:r>
      <w:r w:rsidRPr="00A43F44">
        <w:rPr>
          <w:rFonts w:asciiTheme="minorHAnsi" w:hAnsiTheme="minorHAnsi" w:cstheme="minorHAnsi"/>
          <w:b/>
        </w:rPr>
        <w:t xml:space="preserve">umber, and </w:t>
      </w:r>
      <w:r w:rsidR="00432D93" w:rsidRPr="00A43F44">
        <w:rPr>
          <w:rFonts w:asciiTheme="minorHAnsi" w:hAnsiTheme="minorHAnsi" w:cstheme="minorHAnsi"/>
          <w:b/>
        </w:rPr>
        <w:t>s</w:t>
      </w:r>
      <w:r w:rsidRPr="00A43F44">
        <w:rPr>
          <w:rFonts w:asciiTheme="minorHAnsi" w:hAnsiTheme="minorHAnsi" w:cstheme="minorHAnsi"/>
          <w:b/>
        </w:rPr>
        <w:t xml:space="preserve">ection </w:t>
      </w:r>
      <w:r w:rsidR="00432D93" w:rsidRPr="00A43F44">
        <w:rPr>
          <w:rFonts w:asciiTheme="minorHAnsi" w:hAnsiTheme="minorHAnsi" w:cstheme="minorHAnsi"/>
          <w:b/>
        </w:rPr>
        <w:t>n</w:t>
      </w:r>
      <w:r w:rsidRPr="00A43F44">
        <w:rPr>
          <w:rFonts w:asciiTheme="minorHAnsi" w:hAnsiTheme="minorHAnsi" w:cstheme="minorHAnsi"/>
          <w:b/>
        </w:rPr>
        <w:t>umber:</w:t>
      </w:r>
      <w:r w:rsidR="00460EF1" w:rsidRPr="00A43F44">
        <w:rPr>
          <w:rFonts w:asciiTheme="minorHAnsi" w:hAnsiTheme="minorHAnsi" w:cstheme="minorHAnsi"/>
          <w:b/>
        </w:rPr>
        <w:t xml:space="preserve"> </w:t>
      </w:r>
      <w:r w:rsidR="00460EF1" w:rsidRPr="00A43F44">
        <w:rPr>
          <w:rFonts w:asciiTheme="minorHAnsi" w:hAnsiTheme="minorHAnsi" w:cstheme="minorHAnsi"/>
        </w:rPr>
        <w:t xml:space="preserve">RNSG </w:t>
      </w:r>
      <w:r w:rsidR="008D238F" w:rsidRPr="00A43F44">
        <w:rPr>
          <w:rFonts w:asciiTheme="minorHAnsi" w:hAnsiTheme="minorHAnsi" w:cstheme="minorHAnsi"/>
        </w:rPr>
        <w:t>2462</w:t>
      </w:r>
    </w:p>
    <w:p w14:paraId="699AA68F" w14:textId="210EED1F" w:rsidR="00D41E66" w:rsidRPr="00A43F44" w:rsidRDefault="00D41E66" w:rsidP="003837DB">
      <w:pPr>
        <w:jc w:val="both"/>
        <w:rPr>
          <w:rFonts w:asciiTheme="minorHAnsi" w:hAnsiTheme="minorHAnsi" w:cstheme="minorHAnsi"/>
        </w:rPr>
      </w:pPr>
      <w:r w:rsidRPr="00A43F44">
        <w:rPr>
          <w:rFonts w:asciiTheme="minorHAnsi" w:hAnsiTheme="minorHAnsi" w:cstheme="minorHAnsi"/>
          <w:b/>
        </w:rPr>
        <w:t>Semester/Year of course:</w:t>
      </w:r>
      <w:r w:rsidR="00460EF1" w:rsidRPr="00A43F44">
        <w:rPr>
          <w:rFonts w:asciiTheme="minorHAnsi" w:hAnsiTheme="minorHAnsi" w:cstheme="minorHAnsi"/>
          <w:b/>
        </w:rPr>
        <w:t xml:space="preserve"> </w:t>
      </w:r>
      <w:r w:rsidR="0054220F">
        <w:rPr>
          <w:rFonts w:asciiTheme="minorHAnsi" w:hAnsiTheme="minorHAnsi" w:cstheme="minorHAnsi"/>
        </w:rPr>
        <w:t>Fall</w:t>
      </w:r>
      <w:r w:rsidR="00120FE5">
        <w:rPr>
          <w:rFonts w:asciiTheme="minorHAnsi" w:hAnsiTheme="minorHAnsi" w:cstheme="minorHAnsi"/>
        </w:rPr>
        <w:t xml:space="preserve"> 2023</w:t>
      </w:r>
    </w:p>
    <w:p w14:paraId="35CCDF0E" w14:textId="0F374074" w:rsidR="00845DD5" w:rsidRPr="00A43F44" w:rsidRDefault="00845DD5" w:rsidP="003837DB">
      <w:pPr>
        <w:jc w:val="both"/>
        <w:rPr>
          <w:rFonts w:asciiTheme="minorHAnsi" w:hAnsiTheme="minorHAnsi" w:cstheme="minorHAnsi"/>
        </w:rPr>
      </w:pPr>
      <w:r w:rsidRPr="00A43F44">
        <w:rPr>
          <w:rFonts w:asciiTheme="minorHAnsi" w:hAnsiTheme="minorHAnsi" w:cstheme="minorHAnsi"/>
          <w:b/>
        </w:rPr>
        <w:t xml:space="preserve">Semester </w:t>
      </w:r>
      <w:r w:rsidR="00B409F7" w:rsidRPr="00A43F44">
        <w:rPr>
          <w:rFonts w:asciiTheme="minorHAnsi" w:hAnsiTheme="minorHAnsi" w:cstheme="minorHAnsi"/>
          <w:b/>
        </w:rPr>
        <w:t>s</w:t>
      </w:r>
      <w:r w:rsidRPr="00A43F44">
        <w:rPr>
          <w:rFonts w:asciiTheme="minorHAnsi" w:hAnsiTheme="minorHAnsi" w:cstheme="minorHAnsi"/>
          <w:b/>
        </w:rPr>
        <w:t xml:space="preserve">tart and </w:t>
      </w:r>
      <w:r w:rsidR="00B409F7" w:rsidRPr="00A43F44">
        <w:rPr>
          <w:rFonts w:asciiTheme="minorHAnsi" w:hAnsiTheme="minorHAnsi" w:cstheme="minorHAnsi"/>
          <w:b/>
        </w:rPr>
        <w:t>e</w:t>
      </w:r>
      <w:r w:rsidRPr="00A43F44">
        <w:rPr>
          <w:rFonts w:asciiTheme="minorHAnsi" w:hAnsiTheme="minorHAnsi" w:cstheme="minorHAnsi"/>
          <w:b/>
        </w:rPr>
        <w:t>nd dates:</w:t>
      </w:r>
      <w:r w:rsidR="00460EF1" w:rsidRPr="00A43F44">
        <w:rPr>
          <w:rFonts w:asciiTheme="minorHAnsi" w:hAnsiTheme="minorHAnsi" w:cstheme="minorHAnsi"/>
          <w:b/>
        </w:rPr>
        <w:t xml:space="preserve"> </w:t>
      </w:r>
      <w:r w:rsidR="0054220F">
        <w:rPr>
          <w:rFonts w:asciiTheme="minorHAnsi" w:hAnsiTheme="minorHAnsi" w:cstheme="minorHAnsi"/>
        </w:rPr>
        <w:t>August 28</w:t>
      </w:r>
      <w:r w:rsidR="00120FE5">
        <w:rPr>
          <w:rFonts w:asciiTheme="minorHAnsi" w:hAnsiTheme="minorHAnsi" w:cstheme="minorHAnsi"/>
        </w:rPr>
        <w:t>, 2023</w:t>
      </w:r>
      <w:r w:rsidR="00D61AFF" w:rsidRPr="00A43F44">
        <w:rPr>
          <w:rFonts w:asciiTheme="minorHAnsi" w:hAnsiTheme="minorHAnsi" w:cstheme="minorHAnsi"/>
        </w:rPr>
        <w:t xml:space="preserve"> – </w:t>
      </w:r>
      <w:r w:rsidR="0054220F">
        <w:rPr>
          <w:rFonts w:asciiTheme="minorHAnsi" w:hAnsiTheme="minorHAnsi" w:cstheme="minorHAnsi"/>
        </w:rPr>
        <w:t>December 16</w:t>
      </w:r>
      <w:r w:rsidR="00120FE5">
        <w:rPr>
          <w:rFonts w:asciiTheme="minorHAnsi" w:hAnsiTheme="minorHAnsi" w:cstheme="minorHAnsi"/>
        </w:rPr>
        <w:t>, 2023</w:t>
      </w:r>
    </w:p>
    <w:p w14:paraId="7E935E79" w14:textId="754761D8" w:rsidR="00D41E66" w:rsidRPr="00A43F44" w:rsidRDefault="003C72EE" w:rsidP="003837DB">
      <w:pPr>
        <w:jc w:val="both"/>
        <w:rPr>
          <w:rFonts w:asciiTheme="minorHAnsi" w:hAnsiTheme="minorHAnsi" w:cstheme="minorHAnsi"/>
        </w:rPr>
      </w:pPr>
      <w:r w:rsidRPr="00A43F44">
        <w:rPr>
          <w:rFonts w:asciiTheme="minorHAnsi" w:hAnsiTheme="minorHAnsi" w:cstheme="minorHAnsi"/>
          <w:b/>
        </w:rPr>
        <w:t>M</w:t>
      </w:r>
      <w:r w:rsidR="00D41E66" w:rsidRPr="00A43F44">
        <w:rPr>
          <w:rFonts w:asciiTheme="minorHAnsi" w:hAnsiTheme="minorHAnsi" w:cstheme="minorHAnsi"/>
          <w:b/>
        </w:rPr>
        <w:t>odality</w:t>
      </w:r>
      <w:r w:rsidR="00845DD5" w:rsidRPr="00A43F44">
        <w:rPr>
          <w:rFonts w:asciiTheme="minorHAnsi" w:hAnsiTheme="minorHAnsi" w:cstheme="minorHAnsi"/>
          <w:b/>
        </w:rPr>
        <w:t xml:space="preserve"> (Face to face/Synchronous </w:t>
      </w:r>
      <w:r w:rsidR="006A60E6" w:rsidRPr="00A43F44">
        <w:rPr>
          <w:rFonts w:asciiTheme="minorHAnsi" w:hAnsiTheme="minorHAnsi" w:cstheme="minorHAnsi"/>
          <w:b/>
        </w:rPr>
        <w:t xml:space="preserve">or </w:t>
      </w:r>
      <w:r w:rsidR="00845DD5" w:rsidRPr="00A43F44">
        <w:rPr>
          <w:rFonts w:asciiTheme="minorHAnsi" w:hAnsiTheme="minorHAnsi" w:cstheme="minorHAnsi"/>
          <w:b/>
        </w:rPr>
        <w:t>Asynchronous online/Hybrid)</w:t>
      </w:r>
      <w:r w:rsidR="00D41E66" w:rsidRPr="00A43F44">
        <w:rPr>
          <w:rFonts w:asciiTheme="minorHAnsi" w:hAnsiTheme="minorHAnsi" w:cstheme="minorHAnsi"/>
          <w:b/>
        </w:rPr>
        <w:t>:</w:t>
      </w:r>
      <w:r w:rsidR="00460EF1" w:rsidRPr="00A43F44">
        <w:rPr>
          <w:rFonts w:asciiTheme="minorHAnsi" w:hAnsiTheme="minorHAnsi" w:cstheme="minorHAnsi"/>
          <w:b/>
        </w:rPr>
        <w:t xml:space="preserve"> </w:t>
      </w:r>
      <w:r w:rsidR="00460EF1" w:rsidRPr="00A43F44">
        <w:rPr>
          <w:rFonts w:asciiTheme="minorHAnsi" w:hAnsiTheme="minorHAnsi" w:cstheme="minorHAnsi"/>
        </w:rPr>
        <w:t xml:space="preserve">Face to Face </w:t>
      </w:r>
    </w:p>
    <w:p w14:paraId="769C3892" w14:textId="32A68426" w:rsidR="00D41E66" w:rsidRPr="00A43F44" w:rsidRDefault="00D41E66" w:rsidP="003837DB">
      <w:pPr>
        <w:jc w:val="both"/>
        <w:rPr>
          <w:rFonts w:asciiTheme="minorHAnsi" w:hAnsiTheme="minorHAnsi" w:cstheme="minorHAnsi"/>
        </w:rPr>
      </w:pPr>
      <w:r w:rsidRPr="00A43F44">
        <w:rPr>
          <w:rFonts w:asciiTheme="minorHAnsi" w:hAnsiTheme="minorHAnsi" w:cstheme="minorHAnsi"/>
          <w:b/>
        </w:rPr>
        <w:t xml:space="preserve">Class </w:t>
      </w:r>
      <w:r w:rsidR="00432D93" w:rsidRPr="00A43F44">
        <w:rPr>
          <w:rFonts w:asciiTheme="minorHAnsi" w:hAnsiTheme="minorHAnsi" w:cstheme="minorHAnsi"/>
          <w:b/>
        </w:rPr>
        <w:t>m</w:t>
      </w:r>
      <w:r w:rsidRPr="00A43F44">
        <w:rPr>
          <w:rFonts w:asciiTheme="minorHAnsi" w:hAnsiTheme="minorHAnsi" w:cstheme="minorHAnsi"/>
          <w:b/>
        </w:rPr>
        <w:t xml:space="preserve">eeting </w:t>
      </w:r>
      <w:r w:rsidR="00764C91" w:rsidRPr="00A43F44">
        <w:rPr>
          <w:rFonts w:asciiTheme="minorHAnsi" w:hAnsiTheme="minorHAnsi" w:cstheme="minorHAnsi"/>
          <w:b/>
        </w:rPr>
        <w:t xml:space="preserve">location, </w:t>
      </w:r>
      <w:r w:rsidRPr="00A43F44">
        <w:rPr>
          <w:rFonts w:asciiTheme="minorHAnsi" w:hAnsiTheme="minorHAnsi" w:cstheme="minorHAnsi"/>
          <w:b/>
        </w:rPr>
        <w:t>days</w:t>
      </w:r>
      <w:r w:rsidR="00764C91" w:rsidRPr="00A43F44">
        <w:rPr>
          <w:rFonts w:asciiTheme="minorHAnsi" w:hAnsiTheme="minorHAnsi" w:cstheme="minorHAnsi"/>
          <w:b/>
        </w:rPr>
        <w:t>,</w:t>
      </w:r>
      <w:r w:rsidRPr="00A43F44">
        <w:rPr>
          <w:rFonts w:asciiTheme="minorHAnsi" w:hAnsiTheme="minorHAnsi" w:cstheme="minorHAnsi"/>
          <w:b/>
        </w:rPr>
        <w:t xml:space="preserve"> and times:</w:t>
      </w:r>
      <w:r w:rsidR="00460EF1" w:rsidRPr="00A43F44">
        <w:rPr>
          <w:rFonts w:asciiTheme="minorHAnsi" w:hAnsiTheme="minorHAnsi" w:cstheme="minorHAnsi"/>
          <w:b/>
        </w:rPr>
        <w:t xml:space="preserve"> </w:t>
      </w:r>
      <w:r w:rsidR="008D238F" w:rsidRPr="00A43F44">
        <w:rPr>
          <w:rFonts w:asciiTheme="minorHAnsi" w:hAnsiTheme="minorHAnsi" w:cstheme="minorHAnsi"/>
        </w:rPr>
        <w:t>Monday</w:t>
      </w:r>
      <w:r w:rsidR="00A875B8" w:rsidRPr="00A43F44">
        <w:rPr>
          <w:rFonts w:asciiTheme="minorHAnsi" w:hAnsiTheme="minorHAnsi" w:cstheme="minorHAnsi"/>
        </w:rPr>
        <w:t>-</w:t>
      </w:r>
      <w:r w:rsidR="007458B3" w:rsidRPr="00A43F44">
        <w:rPr>
          <w:rFonts w:asciiTheme="minorHAnsi" w:hAnsiTheme="minorHAnsi" w:cstheme="minorHAnsi"/>
        </w:rPr>
        <w:t>Friday 12</w:t>
      </w:r>
      <w:r w:rsidR="008D238F" w:rsidRPr="00A43F44">
        <w:rPr>
          <w:rFonts w:asciiTheme="minorHAnsi" w:hAnsiTheme="minorHAnsi" w:cstheme="minorHAnsi"/>
        </w:rPr>
        <w:t xml:space="preserve"> hours based on Clinical Group</w:t>
      </w:r>
      <w:r w:rsidR="00A875B8" w:rsidRPr="00A43F44">
        <w:rPr>
          <w:rFonts w:asciiTheme="minorHAnsi" w:hAnsiTheme="minorHAnsi" w:cstheme="minorHAnsi"/>
        </w:rPr>
        <w:t>, or simulation experiences as scheduled</w:t>
      </w:r>
      <w:r w:rsidR="00DE5F11" w:rsidRPr="00A43F44">
        <w:rPr>
          <w:rFonts w:asciiTheme="minorHAnsi" w:hAnsiTheme="minorHAnsi" w:cstheme="minorHAnsi"/>
        </w:rPr>
        <w:t>. Clinical Site Hours 0630 to 1830</w:t>
      </w:r>
      <w:r w:rsidR="00876FCE" w:rsidRPr="00A43F44">
        <w:rPr>
          <w:rFonts w:asciiTheme="minorHAnsi" w:hAnsiTheme="minorHAnsi" w:cstheme="minorHAnsi"/>
        </w:rPr>
        <w:t xml:space="preserve"> (</w:t>
      </w:r>
      <w:r w:rsidR="001E210B" w:rsidRPr="00A43F44">
        <w:rPr>
          <w:rFonts w:asciiTheme="minorHAnsi" w:hAnsiTheme="minorHAnsi" w:cstheme="minorHAnsi"/>
        </w:rPr>
        <w:t>45-minute</w:t>
      </w:r>
      <w:r w:rsidR="00876FCE" w:rsidRPr="00A43F44">
        <w:rPr>
          <w:rFonts w:asciiTheme="minorHAnsi" w:hAnsiTheme="minorHAnsi" w:cstheme="minorHAnsi"/>
        </w:rPr>
        <w:t xml:space="preserve"> lunch break)</w:t>
      </w:r>
    </w:p>
    <w:p w14:paraId="616C1A08" w14:textId="6723F820" w:rsidR="00764C91" w:rsidRPr="00A43F44" w:rsidRDefault="00764C91" w:rsidP="00764C91">
      <w:pPr>
        <w:jc w:val="both"/>
        <w:rPr>
          <w:rFonts w:asciiTheme="minorHAnsi" w:hAnsiTheme="minorHAnsi" w:cstheme="minorHAnsi"/>
        </w:rPr>
      </w:pPr>
      <w:r w:rsidRPr="00A43F44">
        <w:rPr>
          <w:rFonts w:asciiTheme="minorHAnsi" w:hAnsiTheme="minorHAnsi" w:cstheme="minorHAnsi"/>
          <w:b/>
        </w:rPr>
        <w:t>Semester credit hours</w:t>
      </w:r>
      <w:r w:rsidR="005F3380" w:rsidRPr="00A43F44">
        <w:rPr>
          <w:rFonts w:asciiTheme="minorHAnsi" w:hAnsiTheme="minorHAnsi" w:cstheme="minorHAnsi"/>
          <w:b/>
        </w:rPr>
        <w:t xml:space="preserve">: </w:t>
      </w:r>
      <w:r w:rsidR="005F3380" w:rsidRPr="00A43F44">
        <w:rPr>
          <w:rFonts w:asciiTheme="minorHAnsi" w:hAnsiTheme="minorHAnsi" w:cstheme="minorHAnsi"/>
        </w:rPr>
        <w:t>4</w:t>
      </w:r>
      <w:r w:rsidR="008D238F" w:rsidRPr="00A43F44">
        <w:rPr>
          <w:rFonts w:asciiTheme="minorHAnsi" w:hAnsiTheme="minorHAnsi" w:cstheme="minorHAnsi"/>
        </w:rPr>
        <w:t xml:space="preserve">   Clinical Lab Hours = 192</w:t>
      </w:r>
    </w:p>
    <w:p w14:paraId="08544158" w14:textId="69F2CAB9" w:rsidR="0092326B" w:rsidRPr="00A43F44" w:rsidRDefault="00D41E66" w:rsidP="00FB5580">
      <w:pPr>
        <w:rPr>
          <w:rFonts w:asciiTheme="minorHAnsi" w:hAnsiTheme="minorHAnsi" w:cstheme="minorHAnsi"/>
        </w:rPr>
      </w:pPr>
      <w:r w:rsidRPr="00A43F44">
        <w:rPr>
          <w:rFonts w:asciiTheme="minorHAnsi" w:hAnsiTheme="minorHAnsi" w:cstheme="minorHAnsi"/>
          <w:b/>
        </w:rPr>
        <w:t xml:space="preserve">Course </w:t>
      </w:r>
      <w:r w:rsidR="00432D93" w:rsidRPr="00A43F44">
        <w:rPr>
          <w:rFonts w:asciiTheme="minorHAnsi" w:hAnsiTheme="minorHAnsi" w:cstheme="minorHAnsi"/>
          <w:b/>
        </w:rPr>
        <w:t>d</w:t>
      </w:r>
      <w:r w:rsidRPr="00A43F44">
        <w:rPr>
          <w:rFonts w:asciiTheme="minorHAnsi" w:hAnsiTheme="minorHAnsi" w:cstheme="minorHAnsi"/>
          <w:b/>
        </w:rPr>
        <w:t>escription:</w:t>
      </w:r>
      <w:r w:rsidR="005F3380" w:rsidRPr="00A43F44">
        <w:rPr>
          <w:rFonts w:asciiTheme="minorHAnsi" w:hAnsiTheme="minorHAnsi" w:cstheme="minorHAnsi"/>
          <w:b/>
        </w:rPr>
        <w:t xml:space="preserve"> </w:t>
      </w:r>
      <w:r w:rsidR="00FB5580" w:rsidRPr="00A43F44">
        <w:rPr>
          <w:rFonts w:asciiTheme="minorHAnsi" w:hAnsiTheme="minorHAnsi" w:cstheme="minorHAnsi"/>
          <w:b/>
        </w:rPr>
        <w:t xml:space="preserve">WECM COURSE DESCRIPTION: </w:t>
      </w:r>
      <w:r w:rsidR="00FB5580" w:rsidRPr="00A43F44">
        <w:rPr>
          <w:rFonts w:asciiTheme="minorHAnsi" w:hAnsiTheme="minorHAnsi" w:cstheme="minorHAnsi"/>
        </w:rPr>
        <w:t>Application of independent nursing interventions to care for diverse patients and families throughout the lifespan whose health care needs may be difficult to predict. The Emphasis of the course is on collaborative clinical reasoning, nursing leadership skills, and patient management. Content includes the significance of professional development, trends in nursing and health care, and applicable knowledge, judgement, skills, and professional values within a legal/ethical framework. This course lends itself to an integrated approach.</w:t>
      </w:r>
      <w:r w:rsidR="008D238F" w:rsidRPr="00A43F44">
        <w:rPr>
          <w:rFonts w:asciiTheme="minorHAnsi" w:hAnsiTheme="minorHAnsi" w:cstheme="minorHAnsi"/>
        </w:rPr>
        <w:t xml:space="preserve"> </w:t>
      </w:r>
    </w:p>
    <w:p w14:paraId="08D9E166" w14:textId="77777777" w:rsidR="0092326B" w:rsidRPr="00A43F44" w:rsidRDefault="0092326B" w:rsidP="00FB5580">
      <w:pPr>
        <w:rPr>
          <w:rFonts w:asciiTheme="minorHAnsi" w:hAnsiTheme="minorHAnsi" w:cstheme="minorHAnsi"/>
        </w:rPr>
      </w:pPr>
    </w:p>
    <w:p w14:paraId="4BAA3569" w14:textId="5EA79F11" w:rsidR="00FB5580" w:rsidRPr="00A43F44" w:rsidRDefault="0092326B" w:rsidP="00FB5580">
      <w:pPr>
        <w:rPr>
          <w:rFonts w:asciiTheme="minorHAnsi" w:hAnsiTheme="minorHAnsi" w:cstheme="minorHAnsi"/>
        </w:rPr>
      </w:pPr>
      <w:r w:rsidRPr="00A43F44">
        <w:rPr>
          <w:rFonts w:asciiTheme="minorHAnsi" w:hAnsiTheme="minorHAnsi" w:cstheme="minorHAnsi"/>
          <w:b/>
        </w:rPr>
        <w:t xml:space="preserve">Course corequisites: </w:t>
      </w:r>
      <w:r w:rsidRPr="00A43F44">
        <w:rPr>
          <w:rFonts w:asciiTheme="minorHAnsi" w:hAnsiTheme="minorHAnsi" w:cstheme="minorHAnsi"/>
        </w:rPr>
        <w:t>Concurrent, RNSG 24</w:t>
      </w:r>
      <w:r w:rsidR="008D238F" w:rsidRPr="00A43F44">
        <w:rPr>
          <w:rFonts w:asciiTheme="minorHAnsi" w:hAnsiTheme="minorHAnsi" w:cstheme="minorHAnsi"/>
        </w:rPr>
        <w:t>35</w:t>
      </w:r>
      <w:r w:rsidRPr="00A43F44">
        <w:rPr>
          <w:rFonts w:asciiTheme="minorHAnsi" w:hAnsiTheme="minorHAnsi" w:cstheme="minorHAnsi"/>
        </w:rPr>
        <w:t xml:space="preserve"> </w:t>
      </w:r>
      <w:r w:rsidR="008D238F" w:rsidRPr="00A43F44">
        <w:rPr>
          <w:rFonts w:asciiTheme="minorHAnsi" w:hAnsiTheme="minorHAnsi" w:cstheme="minorHAnsi"/>
        </w:rPr>
        <w:t>Didactic Course</w:t>
      </w:r>
      <w:r w:rsidRPr="00A43F44">
        <w:rPr>
          <w:rFonts w:asciiTheme="minorHAnsi" w:hAnsiTheme="minorHAnsi" w:cstheme="minorHAnsi"/>
        </w:rPr>
        <w:t xml:space="preserve">; both courses must be repeated if a student fails either course. </w:t>
      </w:r>
    </w:p>
    <w:p w14:paraId="623350C0" w14:textId="306754E5" w:rsidR="00D41E66" w:rsidRPr="00A43F44" w:rsidRDefault="00D41E66" w:rsidP="003837DB">
      <w:pPr>
        <w:jc w:val="both"/>
        <w:rPr>
          <w:rFonts w:asciiTheme="minorHAnsi" w:hAnsiTheme="minorHAnsi" w:cstheme="minorHAnsi"/>
        </w:rPr>
      </w:pPr>
    </w:p>
    <w:p w14:paraId="65ADCBFC" w14:textId="13AA8E8F" w:rsidR="00D41E66" w:rsidRPr="00A43F44" w:rsidRDefault="00D41E66" w:rsidP="003837DB">
      <w:pPr>
        <w:jc w:val="both"/>
        <w:rPr>
          <w:rFonts w:asciiTheme="minorHAnsi" w:hAnsiTheme="minorHAnsi" w:cstheme="minorHAnsi"/>
        </w:rPr>
      </w:pPr>
      <w:r w:rsidRPr="00A43F44">
        <w:rPr>
          <w:rFonts w:asciiTheme="minorHAnsi" w:hAnsiTheme="minorHAnsi" w:cstheme="minorHAnsi"/>
          <w:b/>
        </w:rPr>
        <w:t xml:space="preserve">Course </w:t>
      </w:r>
      <w:r w:rsidR="00432D93" w:rsidRPr="00A43F44">
        <w:rPr>
          <w:rFonts w:asciiTheme="minorHAnsi" w:hAnsiTheme="minorHAnsi" w:cstheme="minorHAnsi"/>
          <w:b/>
        </w:rPr>
        <w:t>p</w:t>
      </w:r>
      <w:r w:rsidRPr="00A43F44">
        <w:rPr>
          <w:rFonts w:asciiTheme="minorHAnsi" w:hAnsiTheme="minorHAnsi" w:cstheme="minorHAnsi"/>
          <w:b/>
        </w:rPr>
        <w:t>rerequisites:</w:t>
      </w:r>
      <w:r w:rsidR="00FB5580" w:rsidRPr="00A43F44">
        <w:rPr>
          <w:rFonts w:asciiTheme="minorHAnsi" w:hAnsiTheme="minorHAnsi" w:cstheme="minorHAnsi"/>
          <w:b/>
        </w:rPr>
        <w:t xml:space="preserve"> </w:t>
      </w:r>
      <w:r w:rsidR="00FB5580" w:rsidRPr="00A43F44">
        <w:rPr>
          <w:rFonts w:asciiTheme="minorHAnsi" w:hAnsiTheme="minorHAnsi" w:cstheme="minorHAnsi"/>
        </w:rPr>
        <w:t xml:space="preserve">All third semester Associated Degree Nursing courses are required to have been completed with a grade of “C” (a grade of </w:t>
      </w:r>
      <w:r w:rsidR="00FB5580" w:rsidRPr="00A43F44">
        <w:rPr>
          <w:rFonts w:asciiTheme="minorHAnsi" w:hAnsiTheme="minorHAnsi" w:cstheme="minorHAnsi"/>
          <w:u w:val="single"/>
        </w:rPr>
        <w:t>&gt;</w:t>
      </w:r>
      <w:r w:rsidR="00FB5580" w:rsidRPr="00A43F44">
        <w:rPr>
          <w:rFonts w:asciiTheme="minorHAnsi" w:hAnsiTheme="minorHAnsi" w:cstheme="minorHAnsi"/>
        </w:rPr>
        <w:t xml:space="preserve"> 75% in both level 3 didactic and clinical) or better before a student may enroll in this course.  </w:t>
      </w:r>
    </w:p>
    <w:p w14:paraId="0AA549F8" w14:textId="77777777" w:rsidR="00FB5580" w:rsidRPr="00A43F44" w:rsidRDefault="00D41E66" w:rsidP="00FB5580">
      <w:pPr>
        <w:ind w:firstLine="720"/>
        <w:jc w:val="center"/>
        <w:rPr>
          <w:rFonts w:asciiTheme="minorHAnsi" w:hAnsiTheme="minorHAnsi" w:cstheme="minorHAnsi"/>
          <w:b/>
        </w:rPr>
      </w:pPr>
      <w:r w:rsidRPr="00A43F44">
        <w:rPr>
          <w:rFonts w:asciiTheme="minorHAnsi" w:hAnsiTheme="minorHAnsi" w:cstheme="minorHAnsi"/>
          <w:b/>
        </w:rPr>
        <w:t xml:space="preserve">Required </w:t>
      </w:r>
      <w:r w:rsidR="00432D93" w:rsidRPr="00A43F44">
        <w:rPr>
          <w:rFonts w:asciiTheme="minorHAnsi" w:hAnsiTheme="minorHAnsi" w:cstheme="minorHAnsi"/>
          <w:b/>
        </w:rPr>
        <w:t>c</w:t>
      </w:r>
      <w:r w:rsidRPr="00A43F44">
        <w:rPr>
          <w:rFonts w:asciiTheme="minorHAnsi" w:hAnsiTheme="minorHAnsi" w:cstheme="minorHAnsi"/>
          <w:b/>
        </w:rPr>
        <w:t xml:space="preserve">ourse </w:t>
      </w:r>
      <w:r w:rsidR="00432D93" w:rsidRPr="00A43F44">
        <w:rPr>
          <w:rFonts w:asciiTheme="minorHAnsi" w:hAnsiTheme="minorHAnsi" w:cstheme="minorHAnsi"/>
          <w:b/>
        </w:rPr>
        <w:t>m</w:t>
      </w:r>
      <w:r w:rsidRPr="00A43F44">
        <w:rPr>
          <w:rFonts w:asciiTheme="minorHAnsi" w:hAnsiTheme="minorHAnsi" w:cstheme="minorHAnsi"/>
          <w:b/>
        </w:rPr>
        <w:t>aterials:</w:t>
      </w:r>
      <w:r w:rsidR="00FB5580" w:rsidRPr="00A43F44">
        <w:rPr>
          <w:rFonts w:asciiTheme="minorHAnsi" w:hAnsiTheme="minorHAnsi" w:cstheme="minorHAnsi"/>
          <w:b/>
        </w:rPr>
        <w:t xml:space="preserve"> </w:t>
      </w:r>
    </w:p>
    <w:p w14:paraId="54A6CB41" w14:textId="77777777" w:rsidR="00A13539" w:rsidRPr="00F91B72" w:rsidRDefault="00A13539" w:rsidP="000409B9">
      <w:pPr>
        <w:rPr>
          <w:rFonts w:asciiTheme="minorHAnsi" w:hAnsiTheme="minorHAnsi" w:cstheme="minorHAnsi"/>
        </w:rPr>
      </w:pPr>
      <w:r>
        <w:rPr>
          <w:rFonts w:asciiTheme="minorHAnsi" w:hAnsiTheme="minorHAnsi" w:cstheme="minorHAnsi"/>
        </w:rPr>
        <w:t>Ignatavicius, D. D., Workman, M. L</w:t>
      </w:r>
      <w:r w:rsidRPr="00F91B72">
        <w:rPr>
          <w:rFonts w:asciiTheme="minorHAnsi" w:hAnsiTheme="minorHAnsi" w:cstheme="minorHAnsi"/>
        </w:rPr>
        <w:t xml:space="preserve">, L., </w:t>
      </w:r>
      <w:r>
        <w:rPr>
          <w:rFonts w:asciiTheme="minorHAnsi" w:hAnsiTheme="minorHAnsi" w:cstheme="minorHAnsi"/>
        </w:rPr>
        <w:t xml:space="preserve">Rebar, C. R., &amp; </w:t>
      </w:r>
      <w:proofErr w:type="spellStart"/>
      <w:r>
        <w:rPr>
          <w:rFonts w:asciiTheme="minorHAnsi" w:hAnsiTheme="minorHAnsi" w:cstheme="minorHAnsi"/>
        </w:rPr>
        <w:t>Heimgartner</w:t>
      </w:r>
      <w:proofErr w:type="spellEnd"/>
      <w:r>
        <w:rPr>
          <w:rFonts w:asciiTheme="minorHAnsi" w:hAnsiTheme="minorHAnsi" w:cstheme="minorHAnsi"/>
        </w:rPr>
        <w:t xml:space="preserve">, N. </w:t>
      </w:r>
      <w:proofErr w:type="gramStart"/>
      <w:r>
        <w:rPr>
          <w:rFonts w:asciiTheme="minorHAnsi" w:hAnsiTheme="minorHAnsi" w:cstheme="minorHAnsi"/>
        </w:rPr>
        <w:t xml:space="preserve">M </w:t>
      </w:r>
      <w:r w:rsidRPr="00F91B72">
        <w:rPr>
          <w:rFonts w:asciiTheme="minorHAnsi" w:hAnsiTheme="minorHAnsi" w:cstheme="minorHAnsi"/>
        </w:rPr>
        <w:t xml:space="preserve"> (</w:t>
      </w:r>
      <w:proofErr w:type="gramEnd"/>
      <w:r w:rsidRPr="00F91B72">
        <w:rPr>
          <w:rFonts w:asciiTheme="minorHAnsi" w:hAnsiTheme="minorHAnsi" w:cstheme="minorHAnsi"/>
        </w:rPr>
        <w:t>20</w:t>
      </w:r>
      <w:r>
        <w:rPr>
          <w:rFonts w:asciiTheme="minorHAnsi" w:hAnsiTheme="minorHAnsi" w:cstheme="minorHAnsi"/>
        </w:rPr>
        <w:t>18</w:t>
      </w:r>
      <w:r w:rsidRPr="00F91B72">
        <w:rPr>
          <w:rFonts w:asciiTheme="minorHAnsi" w:hAnsiTheme="minorHAnsi" w:cstheme="minorHAnsi"/>
        </w:rPr>
        <w:t xml:space="preserve">), </w:t>
      </w:r>
      <w:r w:rsidRPr="00F91B72">
        <w:rPr>
          <w:rFonts w:asciiTheme="minorHAnsi" w:hAnsiTheme="minorHAnsi" w:cstheme="minorHAnsi"/>
          <w:u w:val="single"/>
        </w:rPr>
        <w:t>Medical Surgical N</w:t>
      </w:r>
      <w:r>
        <w:rPr>
          <w:rFonts w:asciiTheme="minorHAnsi" w:hAnsiTheme="minorHAnsi" w:cstheme="minorHAnsi"/>
          <w:u w:val="single"/>
        </w:rPr>
        <w:t>ursing, Concepts for Interprofessional Collaborative Care</w:t>
      </w:r>
      <w:r w:rsidRPr="00F91B72">
        <w:rPr>
          <w:rFonts w:asciiTheme="minorHAnsi" w:hAnsiTheme="minorHAnsi" w:cstheme="minorHAnsi"/>
        </w:rPr>
        <w:t>; 10</w:t>
      </w:r>
      <w:r w:rsidRPr="00F91B72">
        <w:rPr>
          <w:rFonts w:asciiTheme="minorHAnsi" w:hAnsiTheme="minorHAnsi" w:cstheme="minorHAnsi"/>
          <w:vertAlign w:val="superscript"/>
        </w:rPr>
        <w:t>th</w:t>
      </w:r>
      <w:r w:rsidRPr="00F91B72">
        <w:rPr>
          <w:rFonts w:asciiTheme="minorHAnsi" w:hAnsiTheme="minorHAnsi" w:cstheme="minorHAnsi"/>
        </w:rPr>
        <w:t xml:space="preserve"> Ed. Mosby: </w:t>
      </w:r>
    </w:p>
    <w:p w14:paraId="1DD05FBF" w14:textId="77777777" w:rsidR="00A13539" w:rsidRPr="00F91B72" w:rsidRDefault="00A13539" w:rsidP="00A13539">
      <w:pPr>
        <w:ind w:firstLine="720"/>
        <w:jc w:val="center"/>
        <w:rPr>
          <w:rFonts w:asciiTheme="minorHAnsi" w:hAnsiTheme="minorHAnsi" w:cstheme="minorHAnsi"/>
        </w:rPr>
      </w:pPr>
      <w:r w:rsidRPr="00F91B72">
        <w:rPr>
          <w:rFonts w:asciiTheme="minorHAnsi" w:hAnsiTheme="minorHAnsi" w:cstheme="minorHAnsi"/>
        </w:rPr>
        <w:t>Elsevier.</w:t>
      </w:r>
    </w:p>
    <w:p w14:paraId="436B8D21" w14:textId="77777777" w:rsidR="008D238F" w:rsidRPr="00A43F44" w:rsidRDefault="008D238F" w:rsidP="00FB5580">
      <w:pPr>
        <w:ind w:firstLine="720"/>
        <w:rPr>
          <w:rFonts w:asciiTheme="minorHAnsi" w:hAnsiTheme="minorHAnsi" w:cstheme="minorHAnsi"/>
        </w:rPr>
      </w:pPr>
    </w:p>
    <w:p w14:paraId="653391C5" w14:textId="1C873AEB" w:rsidR="00FB5580" w:rsidRPr="00A43F44" w:rsidRDefault="008D238F" w:rsidP="00A875B8">
      <w:pPr>
        <w:spacing w:line="276" w:lineRule="auto"/>
        <w:jc w:val="both"/>
        <w:rPr>
          <w:rFonts w:asciiTheme="minorHAnsi" w:hAnsiTheme="minorHAnsi" w:cstheme="minorHAnsi"/>
        </w:rPr>
      </w:pPr>
      <w:r w:rsidRPr="00A43F44">
        <w:rPr>
          <w:rFonts w:asciiTheme="minorHAnsi" w:hAnsiTheme="minorHAnsi" w:cstheme="minorHAnsi"/>
        </w:rPr>
        <w:t>ATI and ATI EHR tutor subscription</w:t>
      </w:r>
      <w:r w:rsidR="00A875B8" w:rsidRPr="00A43F44">
        <w:rPr>
          <w:rFonts w:asciiTheme="minorHAnsi" w:hAnsiTheme="minorHAnsi" w:cstheme="minorHAnsi"/>
        </w:rPr>
        <w:t xml:space="preserve">. </w:t>
      </w:r>
      <w:r w:rsidR="00FB5580" w:rsidRPr="00A43F44">
        <w:rPr>
          <w:rFonts w:asciiTheme="minorHAnsi" w:hAnsiTheme="minorHAnsi" w:cstheme="minorHAnsi"/>
        </w:rPr>
        <w:t>An NCLEX Review book of your choice</w:t>
      </w:r>
      <w:r w:rsidR="000409B9">
        <w:rPr>
          <w:rFonts w:asciiTheme="minorHAnsi" w:hAnsiTheme="minorHAnsi" w:cstheme="minorHAnsi"/>
        </w:rPr>
        <w:t xml:space="preserve"> is recommended</w:t>
      </w:r>
      <w:r w:rsidR="00FB5580" w:rsidRPr="00A43F44">
        <w:rPr>
          <w:rFonts w:asciiTheme="minorHAnsi" w:hAnsiTheme="minorHAnsi" w:cstheme="minorHAnsi"/>
        </w:rPr>
        <w:t xml:space="preserve"> and </w:t>
      </w:r>
      <w:r w:rsidR="00FB5580" w:rsidRPr="00A43F44">
        <w:rPr>
          <w:rFonts w:asciiTheme="minorHAnsi" w:hAnsiTheme="minorHAnsi" w:cstheme="minorHAnsi"/>
          <w:b/>
          <w:u w:val="single"/>
        </w:rPr>
        <w:t>all previous textbooks</w:t>
      </w:r>
      <w:r w:rsidR="00FB5580" w:rsidRPr="00A43F44">
        <w:rPr>
          <w:rFonts w:asciiTheme="minorHAnsi" w:hAnsiTheme="minorHAnsi" w:cstheme="minorHAnsi"/>
        </w:rPr>
        <w:t xml:space="preserve"> required by the NCTC nursing program.</w:t>
      </w:r>
    </w:p>
    <w:p w14:paraId="066C1E3E" w14:textId="77777777" w:rsidR="00FB5580" w:rsidRPr="00A43F44" w:rsidRDefault="00FB5580" w:rsidP="00FB5580">
      <w:pPr>
        <w:rPr>
          <w:rFonts w:asciiTheme="minorHAnsi" w:hAnsiTheme="minorHAnsi" w:cstheme="minorHAnsi"/>
        </w:rPr>
      </w:pPr>
    </w:p>
    <w:p w14:paraId="7CD0E4AC" w14:textId="58079888" w:rsidR="00FB5580" w:rsidRPr="00A43F44" w:rsidRDefault="00FB5580" w:rsidP="00FB5580">
      <w:pPr>
        <w:rPr>
          <w:rStyle w:val="Hyperlink"/>
          <w:rFonts w:asciiTheme="minorHAnsi" w:hAnsiTheme="minorHAnsi" w:cstheme="minorHAnsi"/>
        </w:rPr>
      </w:pPr>
      <w:r w:rsidRPr="00A43F44">
        <w:rPr>
          <w:rFonts w:asciiTheme="minorHAnsi" w:hAnsiTheme="minorHAnsi" w:cstheme="minorHAnsi"/>
          <w:u w:val="single"/>
        </w:rPr>
        <w:t>Texas Nursing Practice Act including Rules and Regulations</w:t>
      </w:r>
      <w:r w:rsidRPr="00A43F44">
        <w:rPr>
          <w:rFonts w:asciiTheme="minorHAnsi" w:hAnsiTheme="minorHAnsi" w:cstheme="minorHAnsi"/>
        </w:rPr>
        <w:t xml:space="preserve"> at </w:t>
      </w:r>
      <w:hyperlink r:id="rId8" w:history="1">
        <w:r w:rsidRPr="00A43F44">
          <w:rPr>
            <w:rStyle w:val="Hyperlink"/>
            <w:rFonts w:asciiTheme="minorHAnsi" w:hAnsiTheme="minorHAnsi" w:cstheme="minorHAnsi"/>
          </w:rPr>
          <w:t>www.bon.state.tx.us</w:t>
        </w:r>
      </w:hyperlink>
    </w:p>
    <w:p w14:paraId="36737D10" w14:textId="0791989F" w:rsidR="00176BD0" w:rsidRPr="00A43F44" w:rsidRDefault="00176BD0" w:rsidP="00FB5580">
      <w:pPr>
        <w:rPr>
          <w:rStyle w:val="Hyperlink"/>
          <w:rFonts w:asciiTheme="minorHAnsi" w:hAnsiTheme="minorHAnsi" w:cstheme="minorHAnsi"/>
        </w:rPr>
      </w:pPr>
    </w:p>
    <w:p w14:paraId="59E96132" w14:textId="77777777" w:rsidR="00305934" w:rsidRDefault="00305934" w:rsidP="00803B8A">
      <w:pPr>
        <w:rPr>
          <w:rFonts w:asciiTheme="minorHAnsi" w:hAnsiTheme="minorHAnsi" w:cstheme="minorHAnsi"/>
          <w:szCs w:val="20"/>
        </w:rPr>
      </w:pPr>
    </w:p>
    <w:p w14:paraId="22232F39" w14:textId="0A4C7349" w:rsidR="00801974" w:rsidRPr="001E317C" w:rsidRDefault="00801974" w:rsidP="00801974">
      <w:pPr>
        <w:rPr>
          <w:rFonts w:asciiTheme="minorHAnsi" w:hAnsiTheme="minorHAnsi" w:cstheme="minorHAnsi"/>
          <w:szCs w:val="20"/>
        </w:rPr>
      </w:pPr>
      <w:r w:rsidRPr="001E317C">
        <w:rPr>
          <w:rFonts w:asciiTheme="minorHAnsi" w:hAnsiTheme="minorHAnsi" w:cstheme="minorHAnsi"/>
          <w:b/>
          <w:szCs w:val="20"/>
        </w:rPr>
        <w:lastRenderedPageBreak/>
        <w:t xml:space="preserve">Name of instructor: </w:t>
      </w:r>
      <w:r>
        <w:rPr>
          <w:rFonts w:asciiTheme="minorHAnsi" w:hAnsiTheme="minorHAnsi" w:cstheme="minorHAnsi"/>
          <w:szCs w:val="20"/>
        </w:rPr>
        <w:t>Professor Tammy Franklin DNP RN 2462-100</w:t>
      </w:r>
    </w:p>
    <w:p w14:paraId="3AD75082" w14:textId="4758FC49" w:rsidR="00801974" w:rsidRPr="001E317C" w:rsidRDefault="00801974" w:rsidP="00801974">
      <w:pPr>
        <w:rPr>
          <w:rFonts w:asciiTheme="minorHAnsi" w:hAnsiTheme="minorHAnsi" w:cstheme="minorHAnsi"/>
          <w:szCs w:val="20"/>
        </w:rPr>
      </w:pPr>
      <w:r w:rsidRPr="001E317C">
        <w:rPr>
          <w:rFonts w:asciiTheme="minorHAnsi" w:hAnsiTheme="minorHAnsi" w:cstheme="minorHAnsi"/>
          <w:b/>
          <w:szCs w:val="20"/>
        </w:rPr>
        <w:t xml:space="preserve">Office location: </w:t>
      </w:r>
      <w:r w:rsidRPr="001E317C">
        <w:rPr>
          <w:rFonts w:asciiTheme="minorHAnsi" w:hAnsiTheme="minorHAnsi" w:cstheme="minorHAnsi"/>
          <w:szCs w:val="20"/>
        </w:rPr>
        <w:t>Gainesville Campus Bldg. 2400 Room 2428</w:t>
      </w:r>
      <w:r>
        <w:rPr>
          <w:rFonts w:asciiTheme="minorHAnsi" w:hAnsiTheme="minorHAnsi" w:cstheme="minorHAnsi"/>
          <w:szCs w:val="20"/>
        </w:rPr>
        <w:t>G</w:t>
      </w:r>
    </w:p>
    <w:p w14:paraId="71386AE8" w14:textId="77777777" w:rsidR="00801974" w:rsidRPr="001E317C" w:rsidRDefault="00801974" w:rsidP="00801974">
      <w:pPr>
        <w:rPr>
          <w:rFonts w:asciiTheme="minorHAnsi" w:hAnsiTheme="minorHAnsi" w:cstheme="minorHAnsi"/>
          <w:szCs w:val="20"/>
        </w:rPr>
      </w:pPr>
      <w:r w:rsidRPr="001E317C">
        <w:rPr>
          <w:rFonts w:asciiTheme="minorHAnsi" w:hAnsiTheme="minorHAnsi" w:cstheme="minorHAnsi"/>
          <w:b/>
          <w:szCs w:val="20"/>
        </w:rPr>
        <w:t xml:space="preserve">Telephone Number: </w:t>
      </w:r>
      <w:r w:rsidRPr="001E317C">
        <w:rPr>
          <w:rFonts w:asciiTheme="minorHAnsi" w:hAnsiTheme="minorHAnsi" w:cstheme="minorHAnsi"/>
          <w:szCs w:val="20"/>
        </w:rPr>
        <w:t xml:space="preserve">by </w:t>
      </w:r>
      <w:proofErr w:type="spellStart"/>
      <w:r w:rsidRPr="001E317C">
        <w:rPr>
          <w:rFonts w:asciiTheme="minorHAnsi" w:hAnsiTheme="minorHAnsi" w:cstheme="minorHAnsi"/>
          <w:szCs w:val="20"/>
        </w:rPr>
        <w:t>webex</w:t>
      </w:r>
      <w:proofErr w:type="spellEnd"/>
      <w:r w:rsidRPr="001E317C">
        <w:rPr>
          <w:rFonts w:asciiTheme="minorHAnsi" w:hAnsiTheme="minorHAnsi" w:cstheme="minorHAnsi"/>
          <w:szCs w:val="20"/>
        </w:rPr>
        <w:t xml:space="preserve"> business or email only</w:t>
      </w:r>
    </w:p>
    <w:p w14:paraId="1C6A44C3" w14:textId="64DE2407" w:rsidR="00801974" w:rsidRPr="001E317C" w:rsidRDefault="00801974" w:rsidP="00801974">
      <w:pPr>
        <w:rPr>
          <w:rFonts w:asciiTheme="minorHAnsi" w:hAnsiTheme="minorHAnsi" w:cstheme="minorHAnsi"/>
        </w:rPr>
      </w:pPr>
      <w:r w:rsidRPr="001E317C">
        <w:rPr>
          <w:rFonts w:asciiTheme="minorHAnsi" w:hAnsiTheme="minorHAnsi" w:cstheme="minorHAnsi"/>
          <w:b/>
          <w:szCs w:val="20"/>
        </w:rPr>
        <w:t xml:space="preserve">Email address: </w:t>
      </w:r>
      <w:hyperlink r:id="rId9" w:history="1">
        <w:r w:rsidR="006A19B4" w:rsidRPr="000B6461">
          <w:rPr>
            <w:rStyle w:val="Hyperlink"/>
            <w:rFonts w:asciiTheme="minorHAnsi" w:hAnsiTheme="minorHAnsi" w:cstheme="minorHAnsi"/>
          </w:rPr>
          <w:t>tfranklin@nctc.edu</w:t>
        </w:r>
      </w:hyperlink>
    </w:p>
    <w:p w14:paraId="33DCB7B2" w14:textId="77777777" w:rsidR="00801974" w:rsidRPr="00A43F44" w:rsidRDefault="00801974" w:rsidP="00801974">
      <w:pPr>
        <w:rPr>
          <w:rFonts w:asciiTheme="minorHAnsi" w:hAnsiTheme="minorHAnsi" w:cstheme="minorHAnsi"/>
          <w:szCs w:val="20"/>
        </w:rPr>
      </w:pPr>
      <w:r w:rsidRPr="001E317C">
        <w:rPr>
          <w:rFonts w:asciiTheme="minorHAnsi" w:hAnsiTheme="minorHAnsi" w:cstheme="minorHAnsi"/>
          <w:b/>
          <w:szCs w:val="20"/>
        </w:rPr>
        <w:t xml:space="preserve">Office hours for students: </w:t>
      </w:r>
      <w:r w:rsidRPr="001E317C">
        <w:rPr>
          <w:rFonts w:asciiTheme="minorHAnsi" w:hAnsiTheme="minorHAnsi" w:cstheme="minorHAnsi"/>
          <w:szCs w:val="20"/>
        </w:rPr>
        <w:t>Student Appointment Office Hours by Appointment Only</w:t>
      </w:r>
    </w:p>
    <w:p w14:paraId="49B7902F" w14:textId="77777777" w:rsidR="00801974" w:rsidRDefault="00801974" w:rsidP="00305934">
      <w:pPr>
        <w:rPr>
          <w:rFonts w:asciiTheme="minorHAnsi" w:hAnsiTheme="minorHAnsi" w:cstheme="minorHAnsi"/>
          <w:b/>
          <w:szCs w:val="20"/>
        </w:rPr>
      </w:pPr>
    </w:p>
    <w:p w14:paraId="59147F6C" w14:textId="5C8A8906" w:rsidR="00305934" w:rsidRPr="001E317C" w:rsidRDefault="00305934" w:rsidP="00305934">
      <w:pPr>
        <w:rPr>
          <w:rFonts w:asciiTheme="minorHAnsi" w:hAnsiTheme="minorHAnsi" w:cstheme="minorHAnsi"/>
          <w:szCs w:val="20"/>
        </w:rPr>
      </w:pPr>
      <w:r w:rsidRPr="001E317C">
        <w:rPr>
          <w:rFonts w:asciiTheme="minorHAnsi" w:hAnsiTheme="minorHAnsi" w:cstheme="minorHAnsi"/>
          <w:b/>
          <w:szCs w:val="20"/>
        </w:rPr>
        <w:t xml:space="preserve">Name of instructor: </w:t>
      </w:r>
      <w:r w:rsidRPr="001E317C">
        <w:rPr>
          <w:rFonts w:asciiTheme="minorHAnsi" w:hAnsiTheme="minorHAnsi" w:cstheme="minorHAnsi"/>
          <w:szCs w:val="20"/>
        </w:rPr>
        <w:t>Professor Shelby Flanagan MSN RN 2462-101</w:t>
      </w:r>
    </w:p>
    <w:p w14:paraId="0269373E" w14:textId="1527A30A" w:rsidR="00305934" w:rsidRPr="001E317C" w:rsidRDefault="00305934" w:rsidP="00305934">
      <w:pPr>
        <w:rPr>
          <w:rFonts w:asciiTheme="minorHAnsi" w:hAnsiTheme="minorHAnsi" w:cstheme="minorHAnsi"/>
          <w:szCs w:val="20"/>
        </w:rPr>
      </w:pPr>
      <w:r w:rsidRPr="001E317C">
        <w:rPr>
          <w:rFonts w:asciiTheme="minorHAnsi" w:hAnsiTheme="minorHAnsi" w:cstheme="minorHAnsi"/>
          <w:b/>
          <w:szCs w:val="20"/>
        </w:rPr>
        <w:t xml:space="preserve">Office location: </w:t>
      </w:r>
      <w:r w:rsidRPr="001E317C">
        <w:rPr>
          <w:rFonts w:asciiTheme="minorHAnsi" w:hAnsiTheme="minorHAnsi" w:cstheme="minorHAnsi"/>
          <w:szCs w:val="20"/>
        </w:rPr>
        <w:t xml:space="preserve">Gainesville Campus Bldg. 2400 </w:t>
      </w:r>
      <w:r w:rsidR="00196CD5" w:rsidRPr="001E317C">
        <w:rPr>
          <w:rFonts w:asciiTheme="minorHAnsi" w:hAnsiTheme="minorHAnsi" w:cstheme="minorHAnsi"/>
          <w:szCs w:val="20"/>
        </w:rPr>
        <w:t>Room 2428J</w:t>
      </w:r>
    </w:p>
    <w:p w14:paraId="1978F34F" w14:textId="77777777" w:rsidR="00305934" w:rsidRPr="001E317C" w:rsidRDefault="00305934" w:rsidP="00305934">
      <w:pPr>
        <w:rPr>
          <w:rFonts w:asciiTheme="minorHAnsi" w:hAnsiTheme="minorHAnsi" w:cstheme="minorHAnsi"/>
          <w:szCs w:val="20"/>
        </w:rPr>
      </w:pPr>
      <w:r w:rsidRPr="001E317C">
        <w:rPr>
          <w:rFonts w:asciiTheme="minorHAnsi" w:hAnsiTheme="minorHAnsi" w:cstheme="minorHAnsi"/>
          <w:b/>
          <w:szCs w:val="20"/>
        </w:rPr>
        <w:t xml:space="preserve">Telephone Number: </w:t>
      </w:r>
      <w:r w:rsidRPr="001E317C">
        <w:rPr>
          <w:rFonts w:asciiTheme="minorHAnsi" w:hAnsiTheme="minorHAnsi" w:cstheme="minorHAnsi"/>
          <w:szCs w:val="20"/>
        </w:rPr>
        <w:t xml:space="preserve">by </w:t>
      </w:r>
      <w:proofErr w:type="spellStart"/>
      <w:r w:rsidRPr="001E317C">
        <w:rPr>
          <w:rFonts w:asciiTheme="minorHAnsi" w:hAnsiTheme="minorHAnsi" w:cstheme="minorHAnsi"/>
          <w:szCs w:val="20"/>
        </w:rPr>
        <w:t>webex</w:t>
      </w:r>
      <w:proofErr w:type="spellEnd"/>
      <w:r w:rsidRPr="001E317C">
        <w:rPr>
          <w:rFonts w:asciiTheme="minorHAnsi" w:hAnsiTheme="minorHAnsi" w:cstheme="minorHAnsi"/>
          <w:szCs w:val="20"/>
        </w:rPr>
        <w:t xml:space="preserve"> business or email only</w:t>
      </w:r>
    </w:p>
    <w:p w14:paraId="7FC89CA4" w14:textId="0E9EA140" w:rsidR="00305934" w:rsidRPr="001E317C" w:rsidRDefault="00305934" w:rsidP="00305934">
      <w:pPr>
        <w:rPr>
          <w:rFonts w:asciiTheme="minorHAnsi" w:hAnsiTheme="minorHAnsi" w:cstheme="minorHAnsi"/>
        </w:rPr>
      </w:pPr>
      <w:r w:rsidRPr="001E317C">
        <w:rPr>
          <w:rFonts w:asciiTheme="minorHAnsi" w:hAnsiTheme="minorHAnsi" w:cstheme="minorHAnsi"/>
          <w:b/>
          <w:szCs w:val="20"/>
        </w:rPr>
        <w:t xml:space="preserve">Email address: </w:t>
      </w:r>
      <w:hyperlink r:id="rId10" w:history="1">
        <w:r w:rsidRPr="001E317C">
          <w:rPr>
            <w:rStyle w:val="Hyperlink"/>
            <w:rFonts w:asciiTheme="minorHAnsi" w:hAnsiTheme="minorHAnsi" w:cstheme="minorHAnsi"/>
          </w:rPr>
          <w:t>sflanagan@nctc.edu</w:t>
        </w:r>
      </w:hyperlink>
    </w:p>
    <w:p w14:paraId="3E7CE972" w14:textId="559CA545" w:rsidR="00305934" w:rsidRPr="00A43F44" w:rsidRDefault="00305934" w:rsidP="00803B8A">
      <w:pPr>
        <w:rPr>
          <w:rFonts w:asciiTheme="minorHAnsi" w:hAnsiTheme="minorHAnsi" w:cstheme="minorHAnsi"/>
          <w:szCs w:val="20"/>
        </w:rPr>
      </w:pPr>
      <w:r w:rsidRPr="001E317C">
        <w:rPr>
          <w:rFonts w:asciiTheme="minorHAnsi" w:hAnsiTheme="minorHAnsi" w:cstheme="minorHAnsi"/>
          <w:b/>
          <w:szCs w:val="20"/>
        </w:rPr>
        <w:t xml:space="preserve">Office hours for students: </w:t>
      </w:r>
      <w:r w:rsidRPr="001E317C">
        <w:rPr>
          <w:rFonts w:asciiTheme="minorHAnsi" w:hAnsiTheme="minorHAnsi" w:cstheme="minorHAnsi"/>
          <w:szCs w:val="20"/>
        </w:rPr>
        <w:t>Student Appointment Office Hours by Appointment Only</w:t>
      </w:r>
    </w:p>
    <w:p w14:paraId="39EF6601" w14:textId="3029121A" w:rsidR="00A875B8" w:rsidRPr="00A43F44" w:rsidRDefault="00A875B8" w:rsidP="00803B8A">
      <w:pPr>
        <w:rPr>
          <w:rFonts w:asciiTheme="minorHAnsi" w:hAnsiTheme="minorHAnsi" w:cstheme="minorHAnsi"/>
          <w:szCs w:val="20"/>
        </w:rPr>
      </w:pPr>
    </w:p>
    <w:p w14:paraId="32A82BD7" w14:textId="0C721EAB" w:rsidR="00A875B8" w:rsidRPr="00A43F44" w:rsidRDefault="00A875B8" w:rsidP="00803B8A">
      <w:pPr>
        <w:rPr>
          <w:rFonts w:asciiTheme="minorHAnsi" w:hAnsiTheme="minorHAnsi" w:cstheme="minorHAnsi"/>
          <w:szCs w:val="20"/>
        </w:rPr>
      </w:pPr>
      <w:r w:rsidRPr="00A43F44">
        <w:rPr>
          <w:rFonts w:asciiTheme="minorHAnsi" w:hAnsiTheme="minorHAnsi" w:cstheme="minorHAnsi"/>
          <w:b/>
          <w:szCs w:val="20"/>
        </w:rPr>
        <w:t xml:space="preserve">Name of instructor: </w:t>
      </w:r>
      <w:r w:rsidRPr="00A43F44">
        <w:rPr>
          <w:rFonts w:asciiTheme="minorHAnsi" w:hAnsiTheme="minorHAnsi" w:cstheme="minorHAnsi"/>
          <w:szCs w:val="20"/>
        </w:rPr>
        <w:t>Professor Cindy Andrews MSN RN 2462-10</w:t>
      </w:r>
      <w:r w:rsidR="00975163">
        <w:rPr>
          <w:rFonts w:asciiTheme="minorHAnsi" w:hAnsiTheme="minorHAnsi" w:cstheme="minorHAnsi"/>
          <w:szCs w:val="20"/>
        </w:rPr>
        <w:t>2</w:t>
      </w:r>
      <w:r w:rsidRPr="00A43F44">
        <w:rPr>
          <w:rFonts w:asciiTheme="minorHAnsi" w:hAnsiTheme="minorHAnsi" w:cstheme="minorHAnsi"/>
          <w:szCs w:val="20"/>
        </w:rPr>
        <w:t xml:space="preserve"> </w:t>
      </w:r>
    </w:p>
    <w:p w14:paraId="58439E9A" w14:textId="22635CD2" w:rsidR="00A875B8" w:rsidRPr="00A43F44" w:rsidRDefault="00A875B8" w:rsidP="00803B8A">
      <w:pPr>
        <w:rPr>
          <w:rFonts w:asciiTheme="minorHAnsi" w:hAnsiTheme="minorHAnsi" w:cstheme="minorHAnsi"/>
          <w:szCs w:val="20"/>
        </w:rPr>
      </w:pPr>
      <w:r w:rsidRPr="00A43F44">
        <w:rPr>
          <w:rFonts w:asciiTheme="minorHAnsi" w:hAnsiTheme="minorHAnsi" w:cstheme="minorHAnsi"/>
          <w:b/>
          <w:szCs w:val="20"/>
        </w:rPr>
        <w:t xml:space="preserve">Office location: </w:t>
      </w:r>
      <w:r w:rsidRPr="00A43F44">
        <w:rPr>
          <w:rFonts w:asciiTheme="minorHAnsi" w:hAnsiTheme="minorHAnsi" w:cstheme="minorHAnsi"/>
          <w:szCs w:val="20"/>
        </w:rPr>
        <w:t>Gainesville Campus Bldg</w:t>
      </w:r>
      <w:r w:rsidR="00EB30B8" w:rsidRPr="00A43F44">
        <w:rPr>
          <w:rFonts w:asciiTheme="minorHAnsi" w:hAnsiTheme="minorHAnsi" w:cstheme="minorHAnsi"/>
          <w:szCs w:val="20"/>
        </w:rPr>
        <w:t>.</w:t>
      </w:r>
      <w:r w:rsidRPr="00A43F44">
        <w:rPr>
          <w:rFonts w:asciiTheme="minorHAnsi" w:hAnsiTheme="minorHAnsi" w:cstheme="minorHAnsi"/>
          <w:szCs w:val="20"/>
        </w:rPr>
        <w:t xml:space="preserve"> 2400 Room 2428B</w:t>
      </w:r>
    </w:p>
    <w:p w14:paraId="0CA5FA94" w14:textId="3C0D870A" w:rsidR="00A875B8" w:rsidRPr="00A43F44" w:rsidRDefault="00A875B8" w:rsidP="00803B8A">
      <w:pPr>
        <w:rPr>
          <w:rFonts w:asciiTheme="minorHAnsi" w:hAnsiTheme="minorHAnsi" w:cstheme="minorHAnsi"/>
          <w:szCs w:val="20"/>
        </w:rPr>
      </w:pPr>
      <w:r w:rsidRPr="00A43F44">
        <w:rPr>
          <w:rFonts w:asciiTheme="minorHAnsi" w:hAnsiTheme="minorHAnsi" w:cstheme="minorHAnsi"/>
          <w:b/>
          <w:szCs w:val="20"/>
        </w:rPr>
        <w:t xml:space="preserve">Telephone Number: </w:t>
      </w:r>
      <w:r w:rsidR="00734FF4">
        <w:rPr>
          <w:rFonts w:asciiTheme="minorHAnsi" w:hAnsiTheme="minorHAnsi" w:cstheme="minorHAnsi"/>
          <w:szCs w:val="20"/>
        </w:rPr>
        <w:t xml:space="preserve">by </w:t>
      </w:r>
      <w:proofErr w:type="spellStart"/>
      <w:r w:rsidR="00734FF4">
        <w:rPr>
          <w:rFonts w:asciiTheme="minorHAnsi" w:hAnsiTheme="minorHAnsi" w:cstheme="minorHAnsi"/>
          <w:szCs w:val="20"/>
        </w:rPr>
        <w:t>webex</w:t>
      </w:r>
      <w:proofErr w:type="spellEnd"/>
      <w:r w:rsidR="00BF53FD">
        <w:rPr>
          <w:rFonts w:asciiTheme="minorHAnsi" w:hAnsiTheme="minorHAnsi" w:cstheme="minorHAnsi"/>
          <w:szCs w:val="20"/>
        </w:rPr>
        <w:t xml:space="preserve"> </w:t>
      </w:r>
      <w:proofErr w:type="gramStart"/>
      <w:r w:rsidR="00BF53FD">
        <w:rPr>
          <w:rFonts w:asciiTheme="minorHAnsi" w:hAnsiTheme="minorHAnsi" w:cstheme="minorHAnsi"/>
          <w:szCs w:val="20"/>
        </w:rPr>
        <w:t>business</w:t>
      </w:r>
      <w:r w:rsidR="00734FF4">
        <w:rPr>
          <w:rFonts w:asciiTheme="minorHAnsi" w:hAnsiTheme="minorHAnsi" w:cstheme="minorHAnsi"/>
          <w:szCs w:val="20"/>
        </w:rPr>
        <w:t xml:space="preserve">  or</w:t>
      </w:r>
      <w:proofErr w:type="gramEnd"/>
      <w:r w:rsidR="00734FF4">
        <w:rPr>
          <w:rFonts w:asciiTheme="minorHAnsi" w:hAnsiTheme="minorHAnsi" w:cstheme="minorHAnsi"/>
          <w:szCs w:val="20"/>
        </w:rPr>
        <w:t xml:space="preserve"> email only</w:t>
      </w:r>
    </w:p>
    <w:p w14:paraId="22741196" w14:textId="2267F57D" w:rsidR="00A875B8" w:rsidRPr="00A43F44" w:rsidRDefault="00A875B8" w:rsidP="00803B8A">
      <w:pPr>
        <w:rPr>
          <w:rFonts w:asciiTheme="minorHAnsi" w:hAnsiTheme="minorHAnsi" w:cstheme="minorHAnsi"/>
          <w:szCs w:val="20"/>
        </w:rPr>
      </w:pPr>
      <w:r w:rsidRPr="00A43F44">
        <w:rPr>
          <w:rFonts w:asciiTheme="minorHAnsi" w:hAnsiTheme="minorHAnsi" w:cstheme="minorHAnsi"/>
          <w:b/>
          <w:szCs w:val="20"/>
        </w:rPr>
        <w:t xml:space="preserve">Email address: </w:t>
      </w:r>
      <w:hyperlink r:id="rId11" w:history="1">
        <w:r w:rsidRPr="00A43F44">
          <w:rPr>
            <w:rStyle w:val="Hyperlink"/>
            <w:rFonts w:asciiTheme="minorHAnsi" w:hAnsiTheme="minorHAnsi" w:cstheme="minorHAnsi"/>
            <w:szCs w:val="20"/>
          </w:rPr>
          <w:t>candrews@nctc.edu</w:t>
        </w:r>
      </w:hyperlink>
    </w:p>
    <w:p w14:paraId="05895EDA" w14:textId="15C65D0B" w:rsidR="00A875B8" w:rsidRPr="00A43F44" w:rsidRDefault="00A875B8" w:rsidP="00803B8A">
      <w:pPr>
        <w:rPr>
          <w:rFonts w:asciiTheme="minorHAnsi" w:hAnsiTheme="minorHAnsi" w:cstheme="minorHAnsi"/>
          <w:szCs w:val="20"/>
        </w:rPr>
      </w:pPr>
      <w:r w:rsidRPr="00A43F44">
        <w:rPr>
          <w:rFonts w:asciiTheme="minorHAnsi" w:hAnsiTheme="minorHAnsi" w:cstheme="minorHAnsi"/>
          <w:b/>
          <w:szCs w:val="20"/>
        </w:rPr>
        <w:t xml:space="preserve">Office hours for students: </w:t>
      </w:r>
      <w:r w:rsidRPr="00A43F44">
        <w:rPr>
          <w:rFonts w:asciiTheme="minorHAnsi" w:hAnsiTheme="minorHAnsi" w:cstheme="minorHAnsi"/>
          <w:szCs w:val="20"/>
        </w:rPr>
        <w:t>Student Appointment Office Hours by Appointment Only</w:t>
      </w:r>
    </w:p>
    <w:p w14:paraId="75EC1F3F" w14:textId="7E77B330" w:rsidR="001C1E71" w:rsidRPr="00A43F44" w:rsidRDefault="001C1E71" w:rsidP="00803B8A">
      <w:pPr>
        <w:rPr>
          <w:rFonts w:asciiTheme="minorHAnsi" w:hAnsiTheme="minorHAnsi" w:cstheme="minorHAnsi"/>
          <w:szCs w:val="20"/>
        </w:rPr>
      </w:pPr>
    </w:p>
    <w:p w14:paraId="2393F447" w14:textId="7C422052" w:rsidR="001C1E71" w:rsidRPr="00A43F44" w:rsidRDefault="001C1E71" w:rsidP="001C1E71">
      <w:pPr>
        <w:rPr>
          <w:rFonts w:asciiTheme="minorHAnsi" w:hAnsiTheme="minorHAnsi" w:cstheme="minorHAnsi"/>
          <w:szCs w:val="20"/>
        </w:rPr>
      </w:pPr>
      <w:r w:rsidRPr="00A43F44">
        <w:rPr>
          <w:rFonts w:asciiTheme="minorHAnsi" w:hAnsiTheme="minorHAnsi" w:cstheme="minorHAnsi"/>
          <w:b/>
          <w:szCs w:val="20"/>
        </w:rPr>
        <w:t xml:space="preserve">Name of instructor: </w:t>
      </w:r>
      <w:r w:rsidRPr="00A43F44">
        <w:rPr>
          <w:rFonts w:asciiTheme="minorHAnsi" w:hAnsiTheme="minorHAnsi" w:cstheme="minorHAnsi"/>
          <w:szCs w:val="20"/>
        </w:rPr>
        <w:t xml:space="preserve">Professor Mira Brown MSN RN </w:t>
      </w:r>
      <w:r w:rsidR="00DE5F11" w:rsidRPr="00A43F44">
        <w:rPr>
          <w:rFonts w:asciiTheme="minorHAnsi" w:hAnsiTheme="minorHAnsi" w:cstheme="minorHAnsi"/>
          <w:szCs w:val="20"/>
        </w:rPr>
        <w:t>2462-10</w:t>
      </w:r>
      <w:r w:rsidR="00975163">
        <w:rPr>
          <w:rFonts w:asciiTheme="minorHAnsi" w:hAnsiTheme="minorHAnsi" w:cstheme="minorHAnsi"/>
          <w:szCs w:val="20"/>
        </w:rPr>
        <w:t>3</w:t>
      </w:r>
      <w:r w:rsidR="00DE5F11" w:rsidRPr="00A43F44">
        <w:rPr>
          <w:rFonts w:asciiTheme="minorHAnsi" w:hAnsiTheme="minorHAnsi" w:cstheme="minorHAnsi"/>
          <w:szCs w:val="20"/>
        </w:rPr>
        <w:t xml:space="preserve"> </w:t>
      </w:r>
    </w:p>
    <w:p w14:paraId="7E0F1664" w14:textId="3251220E" w:rsidR="001C1E71" w:rsidRPr="00A43F44" w:rsidRDefault="001C1E71" w:rsidP="001C1E71">
      <w:pPr>
        <w:rPr>
          <w:rFonts w:asciiTheme="minorHAnsi" w:hAnsiTheme="minorHAnsi" w:cstheme="minorHAnsi"/>
          <w:szCs w:val="20"/>
        </w:rPr>
      </w:pPr>
      <w:r w:rsidRPr="00A43F44">
        <w:rPr>
          <w:rFonts w:asciiTheme="minorHAnsi" w:hAnsiTheme="minorHAnsi" w:cstheme="minorHAnsi"/>
          <w:b/>
          <w:szCs w:val="20"/>
        </w:rPr>
        <w:t xml:space="preserve">Office location: </w:t>
      </w:r>
      <w:r w:rsidRPr="00A43F44">
        <w:rPr>
          <w:rFonts w:asciiTheme="minorHAnsi" w:hAnsiTheme="minorHAnsi" w:cstheme="minorHAnsi"/>
          <w:szCs w:val="20"/>
        </w:rPr>
        <w:t xml:space="preserve">Gainesville Campus Bldg. 2400 </w:t>
      </w:r>
    </w:p>
    <w:p w14:paraId="23DAE8ED" w14:textId="576823B6" w:rsidR="001C1E71" w:rsidRPr="00A43F44" w:rsidRDefault="001C1E71" w:rsidP="001C1E71">
      <w:pPr>
        <w:rPr>
          <w:rFonts w:asciiTheme="minorHAnsi" w:hAnsiTheme="minorHAnsi" w:cstheme="minorHAnsi"/>
          <w:szCs w:val="20"/>
        </w:rPr>
      </w:pPr>
      <w:r w:rsidRPr="00A43F44">
        <w:rPr>
          <w:rFonts w:asciiTheme="minorHAnsi" w:hAnsiTheme="minorHAnsi" w:cstheme="minorHAnsi"/>
          <w:b/>
          <w:szCs w:val="20"/>
        </w:rPr>
        <w:t xml:space="preserve">Telephone Number: </w:t>
      </w:r>
      <w:r w:rsidR="00734FF4">
        <w:rPr>
          <w:rFonts w:asciiTheme="minorHAnsi" w:hAnsiTheme="minorHAnsi" w:cstheme="minorHAnsi"/>
          <w:szCs w:val="20"/>
        </w:rPr>
        <w:t xml:space="preserve">by </w:t>
      </w:r>
      <w:proofErr w:type="spellStart"/>
      <w:r w:rsidR="00734FF4">
        <w:rPr>
          <w:rFonts w:asciiTheme="minorHAnsi" w:hAnsiTheme="minorHAnsi" w:cstheme="minorHAnsi"/>
          <w:szCs w:val="20"/>
        </w:rPr>
        <w:t>webex</w:t>
      </w:r>
      <w:proofErr w:type="spellEnd"/>
      <w:r w:rsidR="00BF53FD">
        <w:rPr>
          <w:rFonts w:asciiTheme="minorHAnsi" w:hAnsiTheme="minorHAnsi" w:cstheme="minorHAnsi"/>
          <w:szCs w:val="20"/>
        </w:rPr>
        <w:t xml:space="preserve"> business </w:t>
      </w:r>
      <w:r w:rsidR="00734FF4">
        <w:rPr>
          <w:rFonts w:asciiTheme="minorHAnsi" w:hAnsiTheme="minorHAnsi" w:cstheme="minorHAnsi"/>
          <w:szCs w:val="20"/>
        </w:rPr>
        <w:t>or email only</w:t>
      </w:r>
    </w:p>
    <w:p w14:paraId="20268379" w14:textId="6382A26D" w:rsidR="001C1E71" w:rsidRPr="00A43F44" w:rsidRDefault="001C1E71" w:rsidP="001C1E71">
      <w:pPr>
        <w:rPr>
          <w:rFonts w:asciiTheme="minorHAnsi" w:hAnsiTheme="minorHAnsi" w:cstheme="minorHAnsi"/>
          <w:szCs w:val="20"/>
        </w:rPr>
      </w:pPr>
      <w:r w:rsidRPr="00A43F44">
        <w:rPr>
          <w:rFonts w:asciiTheme="minorHAnsi" w:hAnsiTheme="minorHAnsi" w:cstheme="minorHAnsi"/>
          <w:b/>
          <w:szCs w:val="20"/>
        </w:rPr>
        <w:t xml:space="preserve">Email address: </w:t>
      </w:r>
      <w:hyperlink r:id="rId12" w:history="1">
        <w:r w:rsidR="00C951EB" w:rsidRPr="00A43F44">
          <w:rPr>
            <w:rStyle w:val="Hyperlink"/>
            <w:rFonts w:asciiTheme="minorHAnsi" w:hAnsiTheme="minorHAnsi" w:cstheme="minorHAnsi"/>
            <w:szCs w:val="20"/>
          </w:rPr>
          <w:t>mjbrown@nctc.edu</w:t>
        </w:r>
      </w:hyperlink>
    </w:p>
    <w:p w14:paraId="008E755A" w14:textId="77777777" w:rsidR="001C1E71" w:rsidRDefault="001C1E71" w:rsidP="001C1E71">
      <w:pPr>
        <w:rPr>
          <w:rFonts w:asciiTheme="minorHAnsi" w:hAnsiTheme="minorHAnsi" w:cstheme="minorHAnsi"/>
          <w:szCs w:val="20"/>
        </w:rPr>
      </w:pPr>
      <w:r w:rsidRPr="00A43F44">
        <w:rPr>
          <w:rFonts w:asciiTheme="minorHAnsi" w:hAnsiTheme="minorHAnsi" w:cstheme="minorHAnsi"/>
          <w:b/>
          <w:szCs w:val="20"/>
        </w:rPr>
        <w:t xml:space="preserve">Office hours for students: </w:t>
      </w:r>
      <w:r w:rsidRPr="00A43F44">
        <w:rPr>
          <w:rFonts w:asciiTheme="minorHAnsi" w:hAnsiTheme="minorHAnsi" w:cstheme="minorHAnsi"/>
          <w:szCs w:val="20"/>
        </w:rPr>
        <w:t>Student Appointment Office Hours by Appointment Only</w:t>
      </w:r>
    </w:p>
    <w:p w14:paraId="7A0B40B1" w14:textId="77777777" w:rsidR="00305934" w:rsidRDefault="00305934" w:rsidP="001C1E71">
      <w:pPr>
        <w:rPr>
          <w:rFonts w:asciiTheme="minorHAnsi" w:hAnsiTheme="minorHAnsi" w:cstheme="minorHAnsi"/>
          <w:szCs w:val="20"/>
        </w:rPr>
      </w:pPr>
    </w:p>
    <w:p w14:paraId="38160D5E" w14:textId="1432F0A0" w:rsidR="00305934" w:rsidRDefault="00305934" w:rsidP="001C1E71">
      <w:pPr>
        <w:rPr>
          <w:rFonts w:asciiTheme="minorHAnsi" w:hAnsiTheme="minorHAnsi" w:cstheme="minorHAnsi"/>
          <w:szCs w:val="20"/>
        </w:rPr>
      </w:pPr>
      <w:r>
        <w:rPr>
          <w:rFonts w:asciiTheme="minorHAnsi" w:hAnsiTheme="minorHAnsi" w:cstheme="minorHAnsi"/>
          <w:szCs w:val="20"/>
        </w:rPr>
        <w:t>Note: Students who have difficulty with assignments, wish to discuss grades or discuss issues that may need to be answered under the rules of FERPA, shall make a</w:t>
      </w:r>
      <w:r w:rsidR="003B5F52">
        <w:rPr>
          <w:rFonts w:asciiTheme="minorHAnsi" w:hAnsiTheme="minorHAnsi" w:cstheme="minorHAnsi"/>
          <w:szCs w:val="20"/>
        </w:rPr>
        <w:t xml:space="preserve"> </w:t>
      </w:r>
      <w:r w:rsidR="00DD5129">
        <w:rPr>
          <w:rFonts w:asciiTheme="minorHAnsi" w:hAnsiTheme="minorHAnsi" w:cstheme="minorHAnsi"/>
          <w:szCs w:val="20"/>
        </w:rPr>
        <w:t>face-to-face appointment</w:t>
      </w:r>
      <w:r>
        <w:rPr>
          <w:rFonts w:asciiTheme="minorHAnsi" w:hAnsiTheme="minorHAnsi" w:cstheme="minorHAnsi"/>
          <w:szCs w:val="20"/>
        </w:rPr>
        <w:t xml:space="preserve"> with the clinical instructor of record and a counseling/tutoring/discussion form completed and signed and will be placed in the student’s file. </w:t>
      </w:r>
      <w:r w:rsidR="00D06BA0">
        <w:rPr>
          <w:rFonts w:asciiTheme="minorHAnsi" w:hAnsiTheme="minorHAnsi" w:cstheme="minorHAnsi"/>
          <w:szCs w:val="20"/>
        </w:rPr>
        <w:t xml:space="preserve">There will be NO Impromptu meetings allowed. </w:t>
      </w:r>
    </w:p>
    <w:p w14:paraId="4DCCF369" w14:textId="77777777" w:rsidR="00305934" w:rsidRDefault="00305934" w:rsidP="001C1E71">
      <w:pPr>
        <w:rPr>
          <w:rFonts w:asciiTheme="minorHAnsi" w:hAnsiTheme="minorHAnsi" w:cstheme="minorHAnsi"/>
          <w:szCs w:val="20"/>
        </w:rPr>
      </w:pPr>
    </w:p>
    <w:p w14:paraId="65B6B933" w14:textId="77777777" w:rsidR="00305934" w:rsidRPr="00A43F44" w:rsidRDefault="00305934" w:rsidP="001C1E71">
      <w:pPr>
        <w:rPr>
          <w:rFonts w:asciiTheme="minorHAnsi" w:hAnsiTheme="minorHAnsi" w:cstheme="minorHAnsi"/>
          <w:szCs w:val="20"/>
        </w:rPr>
      </w:pPr>
    </w:p>
    <w:p w14:paraId="512229A7" w14:textId="77777777" w:rsidR="001C1E71" w:rsidRPr="00A43F44" w:rsidRDefault="001C1E71" w:rsidP="00803B8A">
      <w:pPr>
        <w:rPr>
          <w:rFonts w:asciiTheme="minorHAnsi" w:hAnsiTheme="minorHAnsi" w:cstheme="minorHAnsi"/>
          <w:szCs w:val="20"/>
        </w:rPr>
      </w:pPr>
    </w:p>
    <w:p w14:paraId="493DF6C7" w14:textId="0C41E881" w:rsidR="00D519BA" w:rsidRPr="00A43F44" w:rsidRDefault="00D519BA" w:rsidP="00070F94">
      <w:pPr>
        <w:pStyle w:val="Heading2"/>
        <w:jc w:val="center"/>
        <w:rPr>
          <w:rFonts w:asciiTheme="minorHAnsi" w:hAnsiTheme="minorHAnsi" w:cstheme="minorHAnsi"/>
          <w:b/>
          <w:color w:val="auto"/>
          <w:sz w:val="24"/>
          <w:szCs w:val="24"/>
          <w:u w:val="single"/>
        </w:rPr>
      </w:pPr>
      <w:r w:rsidRPr="00A43F44">
        <w:rPr>
          <w:rFonts w:asciiTheme="minorHAnsi" w:hAnsiTheme="minorHAnsi" w:cstheme="minorHAnsi"/>
          <w:b/>
          <w:color w:val="auto"/>
          <w:sz w:val="24"/>
          <w:szCs w:val="24"/>
          <w:u w:val="single"/>
        </w:rPr>
        <w:t>SYLLABUS CHANGE DISCLAIMER</w:t>
      </w:r>
    </w:p>
    <w:p w14:paraId="6FC04B3B" w14:textId="77777777" w:rsidR="00803B8A" w:rsidRPr="00A43F44" w:rsidRDefault="00803B8A" w:rsidP="00070F94">
      <w:pPr>
        <w:pStyle w:val="Heading2"/>
        <w:jc w:val="center"/>
        <w:rPr>
          <w:rFonts w:asciiTheme="minorHAnsi" w:hAnsiTheme="minorHAnsi" w:cstheme="minorHAnsi"/>
          <w:b/>
          <w:color w:val="auto"/>
          <w:sz w:val="24"/>
          <w:szCs w:val="24"/>
          <w:u w:val="single"/>
        </w:rPr>
      </w:pPr>
    </w:p>
    <w:p w14:paraId="57A37C34" w14:textId="77777777" w:rsidR="00803B8A" w:rsidRPr="00A43F44" w:rsidRDefault="00803B8A" w:rsidP="00D519BA">
      <w:pPr>
        <w:rPr>
          <w:rFonts w:asciiTheme="minorHAnsi" w:hAnsiTheme="minorHAnsi" w:cstheme="minorHAnsi"/>
          <w:szCs w:val="20"/>
        </w:rPr>
      </w:pPr>
    </w:p>
    <w:p w14:paraId="6930FFDE" w14:textId="0EAE9887" w:rsidR="00D519BA" w:rsidRPr="00A43F44" w:rsidRDefault="00764C91" w:rsidP="00D519BA">
      <w:pPr>
        <w:rPr>
          <w:rFonts w:asciiTheme="minorHAnsi" w:hAnsiTheme="minorHAnsi" w:cstheme="minorHAnsi"/>
          <w:szCs w:val="20"/>
        </w:rPr>
      </w:pPr>
      <w:r w:rsidRPr="00A43F44">
        <w:rPr>
          <w:rFonts w:asciiTheme="minorHAnsi" w:hAnsiTheme="minorHAnsi" w:cstheme="minorHAnsi"/>
          <w:szCs w:val="20"/>
        </w:rPr>
        <w:t>The faculty member reserves the right to make changes to this published syllabus if it is in the best interest of the educational development of this class. Any such changes will be announced as soon as possible in person and/or writing.</w:t>
      </w:r>
    </w:p>
    <w:p w14:paraId="38ACC99D" w14:textId="77777777" w:rsidR="00305934" w:rsidRDefault="00305934" w:rsidP="003B7287">
      <w:pPr>
        <w:pStyle w:val="Heading2"/>
        <w:rPr>
          <w:rFonts w:asciiTheme="minorHAnsi" w:hAnsiTheme="minorHAnsi" w:cstheme="minorHAnsi"/>
          <w:b/>
          <w:color w:val="auto"/>
          <w:sz w:val="24"/>
          <w:szCs w:val="24"/>
          <w:u w:val="single"/>
        </w:rPr>
      </w:pPr>
    </w:p>
    <w:p w14:paraId="3BD3C907" w14:textId="77777777" w:rsidR="00DD544B" w:rsidRPr="00DD544B" w:rsidRDefault="00DD544B" w:rsidP="00DD544B"/>
    <w:p w14:paraId="63750266" w14:textId="77777777" w:rsidR="00305934" w:rsidRDefault="00305934" w:rsidP="003B7287">
      <w:pPr>
        <w:pStyle w:val="Heading2"/>
        <w:rPr>
          <w:rFonts w:asciiTheme="minorHAnsi" w:hAnsiTheme="minorHAnsi" w:cstheme="minorHAnsi"/>
          <w:b/>
          <w:color w:val="auto"/>
          <w:sz w:val="24"/>
          <w:szCs w:val="24"/>
          <w:u w:val="single"/>
        </w:rPr>
      </w:pPr>
    </w:p>
    <w:p w14:paraId="10CE364F" w14:textId="77777777" w:rsidR="006A19B4" w:rsidRDefault="006A19B4" w:rsidP="001E317C">
      <w:pPr>
        <w:pStyle w:val="Heading2"/>
        <w:jc w:val="center"/>
        <w:rPr>
          <w:rFonts w:asciiTheme="minorHAnsi" w:hAnsiTheme="minorHAnsi" w:cstheme="minorHAnsi"/>
          <w:b/>
          <w:color w:val="auto"/>
          <w:sz w:val="24"/>
          <w:szCs w:val="24"/>
          <w:u w:val="single"/>
        </w:rPr>
      </w:pPr>
    </w:p>
    <w:p w14:paraId="50D2DCEF" w14:textId="77777777" w:rsidR="006A19B4" w:rsidRDefault="006A19B4" w:rsidP="001E317C">
      <w:pPr>
        <w:pStyle w:val="Heading2"/>
        <w:jc w:val="center"/>
        <w:rPr>
          <w:rFonts w:asciiTheme="minorHAnsi" w:hAnsiTheme="minorHAnsi" w:cstheme="minorHAnsi"/>
          <w:b/>
          <w:color w:val="auto"/>
          <w:sz w:val="24"/>
          <w:szCs w:val="24"/>
          <w:u w:val="single"/>
        </w:rPr>
      </w:pPr>
    </w:p>
    <w:p w14:paraId="45080F1C" w14:textId="52062554" w:rsidR="00305934" w:rsidRPr="00A43F44" w:rsidRDefault="00305934" w:rsidP="001E317C">
      <w:pPr>
        <w:pStyle w:val="Heading2"/>
        <w:jc w:val="center"/>
        <w:rPr>
          <w:rFonts w:asciiTheme="minorHAnsi" w:hAnsiTheme="minorHAnsi" w:cstheme="minorHAnsi"/>
          <w:b/>
          <w:sz w:val="24"/>
          <w:szCs w:val="24"/>
          <w:u w:val="single"/>
        </w:rPr>
      </w:pPr>
      <w:r w:rsidRPr="00A43F44">
        <w:rPr>
          <w:rFonts w:asciiTheme="minorHAnsi" w:hAnsiTheme="minorHAnsi" w:cstheme="minorHAnsi"/>
          <w:b/>
          <w:color w:val="auto"/>
          <w:sz w:val="24"/>
          <w:szCs w:val="24"/>
          <w:u w:val="single"/>
        </w:rPr>
        <w:t>SUMMARY OF COURSE ASSIGNMENTS</w:t>
      </w:r>
    </w:p>
    <w:p w14:paraId="7E2C258C" w14:textId="77777777" w:rsidR="00305934" w:rsidRDefault="00305934" w:rsidP="00D519BA">
      <w:pPr>
        <w:rPr>
          <w:rFonts w:asciiTheme="minorHAnsi" w:hAnsiTheme="minorHAnsi" w:cstheme="minorHAnsi"/>
          <w:b/>
          <w:szCs w:val="20"/>
        </w:rPr>
      </w:pPr>
    </w:p>
    <w:p w14:paraId="187FD3FE" w14:textId="35DD199B" w:rsidR="009A594F" w:rsidRPr="00A43F44" w:rsidRDefault="00D519BA" w:rsidP="00D519BA">
      <w:pPr>
        <w:rPr>
          <w:rFonts w:asciiTheme="minorHAnsi" w:hAnsiTheme="minorHAnsi" w:cstheme="minorHAnsi"/>
          <w:b/>
          <w:szCs w:val="20"/>
        </w:rPr>
      </w:pPr>
      <w:r w:rsidRPr="00A43F44">
        <w:rPr>
          <w:rFonts w:asciiTheme="minorHAnsi" w:hAnsiTheme="minorHAnsi" w:cstheme="minorHAnsi"/>
          <w:b/>
          <w:szCs w:val="20"/>
        </w:rPr>
        <w:t>List of graded assignments:</w:t>
      </w:r>
      <w:r w:rsidR="00975163">
        <w:rPr>
          <w:rFonts w:asciiTheme="minorHAnsi" w:hAnsiTheme="minorHAnsi" w:cstheme="minorHAnsi"/>
          <w:b/>
          <w:szCs w:val="20"/>
        </w:rPr>
        <w:t xml:space="preserve">   A final grade of 75% or above is required to pass RNSG 2462</w:t>
      </w:r>
    </w:p>
    <w:p w14:paraId="280C4862" w14:textId="7963ADA8" w:rsidR="002354EC" w:rsidRPr="00A43F44" w:rsidRDefault="00CB7D60" w:rsidP="00D519BA">
      <w:pPr>
        <w:rPr>
          <w:rFonts w:asciiTheme="minorHAnsi" w:hAnsiTheme="minorHAnsi" w:cstheme="minorHAnsi"/>
          <w:szCs w:val="20"/>
        </w:rPr>
      </w:pPr>
      <w:r>
        <w:rPr>
          <w:rFonts w:asciiTheme="minorHAnsi" w:hAnsiTheme="minorHAnsi" w:cstheme="minorHAnsi"/>
          <w:szCs w:val="20"/>
        </w:rPr>
        <w:t>1</w:t>
      </w:r>
      <w:r w:rsidR="008D238F" w:rsidRPr="00A43F44">
        <w:rPr>
          <w:rFonts w:asciiTheme="minorHAnsi" w:hAnsiTheme="minorHAnsi" w:cstheme="minorHAnsi"/>
          <w:szCs w:val="20"/>
        </w:rPr>
        <w:t xml:space="preserve">-Mid-Term and </w:t>
      </w:r>
      <w:r>
        <w:rPr>
          <w:rFonts w:asciiTheme="minorHAnsi" w:hAnsiTheme="minorHAnsi" w:cstheme="minorHAnsi"/>
          <w:szCs w:val="20"/>
        </w:rPr>
        <w:t>1-</w:t>
      </w:r>
      <w:r w:rsidR="008D238F" w:rsidRPr="00A43F44">
        <w:rPr>
          <w:rFonts w:asciiTheme="minorHAnsi" w:hAnsiTheme="minorHAnsi" w:cstheme="minorHAnsi"/>
          <w:szCs w:val="20"/>
        </w:rPr>
        <w:t>Final Course Evaluations = 65% of grade</w:t>
      </w:r>
    </w:p>
    <w:p w14:paraId="46DB045F" w14:textId="26BC89AF" w:rsidR="002354EC" w:rsidRPr="00A43F44" w:rsidRDefault="008D238F" w:rsidP="008D238F">
      <w:pPr>
        <w:rPr>
          <w:rFonts w:asciiTheme="minorHAnsi" w:hAnsiTheme="minorHAnsi" w:cstheme="minorHAnsi"/>
          <w:szCs w:val="20"/>
        </w:rPr>
      </w:pPr>
      <w:r w:rsidRPr="00A43F44">
        <w:rPr>
          <w:rFonts w:asciiTheme="minorHAnsi" w:hAnsiTheme="minorHAnsi" w:cstheme="minorHAnsi"/>
          <w:szCs w:val="20"/>
        </w:rPr>
        <w:t>1– Performance Evaluation</w:t>
      </w:r>
      <w:r w:rsidR="002354EC" w:rsidRPr="00A43F44">
        <w:rPr>
          <w:rFonts w:asciiTheme="minorHAnsi" w:hAnsiTheme="minorHAnsi" w:cstheme="minorHAnsi"/>
          <w:szCs w:val="20"/>
        </w:rPr>
        <w:t xml:space="preserve"> = </w:t>
      </w:r>
      <w:r w:rsidRPr="00A43F44">
        <w:rPr>
          <w:rFonts w:asciiTheme="minorHAnsi" w:hAnsiTheme="minorHAnsi" w:cstheme="minorHAnsi"/>
          <w:szCs w:val="20"/>
        </w:rPr>
        <w:t>2</w:t>
      </w:r>
      <w:r w:rsidR="002354EC" w:rsidRPr="00A43F44">
        <w:rPr>
          <w:rFonts w:asciiTheme="minorHAnsi" w:hAnsiTheme="minorHAnsi" w:cstheme="minorHAnsi"/>
          <w:szCs w:val="20"/>
        </w:rPr>
        <w:t>5% of grade</w:t>
      </w:r>
    </w:p>
    <w:p w14:paraId="148DFA54" w14:textId="2EF305F4" w:rsidR="002354EC" w:rsidRDefault="00BB0237" w:rsidP="00D519BA">
      <w:pPr>
        <w:rPr>
          <w:rFonts w:asciiTheme="minorHAnsi" w:hAnsiTheme="minorHAnsi" w:cstheme="minorHAnsi"/>
          <w:szCs w:val="20"/>
        </w:rPr>
      </w:pPr>
      <w:r>
        <w:rPr>
          <w:rFonts w:asciiTheme="minorHAnsi" w:hAnsiTheme="minorHAnsi" w:cstheme="minorHAnsi"/>
          <w:szCs w:val="20"/>
        </w:rPr>
        <w:t>3</w:t>
      </w:r>
      <w:r w:rsidR="002354EC" w:rsidRPr="00A43F44">
        <w:rPr>
          <w:rFonts w:asciiTheme="minorHAnsi" w:hAnsiTheme="minorHAnsi" w:cstheme="minorHAnsi"/>
          <w:szCs w:val="20"/>
        </w:rPr>
        <w:t xml:space="preserve">– </w:t>
      </w:r>
      <w:r w:rsidR="00EB30B8" w:rsidRPr="00A43F44">
        <w:rPr>
          <w:rFonts w:asciiTheme="minorHAnsi" w:hAnsiTheme="minorHAnsi" w:cstheme="minorHAnsi"/>
          <w:szCs w:val="20"/>
        </w:rPr>
        <w:t xml:space="preserve">Graded </w:t>
      </w:r>
      <w:r w:rsidR="008D238F" w:rsidRPr="00A43F44">
        <w:rPr>
          <w:rFonts w:asciiTheme="minorHAnsi" w:hAnsiTheme="minorHAnsi" w:cstheme="minorHAnsi"/>
          <w:szCs w:val="20"/>
        </w:rPr>
        <w:t>Case Study Assignments</w:t>
      </w:r>
      <w:r w:rsidR="00D61AFF" w:rsidRPr="00A43F44">
        <w:rPr>
          <w:rFonts w:asciiTheme="minorHAnsi" w:hAnsiTheme="minorHAnsi" w:cstheme="minorHAnsi"/>
          <w:szCs w:val="20"/>
        </w:rPr>
        <w:t xml:space="preserve"> and 2 Graded EHR Tutor Assignments</w:t>
      </w:r>
      <w:r w:rsidR="008D238F" w:rsidRPr="00A43F44">
        <w:rPr>
          <w:rFonts w:asciiTheme="minorHAnsi" w:hAnsiTheme="minorHAnsi" w:cstheme="minorHAnsi"/>
          <w:szCs w:val="20"/>
        </w:rPr>
        <w:t xml:space="preserve"> =</w:t>
      </w:r>
      <w:r w:rsidR="002354EC" w:rsidRPr="00A43F44">
        <w:rPr>
          <w:rFonts w:asciiTheme="minorHAnsi" w:hAnsiTheme="minorHAnsi" w:cstheme="minorHAnsi"/>
          <w:szCs w:val="20"/>
        </w:rPr>
        <w:t xml:space="preserve"> </w:t>
      </w:r>
      <w:r w:rsidR="008D238F" w:rsidRPr="00A43F44">
        <w:rPr>
          <w:rFonts w:asciiTheme="minorHAnsi" w:hAnsiTheme="minorHAnsi" w:cstheme="minorHAnsi"/>
          <w:szCs w:val="20"/>
        </w:rPr>
        <w:t>10</w:t>
      </w:r>
      <w:r w:rsidR="002354EC" w:rsidRPr="00A43F44">
        <w:rPr>
          <w:rFonts w:asciiTheme="minorHAnsi" w:hAnsiTheme="minorHAnsi" w:cstheme="minorHAnsi"/>
          <w:szCs w:val="20"/>
        </w:rPr>
        <w:t>% of grade</w:t>
      </w:r>
    </w:p>
    <w:p w14:paraId="16A142E5" w14:textId="1BB7B35A" w:rsidR="000D4E52" w:rsidRDefault="000D4E52" w:rsidP="00D519BA">
      <w:pPr>
        <w:rPr>
          <w:rFonts w:asciiTheme="minorHAnsi" w:hAnsiTheme="minorHAnsi" w:cstheme="minorHAnsi"/>
          <w:szCs w:val="20"/>
        </w:rPr>
      </w:pPr>
      <w:r w:rsidRPr="001E317C">
        <w:rPr>
          <w:rFonts w:asciiTheme="minorHAnsi" w:hAnsiTheme="minorHAnsi" w:cstheme="minorHAnsi"/>
          <w:szCs w:val="20"/>
        </w:rPr>
        <w:t>Students are responsible for ensuring that all assignments submitted in Canvas uploaded correctly and in a readable format. Failure to comply will result in a zero being recorded in the gradebook.</w:t>
      </w:r>
      <w:r>
        <w:rPr>
          <w:rFonts w:asciiTheme="minorHAnsi" w:hAnsiTheme="minorHAnsi" w:cstheme="minorHAnsi"/>
          <w:szCs w:val="20"/>
        </w:rPr>
        <w:t xml:space="preserve"> </w:t>
      </w:r>
    </w:p>
    <w:p w14:paraId="77CBE69D" w14:textId="3BF37BD8" w:rsidR="00975163" w:rsidRPr="00A43F44" w:rsidRDefault="00975163" w:rsidP="00D519BA">
      <w:pPr>
        <w:rPr>
          <w:rFonts w:asciiTheme="minorHAnsi" w:hAnsiTheme="minorHAnsi" w:cstheme="minorHAnsi"/>
          <w:szCs w:val="20"/>
        </w:rPr>
      </w:pPr>
      <w:r>
        <w:rPr>
          <w:rFonts w:asciiTheme="minorHAnsi" w:hAnsiTheme="minorHAnsi" w:cstheme="minorHAnsi"/>
          <w:szCs w:val="20"/>
        </w:rPr>
        <w:t>There are 2 pass/fail elements in RNSG 2462 (listed below)</w:t>
      </w:r>
    </w:p>
    <w:p w14:paraId="7A7B5B53" w14:textId="1A419F26" w:rsidR="002354EC" w:rsidRDefault="002354EC" w:rsidP="00D519BA">
      <w:pPr>
        <w:rPr>
          <w:rFonts w:asciiTheme="minorHAnsi" w:hAnsiTheme="minorHAnsi" w:cstheme="minorHAnsi"/>
          <w:szCs w:val="20"/>
        </w:rPr>
      </w:pPr>
      <w:r w:rsidRPr="00A43F44">
        <w:rPr>
          <w:rFonts w:asciiTheme="minorHAnsi" w:hAnsiTheme="minorHAnsi" w:cstheme="minorHAnsi"/>
          <w:szCs w:val="20"/>
        </w:rPr>
        <w:t xml:space="preserve">1 – </w:t>
      </w:r>
      <w:r w:rsidR="008D238F" w:rsidRPr="00A43F44">
        <w:rPr>
          <w:rFonts w:asciiTheme="minorHAnsi" w:hAnsiTheme="minorHAnsi" w:cstheme="minorHAnsi"/>
          <w:szCs w:val="20"/>
        </w:rPr>
        <w:t>IV Medication Check Off</w:t>
      </w:r>
      <w:r w:rsidRPr="00A43F44">
        <w:rPr>
          <w:rFonts w:asciiTheme="minorHAnsi" w:hAnsiTheme="minorHAnsi" w:cstheme="minorHAnsi"/>
          <w:szCs w:val="20"/>
        </w:rPr>
        <w:t xml:space="preserve"> = 0% of grade (pass/fail course requirements</w:t>
      </w:r>
      <w:r w:rsidR="00A13539">
        <w:rPr>
          <w:rFonts w:asciiTheme="minorHAnsi" w:hAnsiTheme="minorHAnsi" w:cstheme="minorHAnsi"/>
          <w:szCs w:val="20"/>
        </w:rPr>
        <w:t>, 3 attempts given</w:t>
      </w:r>
      <w:r w:rsidRPr="00A43F44">
        <w:rPr>
          <w:rFonts w:asciiTheme="minorHAnsi" w:hAnsiTheme="minorHAnsi" w:cstheme="minorHAnsi"/>
          <w:szCs w:val="20"/>
        </w:rPr>
        <w:t>)</w:t>
      </w:r>
      <w:r w:rsidR="00A13539">
        <w:rPr>
          <w:rFonts w:asciiTheme="minorHAnsi" w:hAnsiTheme="minorHAnsi" w:cstheme="minorHAnsi"/>
          <w:szCs w:val="20"/>
        </w:rPr>
        <w:t xml:space="preserve">. Administered in accordance with dosage calculation/skills policy. </w:t>
      </w:r>
    </w:p>
    <w:p w14:paraId="2DB2F8FA" w14:textId="3A4BC599" w:rsidR="00305622" w:rsidRDefault="00305622" w:rsidP="00305622">
      <w:pPr>
        <w:rPr>
          <w:rFonts w:ascii="Calibri" w:hAnsi="Calibri" w:cs="Calibri"/>
          <w:color w:val="000000"/>
          <w:shd w:val="clear" w:color="auto" w:fill="FFFFFF"/>
        </w:rPr>
      </w:pPr>
      <w:r>
        <w:rPr>
          <w:rFonts w:asciiTheme="minorHAnsi" w:hAnsiTheme="minorHAnsi" w:cstheme="minorHAnsi"/>
          <w:szCs w:val="20"/>
        </w:rPr>
        <w:t xml:space="preserve">1 – Dosage Calculation Exam (score of 100 is required) = 0% of grade (pass/fail course requirement, 3 attempts given). Administered in accordance with testing policy and dosage calculation/skills policy. Remediation is required after each failed attempt. </w:t>
      </w:r>
      <w:r>
        <w:rPr>
          <w:rFonts w:ascii="Calibri" w:hAnsi="Calibri" w:cs="Calibri"/>
          <w:color w:val="000000"/>
          <w:shd w:val="clear" w:color="auto" w:fill="FFFFFF"/>
        </w:rPr>
        <w:t xml:space="preserve">Dosage calculation assessment answers shall be recorded as stated in the question in order to be counted as correct. Example: if the question asks to label, the answer must be labeled, if not it must not be labeled etc. </w:t>
      </w:r>
      <w:r w:rsidR="0093574D">
        <w:rPr>
          <w:rFonts w:ascii="Calibri" w:hAnsi="Calibri" w:cs="Calibri"/>
          <w:color w:val="000000"/>
          <w:shd w:val="clear" w:color="auto" w:fill="FFFFFF"/>
        </w:rPr>
        <w:t xml:space="preserve"> Additionally, only answers recorded in ATI or </w:t>
      </w:r>
      <w:proofErr w:type="spellStart"/>
      <w:r w:rsidR="0093574D">
        <w:rPr>
          <w:rFonts w:ascii="Calibri" w:hAnsi="Calibri" w:cs="Calibri"/>
          <w:color w:val="000000"/>
          <w:shd w:val="clear" w:color="auto" w:fill="FFFFFF"/>
        </w:rPr>
        <w:t>Examplify</w:t>
      </w:r>
      <w:proofErr w:type="spellEnd"/>
      <w:r w:rsidR="0093574D">
        <w:rPr>
          <w:rFonts w:ascii="Calibri" w:hAnsi="Calibri" w:cs="Calibri"/>
          <w:color w:val="000000"/>
          <w:shd w:val="clear" w:color="auto" w:fill="FFFFFF"/>
        </w:rPr>
        <w:t xml:space="preserve"> will be considered the final answer. </w:t>
      </w:r>
      <w:r>
        <w:rPr>
          <w:rFonts w:ascii="Calibri" w:hAnsi="Calibri" w:cs="Calibri"/>
          <w:color w:val="000000"/>
          <w:shd w:val="clear" w:color="auto" w:fill="FFFFFF"/>
        </w:rPr>
        <w:t>There will be NO EXCEPTIONS!</w:t>
      </w:r>
      <w:r w:rsidR="0093574D">
        <w:rPr>
          <w:rFonts w:ascii="Calibri" w:hAnsi="Calibri" w:cs="Calibri"/>
          <w:color w:val="000000"/>
          <w:shd w:val="clear" w:color="auto" w:fill="FFFFFF"/>
        </w:rPr>
        <w:t xml:space="preserve"> </w:t>
      </w:r>
      <w:r w:rsidR="004634EC">
        <w:rPr>
          <w:rFonts w:ascii="Calibri" w:hAnsi="Calibri" w:cs="Calibri"/>
          <w:color w:val="000000"/>
          <w:shd w:val="clear" w:color="auto" w:fill="FFFFFF"/>
        </w:rPr>
        <w:t xml:space="preserve"> The first attempt will be given on the date listed on the course calendar. Second and Third attempts require remediation in accordance with policy and appointments to take second or third attempts will be made with the testing center. </w:t>
      </w:r>
    </w:p>
    <w:p w14:paraId="07E84791" w14:textId="7C2F67F2" w:rsidR="006F086F" w:rsidRDefault="006F086F" w:rsidP="00305622">
      <w:pPr>
        <w:rPr>
          <w:rFonts w:ascii="Calibri" w:hAnsi="Calibri" w:cs="Calibri"/>
          <w:color w:val="000000"/>
          <w:shd w:val="clear" w:color="auto" w:fill="FFFFFF"/>
        </w:rPr>
      </w:pPr>
      <w:r>
        <w:rPr>
          <w:rFonts w:ascii="Calibri" w:hAnsi="Calibri" w:cs="Calibri"/>
          <w:color w:val="000000"/>
          <w:shd w:val="clear" w:color="auto" w:fill="FFFFFF"/>
        </w:rPr>
        <w:t xml:space="preserve">1 – Aspire to be Hired </w:t>
      </w:r>
      <w:proofErr w:type="gramStart"/>
      <w:r>
        <w:rPr>
          <w:rFonts w:ascii="Calibri" w:hAnsi="Calibri" w:cs="Calibri"/>
          <w:color w:val="000000"/>
          <w:shd w:val="clear" w:color="auto" w:fill="FFFFFF"/>
        </w:rPr>
        <w:t>Assignment ,</w:t>
      </w:r>
      <w:proofErr w:type="gramEnd"/>
      <w:r>
        <w:rPr>
          <w:rFonts w:ascii="Calibri" w:hAnsi="Calibri" w:cs="Calibri"/>
          <w:color w:val="000000"/>
          <w:shd w:val="clear" w:color="auto" w:fill="FFFFFF"/>
        </w:rPr>
        <w:t>(complete or incomplete) see canvas for details.</w:t>
      </w:r>
    </w:p>
    <w:p w14:paraId="033D2E04" w14:textId="77777777" w:rsidR="00975163" w:rsidRDefault="00975163" w:rsidP="00305622">
      <w:pPr>
        <w:rPr>
          <w:rFonts w:ascii="Calibri" w:hAnsi="Calibri" w:cs="Calibri"/>
          <w:color w:val="000000"/>
          <w:shd w:val="clear" w:color="auto" w:fill="FFFFFF"/>
        </w:rPr>
      </w:pPr>
    </w:p>
    <w:p w14:paraId="475BCFE7" w14:textId="3FFE72CD" w:rsidR="00975163" w:rsidRDefault="00975163" w:rsidP="00305622">
      <w:pPr>
        <w:rPr>
          <w:rFonts w:ascii="Calibri" w:hAnsi="Calibri" w:cs="Calibri"/>
          <w:color w:val="000000"/>
          <w:shd w:val="clear" w:color="auto" w:fill="FFFFFF"/>
        </w:rPr>
      </w:pPr>
      <w:r>
        <w:rPr>
          <w:rFonts w:ascii="Calibri" w:hAnsi="Calibri" w:cs="Calibri"/>
          <w:color w:val="000000"/>
          <w:shd w:val="clear" w:color="auto" w:fill="FFFFFF"/>
        </w:rPr>
        <w:t xml:space="preserve">There is NO ROUNDING of grades in RNSG 2462 per handbook policy, when the course is complete if the student has a 74.9 average, a 74 will be considered the final grade. </w:t>
      </w:r>
    </w:p>
    <w:p w14:paraId="57623BBF" w14:textId="6E9AF2A3" w:rsidR="00C03CE4" w:rsidRDefault="00C03CE4" w:rsidP="00305622">
      <w:pPr>
        <w:rPr>
          <w:rFonts w:ascii="Calibri" w:hAnsi="Calibri" w:cs="Calibri"/>
          <w:color w:val="000000"/>
          <w:shd w:val="clear" w:color="auto" w:fill="FFFFFF"/>
        </w:rPr>
      </w:pPr>
    </w:p>
    <w:p w14:paraId="1D96BC86" w14:textId="051E94E1" w:rsidR="00C03CE4" w:rsidRPr="001E317C" w:rsidRDefault="00C03CE4" w:rsidP="00305622">
      <w:pPr>
        <w:rPr>
          <w:rFonts w:ascii="Calibri" w:hAnsi="Calibri" w:cs="Calibri"/>
          <w:bCs/>
          <w:color w:val="000000"/>
          <w:shd w:val="clear" w:color="auto" w:fill="FFFFFF"/>
        </w:rPr>
      </w:pPr>
      <w:r w:rsidRPr="001E317C">
        <w:rPr>
          <w:rFonts w:ascii="Calibri" w:hAnsi="Calibri" w:cs="Calibri"/>
          <w:bCs/>
          <w:color w:val="000000"/>
          <w:shd w:val="clear" w:color="auto" w:fill="FFFFFF"/>
        </w:rPr>
        <w:t>Topical Outline of Course:</w:t>
      </w:r>
    </w:p>
    <w:p w14:paraId="0142385C" w14:textId="244212E7" w:rsidR="00C03CE4"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Simulations in the care of Trauma and Emergency Room Patients</w:t>
      </w:r>
    </w:p>
    <w:p w14:paraId="15DBF88B" w14:textId="14049974"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 xml:space="preserve">Summative Performance Evaluations which </w:t>
      </w:r>
      <w:r w:rsidR="001E317C" w:rsidRPr="001E317C">
        <w:rPr>
          <w:rFonts w:ascii="Calibri" w:hAnsi="Calibri" w:cs="Calibri"/>
          <w:bCs/>
          <w:color w:val="000000"/>
          <w:shd w:val="clear" w:color="auto" w:fill="FFFFFF"/>
        </w:rPr>
        <w:t>include</w:t>
      </w:r>
      <w:r w:rsidRPr="001E317C">
        <w:rPr>
          <w:rFonts w:ascii="Calibri" w:hAnsi="Calibri" w:cs="Calibri"/>
          <w:bCs/>
          <w:color w:val="000000"/>
          <w:shd w:val="clear" w:color="auto" w:fill="FFFFFF"/>
        </w:rPr>
        <w:t xml:space="preserve"> prioritization of patient care</w:t>
      </w:r>
    </w:p>
    <w:p w14:paraId="0064AE97" w14:textId="2EB145B7"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Multiple assignments and instruction in Nursing Documentation</w:t>
      </w:r>
    </w:p>
    <w:p w14:paraId="61CC3A8C" w14:textId="2FCD297E"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Case Study assignments which include all aspects of patient care and an SBAR assignment</w:t>
      </w:r>
    </w:p>
    <w:p w14:paraId="6CBD8530" w14:textId="33AC73F0"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 xml:space="preserve">Simulated ATI Electronic Health Record assignments which </w:t>
      </w:r>
      <w:r w:rsidR="001E317C" w:rsidRPr="001E317C">
        <w:rPr>
          <w:rFonts w:ascii="Calibri" w:hAnsi="Calibri" w:cs="Calibri"/>
          <w:bCs/>
          <w:color w:val="000000"/>
          <w:shd w:val="clear" w:color="auto" w:fill="FFFFFF"/>
        </w:rPr>
        <w:t>include</w:t>
      </w:r>
      <w:r w:rsidRPr="001E317C">
        <w:rPr>
          <w:rFonts w:ascii="Calibri" w:hAnsi="Calibri" w:cs="Calibri"/>
          <w:bCs/>
          <w:color w:val="000000"/>
          <w:shd w:val="clear" w:color="auto" w:fill="FFFFFF"/>
        </w:rPr>
        <w:t xml:space="preserve"> SBAR reporting, nursing documentation, a plan of care, and discharge planning.</w:t>
      </w:r>
    </w:p>
    <w:p w14:paraId="4AD29CA8" w14:textId="18FF308F"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Dosage Calculation assessments</w:t>
      </w:r>
    </w:p>
    <w:p w14:paraId="10F6A403" w14:textId="5893BC6A"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Safe Administration of IV Medications</w:t>
      </w:r>
    </w:p>
    <w:p w14:paraId="36B00DF8" w14:textId="467517C1" w:rsidR="00686F37" w:rsidRPr="001E317C" w:rsidRDefault="00686F37" w:rsidP="00686F37">
      <w:pPr>
        <w:pStyle w:val="ListParagraph"/>
        <w:numPr>
          <w:ilvl w:val="0"/>
          <w:numId w:val="28"/>
        </w:numPr>
        <w:rPr>
          <w:rFonts w:ascii="Calibri" w:hAnsi="Calibri" w:cs="Calibri"/>
          <w:bCs/>
          <w:color w:val="000000"/>
          <w:shd w:val="clear" w:color="auto" w:fill="FFFFFF"/>
        </w:rPr>
      </w:pPr>
      <w:r w:rsidRPr="001E317C">
        <w:rPr>
          <w:rFonts w:ascii="Calibri" w:hAnsi="Calibri" w:cs="Calibri"/>
          <w:bCs/>
          <w:color w:val="000000"/>
          <w:shd w:val="clear" w:color="auto" w:fill="FFFFFF"/>
        </w:rPr>
        <w:t>Required number of bedside clinical hours working with instructors and bedside nurses, and a daily assessment assignment</w:t>
      </w:r>
    </w:p>
    <w:p w14:paraId="62833F6E" w14:textId="77777777" w:rsidR="00305622" w:rsidRPr="00A43F44" w:rsidRDefault="00305622" w:rsidP="00D519BA">
      <w:pPr>
        <w:rPr>
          <w:rFonts w:asciiTheme="minorHAnsi" w:hAnsiTheme="minorHAnsi" w:cstheme="minorHAnsi"/>
          <w:szCs w:val="20"/>
        </w:rPr>
      </w:pPr>
    </w:p>
    <w:p w14:paraId="0A39B3DC" w14:textId="77777777" w:rsidR="00DD544B" w:rsidRDefault="00DD544B" w:rsidP="002354EC">
      <w:pPr>
        <w:tabs>
          <w:tab w:val="left" w:pos="-720"/>
        </w:tabs>
        <w:suppressAutoHyphens/>
        <w:ind w:left="720" w:hanging="720"/>
        <w:jc w:val="both"/>
        <w:rPr>
          <w:rFonts w:asciiTheme="minorHAnsi" w:hAnsiTheme="minorHAnsi" w:cstheme="minorHAnsi"/>
          <w:b/>
          <w:szCs w:val="20"/>
        </w:rPr>
      </w:pPr>
    </w:p>
    <w:p w14:paraId="6D399F5D" w14:textId="77777777" w:rsidR="00DD544B" w:rsidRDefault="00DD544B" w:rsidP="002354EC">
      <w:pPr>
        <w:tabs>
          <w:tab w:val="left" w:pos="-720"/>
        </w:tabs>
        <w:suppressAutoHyphens/>
        <w:ind w:left="720" w:hanging="720"/>
        <w:jc w:val="both"/>
        <w:rPr>
          <w:rFonts w:asciiTheme="minorHAnsi" w:hAnsiTheme="minorHAnsi" w:cstheme="minorHAnsi"/>
          <w:b/>
          <w:szCs w:val="20"/>
        </w:rPr>
      </w:pPr>
    </w:p>
    <w:p w14:paraId="61C2DDE5" w14:textId="77777777" w:rsidR="00DD544B" w:rsidRDefault="00DD544B" w:rsidP="002354EC">
      <w:pPr>
        <w:tabs>
          <w:tab w:val="left" w:pos="-720"/>
        </w:tabs>
        <w:suppressAutoHyphens/>
        <w:ind w:left="720" w:hanging="720"/>
        <w:jc w:val="both"/>
        <w:rPr>
          <w:rFonts w:asciiTheme="minorHAnsi" w:hAnsiTheme="minorHAnsi" w:cstheme="minorHAnsi"/>
          <w:b/>
          <w:szCs w:val="20"/>
        </w:rPr>
      </w:pPr>
    </w:p>
    <w:p w14:paraId="618451A1" w14:textId="56A3B77B" w:rsidR="002354EC" w:rsidRPr="00A43F44" w:rsidRDefault="00217F56" w:rsidP="002354EC">
      <w:pPr>
        <w:tabs>
          <w:tab w:val="left" w:pos="-720"/>
        </w:tabs>
        <w:suppressAutoHyphens/>
        <w:ind w:left="720" w:hanging="720"/>
        <w:jc w:val="both"/>
        <w:rPr>
          <w:rFonts w:asciiTheme="minorHAnsi" w:hAnsiTheme="minorHAnsi" w:cstheme="minorHAnsi"/>
          <w:b/>
          <w:szCs w:val="20"/>
        </w:rPr>
      </w:pPr>
      <w:r w:rsidRPr="00A43F44">
        <w:rPr>
          <w:rFonts w:asciiTheme="minorHAnsi" w:hAnsiTheme="minorHAnsi" w:cstheme="minorHAnsi"/>
          <w:b/>
          <w:szCs w:val="20"/>
        </w:rPr>
        <w:t xml:space="preserve">Final </w:t>
      </w:r>
      <w:r w:rsidR="00432D93" w:rsidRPr="00A43F44">
        <w:rPr>
          <w:rFonts w:asciiTheme="minorHAnsi" w:hAnsiTheme="minorHAnsi" w:cstheme="minorHAnsi"/>
          <w:b/>
          <w:szCs w:val="20"/>
        </w:rPr>
        <w:t>g</w:t>
      </w:r>
      <w:r w:rsidRPr="00A43F44">
        <w:rPr>
          <w:rFonts w:asciiTheme="minorHAnsi" w:hAnsiTheme="minorHAnsi" w:cstheme="minorHAnsi"/>
          <w:b/>
          <w:szCs w:val="20"/>
        </w:rPr>
        <w:t xml:space="preserve">rade </w:t>
      </w:r>
      <w:r w:rsidR="00432D93" w:rsidRPr="00A43F44">
        <w:rPr>
          <w:rFonts w:asciiTheme="minorHAnsi" w:hAnsiTheme="minorHAnsi" w:cstheme="minorHAnsi"/>
          <w:b/>
          <w:szCs w:val="20"/>
        </w:rPr>
        <w:t>s</w:t>
      </w:r>
      <w:r w:rsidRPr="00A43F44">
        <w:rPr>
          <w:rFonts w:asciiTheme="minorHAnsi" w:hAnsiTheme="minorHAnsi" w:cstheme="minorHAnsi"/>
          <w:b/>
          <w:szCs w:val="20"/>
        </w:rPr>
        <w:t>cale:</w:t>
      </w:r>
      <w:r w:rsidR="00D41E66" w:rsidRPr="00A43F44">
        <w:rPr>
          <w:rFonts w:asciiTheme="minorHAnsi" w:hAnsiTheme="minorHAnsi" w:cstheme="minorHAnsi"/>
          <w:b/>
          <w:szCs w:val="20"/>
        </w:rPr>
        <w:t xml:space="preserve"> </w:t>
      </w:r>
    </w:p>
    <w:p w14:paraId="4EFA3C19" w14:textId="495F2110" w:rsidR="00FB5580" w:rsidRPr="00A43F44" w:rsidRDefault="00FB5580" w:rsidP="002354EC">
      <w:pPr>
        <w:tabs>
          <w:tab w:val="left" w:pos="-720"/>
        </w:tabs>
        <w:suppressAutoHyphens/>
        <w:ind w:left="720" w:hanging="720"/>
        <w:jc w:val="both"/>
        <w:rPr>
          <w:rFonts w:asciiTheme="minorHAnsi" w:hAnsiTheme="minorHAnsi" w:cstheme="minorHAnsi"/>
          <w:b/>
          <w:szCs w:val="20"/>
        </w:rPr>
      </w:pPr>
      <w:proofErr w:type="spellStart"/>
      <w:proofErr w:type="gramStart"/>
      <w:r w:rsidRPr="00A43F44">
        <w:rPr>
          <w:rFonts w:asciiTheme="minorHAnsi" w:hAnsiTheme="minorHAnsi" w:cstheme="minorHAnsi"/>
        </w:rPr>
        <w:t>A</w:t>
      </w:r>
      <w:proofErr w:type="spellEnd"/>
      <w:proofErr w:type="gramEnd"/>
      <w:r w:rsidRPr="00A43F44">
        <w:rPr>
          <w:rFonts w:asciiTheme="minorHAnsi" w:hAnsiTheme="minorHAnsi" w:cstheme="minorHAnsi"/>
        </w:rPr>
        <w:tab/>
        <w:t>Excellent</w:t>
      </w:r>
      <w:r w:rsidRPr="00A43F44">
        <w:rPr>
          <w:rFonts w:asciiTheme="minorHAnsi" w:hAnsiTheme="minorHAnsi" w:cstheme="minorHAnsi"/>
        </w:rPr>
        <w:tab/>
        <w:t xml:space="preserve">            90-100%</w:t>
      </w:r>
    </w:p>
    <w:p w14:paraId="70E07447" w14:textId="2E24E929" w:rsidR="00FB5580" w:rsidRPr="00A43F44" w:rsidRDefault="00FB5580" w:rsidP="00FB5580">
      <w:pPr>
        <w:tabs>
          <w:tab w:val="left" w:pos="-720"/>
        </w:tabs>
        <w:suppressAutoHyphens/>
        <w:ind w:left="720" w:hanging="720"/>
        <w:jc w:val="both"/>
        <w:rPr>
          <w:rFonts w:asciiTheme="minorHAnsi" w:hAnsiTheme="minorHAnsi" w:cstheme="minorHAnsi"/>
        </w:rPr>
      </w:pPr>
      <w:r w:rsidRPr="00A43F44">
        <w:rPr>
          <w:rFonts w:asciiTheme="minorHAnsi" w:hAnsiTheme="minorHAnsi" w:cstheme="minorHAnsi"/>
        </w:rPr>
        <w:t>B</w:t>
      </w:r>
      <w:r w:rsidRPr="00A43F44">
        <w:rPr>
          <w:rFonts w:asciiTheme="minorHAnsi" w:hAnsiTheme="minorHAnsi" w:cstheme="minorHAnsi"/>
        </w:rPr>
        <w:tab/>
        <w:t>Good</w:t>
      </w:r>
      <w:r w:rsidRPr="00A43F44">
        <w:rPr>
          <w:rFonts w:asciiTheme="minorHAnsi" w:hAnsiTheme="minorHAnsi" w:cstheme="minorHAnsi"/>
        </w:rPr>
        <w:tab/>
      </w:r>
      <w:r w:rsidRPr="00A43F44">
        <w:rPr>
          <w:rFonts w:asciiTheme="minorHAnsi" w:hAnsiTheme="minorHAnsi" w:cstheme="minorHAnsi"/>
        </w:rPr>
        <w:tab/>
      </w:r>
      <w:r w:rsidR="00CF0942">
        <w:rPr>
          <w:rFonts w:asciiTheme="minorHAnsi" w:hAnsiTheme="minorHAnsi" w:cstheme="minorHAnsi"/>
        </w:rPr>
        <w:t xml:space="preserve">            </w:t>
      </w:r>
      <w:r w:rsidRPr="00A43F44">
        <w:rPr>
          <w:rFonts w:asciiTheme="minorHAnsi" w:hAnsiTheme="minorHAnsi" w:cstheme="minorHAnsi"/>
        </w:rPr>
        <w:t>81-89%</w:t>
      </w:r>
    </w:p>
    <w:p w14:paraId="6DD9C8E4" w14:textId="57217D0D" w:rsidR="00FB5580" w:rsidRPr="00A43F44" w:rsidRDefault="00FB5580" w:rsidP="00FB5580">
      <w:pPr>
        <w:tabs>
          <w:tab w:val="left" w:pos="-720"/>
        </w:tabs>
        <w:suppressAutoHyphens/>
        <w:ind w:left="720" w:hanging="720"/>
        <w:jc w:val="both"/>
        <w:rPr>
          <w:rFonts w:asciiTheme="minorHAnsi" w:hAnsiTheme="minorHAnsi" w:cstheme="minorHAnsi"/>
        </w:rPr>
      </w:pPr>
      <w:r w:rsidRPr="00A43F44">
        <w:rPr>
          <w:rFonts w:asciiTheme="minorHAnsi" w:hAnsiTheme="minorHAnsi" w:cstheme="minorHAnsi"/>
        </w:rPr>
        <w:t>C</w:t>
      </w:r>
      <w:r w:rsidRPr="00A43F44">
        <w:rPr>
          <w:rFonts w:asciiTheme="minorHAnsi" w:hAnsiTheme="minorHAnsi" w:cstheme="minorHAnsi"/>
        </w:rPr>
        <w:tab/>
        <w:t>Satisfactory</w:t>
      </w:r>
      <w:r w:rsidRPr="00A43F44">
        <w:rPr>
          <w:rFonts w:asciiTheme="minorHAnsi" w:hAnsiTheme="minorHAnsi" w:cstheme="minorHAnsi"/>
        </w:rPr>
        <w:tab/>
      </w:r>
      <w:r w:rsidR="00CF0942">
        <w:rPr>
          <w:rFonts w:asciiTheme="minorHAnsi" w:hAnsiTheme="minorHAnsi" w:cstheme="minorHAnsi"/>
        </w:rPr>
        <w:t xml:space="preserve">            </w:t>
      </w:r>
      <w:r w:rsidRPr="00A43F44">
        <w:rPr>
          <w:rFonts w:asciiTheme="minorHAnsi" w:hAnsiTheme="minorHAnsi" w:cstheme="minorHAnsi"/>
        </w:rPr>
        <w:t>75-80%</w:t>
      </w:r>
    </w:p>
    <w:p w14:paraId="56FCD1D5" w14:textId="15406812" w:rsidR="00FB5580" w:rsidRPr="00A43F44" w:rsidRDefault="00FB5580" w:rsidP="00FB5580">
      <w:pPr>
        <w:tabs>
          <w:tab w:val="left" w:pos="-720"/>
        </w:tabs>
        <w:suppressAutoHyphens/>
        <w:ind w:left="720" w:hanging="720"/>
        <w:jc w:val="both"/>
        <w:rPr>
          <w:rFonts w:asciiTheme="minorHAnsi" w:hAnsiTheme="minorHAnsi" w:cstheme="minorHAnsi"/>
        </w:rPr>
      </w:pPr>
      <w:r w:rsidRPr="00A43F44">
        <w:rPr>
          <w:rFonts w:asciiTheme="minorHAnsi" w:hAnsiTheme="minorHAnsi" w:cstheme="minorHAnsi"/>
        </w:rPr>
        <w:t>D</w:t>
      </w:r>
      <w:r w:rsidRPr="00A43F44">
        <w:rPr>
          <w:rFonts w:asciiTheme="minorHAnsi" w:hAnsiTheme="minorHAnsi" w:cstheme="minorHAnsi"/>
        </w:rPr>
        <w:tab/>
        <w:t xml:space="preserve">Failing </w:t>
      </w:r>
      <w:r w:rsidRPr="00A43F44">
        <w:rPr>
          <w:rFonts w:asciiTheme="minorHAnsi" w:hAnsiTheme="minorHAnsi" w:cstheme="minorHAnsi"/>
        </w:rPr>
        <w:tab/>
      </w:r>
      <w:r w:rsidRPr="00A43F44">
        <w:rPr>
          <w:rFonts w:asciiTheme="minorHAnsi" w:hAnsiTheme="minorHAnsi" w:cstheme="minorHAnsi"/>
        </w:rPr>
        <w:tab/>
      </w:r>
      <w:r w:rsidR="00CF0942">
        <w:rPr>
          <w:rFonts w:asciiTheme="minorHAnsi" w:hAnsiTheme="minorHAnsi" w:cstheme="minorHAnsi"/>
        </w:rPr>
        <w:t xml:space="preserve">            </w:t>
      </w:r>
      <w:r w:rsidRPr="00A43F44">
        <w:rPr>
          <w:rFonts w:asciiTheme="minorHAnsi" w:hAnsiTheme="minorHAnsi" w:cstheme="minorHAnsi"/>
        </w:rPr>
        <w:t>66-74%</w:t>
      </w:r>
    </w:p>
    <w:p w14:paraId="3C0AADB9" w14:textId="7C12CA49" w:rsidR="00FB5580" w:rsidRPr="00A43F44" w:rsidRDefault="00FB5580" w:rsidP="00FB5580">
      <w:pPr>
        <w:tabs>
          <w:tab w:val="left" w:pos="-720"/>
        </w:tabs>
        <w:suppressAutoHyphens/>
        <w:ind w:left="720" w:hanging="720"/>
        <w:jc w:val="both"/>
        <w:rPr>
          <w:rFonts w:asciiTheme="minorHAnsi" w:hAnsiTheme="minorHAnsi" w:cstheme="minorHAnsi"/>
        </w:rPr>
      </w:pPr>
      <w:r w:rsidRPr="00A43F44">
        <w:rPr>
          <w:rFonts w:asciiTheme="minorHAnsi" w:hAnsiTheme="minorHAnsi" w:cstheme="minorHAnsi"/>
        </w:rPr>
        <w:t>F</w:t>
      </w:r>
      <w:r w:rsidRPr="00A43F44">
        <w:rPr>
          <w:rFonts w:asciiTheme="minorHAnsi" w:hAnsiTheme="minorHAnsi" w:cstheme="minorHAnsi"/>
        </w:rPr>
        <w:tab/>
        <w:t>Failing</w:t>
      </w:r>
      <w:r w:rsidRPr="00A43F44">
        <w:rPr>
          <w:rFonts w:asciiTheme="minorHAnsi" w:hAnsiTheme="minorHAnsi" w:cstheme="minorHAnsi"/>
        </w:rPr>
        <w:tab/>
      </w:r>
      <w:r w:rsidRPr="00A43F44">
        <w:rPr>
          <w:rFonts w:asciiTheme="minorHAnsi" w:hAnsiTheme="minorHAnsi" w:cstheme="minorHAnsi"/>
        </w:rPr>
        <w:tab/>
      </w:r>
      <w:r w:rsidR="00CF0942">
        <w:rPr>
          <w:rFonts w:asciiTheme="minorHAnsi" w:hAnsiTheme="minorHAnsi" w:cstheme="minorHAnsi"/>
        </w:rPr>
        <w:t xml:space="preserve">            </w:t>
      </w:r>
      <w:r w:rsidRPr="00A43F44">
        <w:rPr>
          <w:rFonts w:asciiTheme="minorHAnsi" w:hAnsiTheme="minorHAnsi" w:cstheme="minorHAnsi"/>
        </w:rPr>
        <w:t xml:space="preserve">65% and below </w:t>
      </w:r>
    </w:p>
    <w:p w14:paraId="0DF7F631" w14:textId="77777777" w:rsidR="00D41E66" w:rsidRPr="00A43F44" w:rsidRDefault="00D41E66" w:rsidP="00BE2E6C">
      <w:pPr>
        <w:tabs>
          <w:tab w:val="left" w:pos="360"/>
        </w:tabs>
        <w:rPr>
          <w:rFonts w:asciiTheme="minorHAnsi" w:hAnsiTheme="minorHAnsi" w:cstheme="minorHAnsi"/>
          <w:szCs w:val="20"/>
        </w:rPr>
      </w:pPr>
    </w:p>
    <w:p w14:paraId="7F100649" w14:textId="5367ACF7" w:rsidR="007162B5" w:rsidRPr="00A43F44" w:rsidRDefault="00217F56" w:rsidP="00BE2E6C">
      <w:pPr>
        <w:tabs>
          <w:tab w:val="left" w:pos="360"/>
        </w:tabs>
        <w:rPr>
          <w:rFonts w:asciiTheme="minorHAnsi" w:hAnsiTheme="minorHAnsi" w:cstheme="minorHAnsi"/>
          <w:szCs w:val="20"/>
        </w:rPr>
      </w:pPr>
      <w:r w:rsidRPr="00A43F44">
        <w:rPr>
          <w:rFonts w:asciiTheme="minorHAnsi" w:hAnsiTheme="minorHAnsi" w:cstheme="minorHAnsi"/>
          <w:b/>
          <w:szCs w:val="20"/>
        </w:rPr>
        <w:t xml:space="preserve">Late </w:t>
      </w:r>
      <w:r w:rsidR="00432D93" w:rsidRPr="00A43F44">
        <w:rPr>
          <w:rFonts w:asciiTheme="minorHAnsi" w:hAnsiTheme="minorHAnsi" w:cstheme="minorHAnsi"/>
          <w:b/>
          <w:szCs w:val="20"/>
        </w:rPr>
        <w:t>w</w:t>
      </w:r>
      <w:r w:rsidRPr="00A43F44">
        <w:rPr>
          <w:rFonts w:asciiTheme="minorHAnsi" w:hAnsiTheme="minorHAnsi" w:cstheme="minorHAnsi"/>
          <w:b/>
          <w:szCs w:val="20"/>
        </w:rPr>
        <w:t xml:space="preserve">ork </w:t>
      </w:r>
      <w:r w:rsidR="00432D93" w:rsidRPr="00A43F44">
        <w:rPr>
          <w:rFonts w:asciiTheme="minorHAnsi" w:hAnsiTheme="minorHAnsi" w:cstheme="minorHAnsi"/>
          <w:b/>
          <w:szCs w:val="20"/>
        </w:rPr>
        <w:t>p</w:t>
      </w:r>
      <w:r w:rsidRPr="00A43F44">
        <w:rPr>
          <w:rFonts w:asciiTheme="minorHAnsi" w:hAnsiTheme="minorHAnsi" w:cstheme="minorHAnsi"/>
          <w:b/>
          <w:szCs w:val="20"/>
        </w:rPr>
        <w:t>olicy:</w:t>
      </w:r>
      <w:r w:rsidR="002354EC" w:rsidRPr="00A43F44">
        <w:rPr>
          <w:rFonts w:asciiTheme="minorHAnsi" w:hAnsiTheme="minorHAnsi" w:cstheme="minorHAnsi"/>
          <w:b/>
          <w:szCs w:val="20"/>
        </w:rPr>
        <w:t xml:space="preserve"> </w:t>
      </w:r>
      <w:r w:rsidR="002354EC" w:rsidRPr="00A43F44">
        <w:rPr>
          <w:rFonts w:asciiTheme="minorHAnsi" w:hAnsiTheme="minorHAnsi" w:cstheme="minorHAnsi"/>
          <w:szCs w:val="20"/>
        </w:rPr>
        <w:t xml:space="preserve">Late work WILL NOT be </w:t>
      </w:r>
      <w:r w:rsidR="00176BD0" w:rsidRPr="00A43F44">
        <w:rPr>
          <w:rFonts w:asciiTheme="minorHAnsi" w:hAnsiTheme="minorHAnsi" w:cstheme="minorHAnsi"/>
          <w:szCs w:val="20"/>
        </w:rPr>
        <w:t>accepted</w:t>
      </w:r>
      <w:r w:rsidR="002354EC" w:rsidRPr="00A43F44">
        <w:rPr>
          <w:rFonts w:asciiTheme="minorHAnsi" w:hAnsiTheme="minorHAnsi" w:cstheme="minorHAnsi"/>
          <w:szCs w:val="20"/>
        </w:rPr>
        <w:t xml:space="preserve"> and WILL result in a ZERO being recorded in the Canvas gradebook. </w:t>
      </w:r>
      <w:r w:rsidR="00975163">
        <w:rPr>
          <w:rFonts w:asciiTheme="minorHAnsi" w:hAnsiTheme="minorHAnsi" w:cstheme="minorHAnsi"/>
          <w:szCs w:val="20"/>
        </w:rPr>
        <w:t>No Exceptions!</w:t>
      </w:r>
      <w:r w:rsidR="00C85C6B">
        <w:rPr>
          <w:rFonts w:asciiTheme="minorHAnsi" w:hAnsiTheme="minorHAnsi" w:cstheme="minorHAnsi"/>
          <w:szCs w:val="20"/>
        </w:rPr>
        <w:t xml:space="preserve"> To complete the required 192 clinical hours, the assignment must still be completed and uploaded within 24 hours after the due date, the grade of ZERO will stand. </w:t>
      </w:r>
    </w:p>
    <w:p w14:paraId="24CE27B7" w14:textId="77777777" w:rsidR="007162B5" w:rsidRPr="00A43F44" w:rsidRDefault="007162B5" w:rsidP="00BE2E6C">
      <w:pPr>
        <w:tabs>
          <w:tab w:val="left" w:pos="360"/>
        </w:tabs>
        <w:rPr>
          <w:rFonts w:asciiTheme="minorHAnsi" w:hAnsiTheme="minorHAnsi" w:cstheme="minorHAnsi"/>
          <w:b/>
          <w:szCs w:val="20"/>
        </w:rPr>
      </w:pPr>
    </w:p>
    <w:p w14:paraId="13D66170" w14:textId="79E0AD17" w:rsidR="007162B5" w:rsidRPr="00A43F44" w:rsidRDefault="007162B5" w:rsidP="00D41E66">
      <w:pPr>
        <w:tabs>
          <w:tab w:val="left" w:pos="360"/>
        </w:tabs>
        <w:rPr>
          <w:rFonts w:asciiTheme="minorHAnsi" w:hAnsiTheme="minorHAnsi" w:cstheme="minorHAnsi"/>
          <w:b/>
          <w:szCs w:val="20"/>
        </w:rPr>
      </w:pPr>
      <w:r w:rsidRPr="00A43F44">
        <w:rPr>
          <w:rFonts w:asciiTheme="minorHAnsi" w:hAnsiTheme="minorHAnsi" w:cstheme="minorHAnsi"/>
          <w:b/>
          <w:szCs w:val="20"/>
        </w:rPr>
        <w:t>SEE</w:t>
      </w:r>
      <w:r w:rsidR="00BE2E6C" w:rsidRPr="00A43F44">
        <w:rPr>
          <w:rFonts w:asciiTheme="minorHAnsi" w:hAnsiTheme="minorHAnsi" w:cstheme="minorHAnsi"/>
          <w:b/>
          <w:szCs w:val="20"/>
        </w:rPr>
        <w:t xml:space="preserve"> CANVAS FOR</w:t>
      </w:r>
      <w:r w:rsidR="00623594" w:rsidRPr="00A43F44">
        <w:rPr>
          <w:rFonts w:asciiTheme="minorHAnsi" w:hAnsiTheme="minorHAnsi" w:cstheme="minorHAnsi"/>
          <w:b/>
          <w:szCs w:val="20"/>
        </w:rPr>
        <w:t xml:space="preserve"> THE COMPLETE</w:t>
      </w:r>
      <w:r w:rsidR="00BE2E6C" w:rsidRPr="00A43F44">
        <w:rPr>
          <w:rFonts w:asciiTheme="minorHAnsi" w:hAnsiTheme="minorHAnsi" w:cstheme="minorHAnsi"/>
          <w:b/>
          <w:szCs w:val="20"/>
        </w:rPr>
        <w:t xml:space="preserve"> COURSE </w:t>
      </w:r>
      <w:r w:rsidR="00D519BA" w:rsidRPr="00A43F44">
        <w:rPr>
          <w:rFonts w:asciiTheme="minorHAnsi" w:hAnsiTheme="minorHAnsi" w:cstheme="minorHAnsi"/>
          <w:b/>
          <w:szCs w:val="20"/>
        </w:rPr>
        <w:t>CALENDAR</w:t>
      </w:r>
      <w:r w:rsidR="00BE2E6C" w:rsidRPr="00A43F44">
        <w:rPr>
          <w:rFonts w:asciiTheme="minorHAnsi" w:hAnsiTheme="minorHAnsi" w:cstheme="minorHAnsi"/>
          <w:b/>
          <w:szCs w:val="20"/>
        </w:rPr>
        <w:t xml:space="preserve">, </w:t>
      </w:r>
      <w:r w:rsidRPr="00A43F44">
        <w:rPr>
          <w:rFonts w:asciiTheme="minorHAnsi" w:hAnsiTheme="minorHAnsi" w:cstheme="minorHAnsi"/>
          <w:b/>
          <w:szCs w:val="20"/>
        </w:rPr>
        <w:t xml:space="preserve">OUTLINE, </w:t>
      </w:r>
      <w:r w:rsidR="00D41E66" w:rsidRPr="00A43F44">
        <w:rPr>
          <w:rFonts w:asciiTheme="minorHAnsi" w:hAnsiTheme="minorHAnsi" w:cstheme="minorHAnsi"/>
          <w:b/>
          <w:szCs w:val="20"/>
        </w:rPr>
        <w:t>DETAILED DESCRIPTION</w:t>
      </w:r>
      <w:r w:rsidRPr="00A43F44">
        <w:rPr>
          <w:rFonts w:asciiTheme="minorHAnsi" w:hAnsiTheme="minorHAnsi" w:cstheme="minorHAnsi"/>
          <w:b/>
          <w:szCs w:val="20"/>
        </w:rPr>
        <w:t xml:space="preserve"> OF GRADED WORK, </w:t>
      </w:r>
      <w:r w:rsidR="00BE2E6C" w:rsidRPr="00A43F44">
        <w:rPr>
          <w:rFonts w:asciiTheme="minorHAnsi" w:hAnsiTheme="minorHAnsi" w:cstheme="minorHAnsi"/>
          <w:b/>
          <w:szCs w:val="20"/>
        </w:rPr>
        <w:t>AND OTHER RELATED MATERIAL.</w:t>
      </w:r>
      <w:r w:rsidR="009B7694" w:rsidRPr="00A43F44">
        <w:rPr>
          <w:rFonts w:asciiTheme="minorHAnsi" w:hAnsiTheme="minorHAnsi" w:cstheme="minorHAnsi"/>
          <w:b/>
          <w:szCs w:val="20"/>
        </w:rPr>
        <w:t xml:space="preserve"> THE ADDENDUM</w:t>
      </w:r>
      <w:r w:rsidR="00BF4558" w:rsidRPr="00A43F44">
        <w:rPr>
          <w:rFonts w:asciiTheme="minorHAnsi" w:hAnsiTheme="minorHAnsi" w:cstheme="minorHAnsi"/>
          <w:b/>
          <w:szCs w:val="20"/>
        </w:rPr>
        <w:t>’S</w:t>
      </w:r>
      <w:r w:rsidR="009B7694" w:rsidRPr="00A43F44">
        <w:rPr>
          <w:rFonts w:asciiTheme="minorHAnsi" w:hAnsiTheme="minorHAnsi" w:cstheme="minorHAnsi"/>
          <w:b/>
          <w:szCs w:val="20"/>
        </w:rPr>
        <w:t xml:space="preserve">, ALL TOOLS/RUBRICS, </w:t>
      </w:r>
      <w:r w:rsidR="004B7383" w:rsidRPr="00A43F44">
        <w:rPr>
          <w:rFonts w:asciiTheme="minorHAnsi" w:hAnsiTheme="minorHAnsi" w:cstheme="minorHAnsi"/>
          <w:b/>
          <w:szCs w:val="20"/>
        </w:rPr>
        <w:t xml:space="preserve">AND </w:t>
      </w:r>
      <w:r w:rsidR="00BF4558" w:rsidRPr="00A43F44">
        <w:rPr>
          <w:rFonts w:asciiTheme="minorHAnsi" w:hAnsiTheme="minorHAnsi" w:cstheme="minorHAnsi"/>
          <w:b/>
          <w:szCs w:val="20"/>
        </w:rPr>
        <w:t xml:space="preserve">ALL </w:t>
      </w:r>
      <w:r w:rsidR="004B7383" w:rsidRPr="00A43F44">
        <w:rPr>
          <w:rFonts w:asciiTheme="minorHAnsi" w:hAnsiTheme="minorHAnsi" w:cstheme="minorHAnsi"/>
          <w:b/>
          <w:szCs w:val="20"/>
        </w:rPr>
        <w:t>OTHER CANVAS COURSE MATERIAL LISTED IN THE COURSE IS CONSIDERED PART OF THE RNSG 24</w:t>
      </w:r>
      <w:r w:rsidR="000E38C4" w:rsidRPr="00A43F44">
        <w:rPr>
          <w:rFonts w:asciiTheme="minorHAnsi" w:hAnsiTheme="minorHAnsi" w:cstheme="minorHAnsi"/>
          <w:b/>
          <w:szCs w:val="20"/>
        </w:rPr>
        <w:t>62</w:t>
      </w:r>
      <w:r w:rsidR="004B7383" w:rsidRPr="00A43F44">
        <w:rPr>
          <w:rFonts w:asciiTheme="minorHAnsi" w:hAnsiTheme="minorHAnsi" w:cstheme="minorHAnsi"/>
          <w:b/>
          <w:szCs w:val="20"/>
        </w:rPr>
        <w:t xml:space="preserve"> SYLLABUS. </w:t>
      </w:r>
    </w:p>
    <w:p w14:paraId="5127C247" w14:textId="0DB10991" w:rsidR="003C72EE" w:rsidRPr="00A43F44" w:rsidRDefault="003C72EE" w:rsidP="00D41E66">
      <w:pPr>
        <w:tabs>
          <w:tab w:val="left" w:pos="360"/>
        </w:tabs>
        <w:rPr>
          <w:rFonts w:asciiTheme="minorHAnsi" w:hAnsiTheme="minorHAnsi" w:cstheme="minorHAnsi"/>
          <w:b/>
          <w:szCs w:val="20"/>
        </w:rPr>
      </w:pPr>
    </w:p>
    <w:p w14:paraId="4064CB3F" w14:textId="467C8E39" w:rsidR="003C72EE" w:rsidRPr="00A43F44" w:rsidRDefault="003C72EE" w:rsidP="00C951EB">
      <w:pPr>
        <w:pStyle w:val="Heading2"/>
        <w:jc w:val="center"/>
        <w:rPr>
          <w:rFonts w:asciiTheme="minorHAnsi" w:hAnsiTheme="minorHAnsi" w:cstheme="minorHAnsi"/>
          <w:b/>
          <w:color w:val="auto"/>
          <w:sz w:val="24"/>
          <w:szCs w:val="24"/>
          <w:u w:val="single"/>
        </w:rPr>
      </w:pPr>
      <w:r w:rsidRPr="00A43F44">
        <w:rPr>
          <w:rFonts w:asciiTheme="minorHAnsi" w:hAnsiTheme="minorHAnsi" w:cstheme="minorHAnsi"/>
          <w:b/>
          <w:color w:val="auto"/>
          <w:sz w:val="24"/>
          <w:szCs w:val="24"/>
          <w:u w:val="single"/>
        </w:rPr>
        <w:t>COURSE POLICIES</w:t>
      </w:r>
    </w:p>
    <w:p w14:paraId="30FEE3EE" w14:textId="77777777" w:rsidR="003C72EE" w:rsidRPr="00A43F44" w:rsidRDefault="003C72EE" w:rsidP="003C72EE">
      <w:pPr>
        <w:rPr>
          <w:rFonts w:asciiTheme="minorHAnsi" w:hAnsiTheme="minorHAnsi" w:cstheme="minorHAnsi"/>
        </w:rPr>
      </w:pPr>
    </w:p>
    <w:p w14:paraId="3B8FB805" w14:textId="18BCCC7E" w:rsidR="00382DB3" w:rsidRPr="00A43F44" w:rsidRDefault="003C72EE" w:rsidP="003C72EE">
      <w:pPr>
        <w:rPr>
          <w:rFonts w:asciiTheme="minorHAnsi" w:hAnsiTheme="minorHAnsi" w:cstheme="minorHAnsi"/>
        </w:rPr>
      </w:pPr>
      <w:r w:rsidRPr="00A43F44">
        <w:rPr>
          <w:rFonts w:asciiTheme="minorHAnsi" w:hAnsiTheme="minorHAnsi" w:cstheme="minorHAnsi"/>
          <w:b/>
        </w:rPr>
        <w:t>Academic Integrity Policy</w:t>
      </w:r>
      <w:r w:rsidR="00070F94" w:rsidRPr="00A43F44">
        <w:rPr>
          <w:rFonts w:asciiTheme="minorHAnsi" w:hAnsiTheme="minorHAnsi" w:cstheme="minorHAnsi"/>
          <w:b/>
        </w:rPr>
        <w:t>:</w:t>
      </w:r>
      <w:r w:rsidR="00F50527" w:rsidRPr="00A43F44">
        <w:rPr>
          <w:rFonts w:asciiTheme="minorHAnsi" w:hAnsiTheme="minorHAnsi" w:cstheme="minorHAnsi"/>
          <w:b/>
        </w:rPr>
        <w:t xml:space="preserve"> </w:t>
      </w:r>
      <w:r w:rsidR="00382DB3" w:rsidRPr="00A43F44">
        <w:rPr>
          <w:rFonts w:asciiTheme="minorHAnsi" w:hAnsiTheme="minorHAnsi" w:cstheme="minorHAnsi"/>
        </w:rPr>
        <w:t>Scholastic dishonesty includes, but is not limited to cheating, plagiarism, academic falsification, intellectual property dishonesty, academic dishonesty facilitation and collusion. Consequences for academic dishonesty may include:</w:t>
      </w:r>
    </w:p>
    <w:p w14:paraId="1DFDAFD4" w14:textId="24295FDF" w:rsidR="00382DB3" w:rsidRPr="00A43F44" w:rsidRDefault="00382DB3" w:rsidP="00382DB3">
      <w:pPr>
        <w:pStyle w:val="ListParagraph"/>
        <w:numPr>
          <w:ilvl w:val="0"/>
          <w:numId w:val="24"/>
        </w:numPr>
        <w:rPr>
          <w:rFonts w:asciiTheme="minorHAnsi" w:hAnsiTheme="minorHAnsi" w:cstheme="minorHAnsi"/>
        </w:rPr>
      </w:pPr>
      <w:r w:rsidRPr="00A43F44">
        <w:rPr>
          <w:rFonts w:asciiTheme="minorHAnsi" w:hAnsiTheme="minorHAnsi" w:cstheme="minorHAnsi"/>
        </w:rPr>
        <w:t>A student being dropped from the program with a failing letter grade of ‘F’.</w:t>
      </w:r>
    </w:p>
    <w:p w14:paraId="1927ADC2" w14:textId="20F776DB" w:rsidR="004D6B65" w:rsidRPr="00A43F44" w:rsidRDefault="003C72EE" w:rsidP="003C72EE">
      <w:pPr>
        <w:rPr>
          <w:rFonts w:asciiTheme="minorHAnsi" w:hAnsiTheme="minorHAnsi" w:cstheme="minorHAnsi"/>
          <w:b/>
        </w:rPr>
      </w:pPr>
      <w:r w:rsidRPr="00A43F44">
        <w:rPr>
          <w:rFonts w:asciiTheme="minorHAnsi" w:hAnsiTheme="minorHAnsi" w:cstheme="minorHAnsi"/>
          <w:b/>
        </w:rPr>
        <w:t>Attendance Policy</w:t>
      </w:r>
      <w:r w:rsidR="00070F94" w:rsidRPr="00A43F44">
        <w:rPr>
          <w:rFonts w:asciiTheme="minorHAnsi" w:hAnsiTheme="minorHAnsi" w:cstheme="minorHAnsi"/>
          <w:b/>
        </w:rPr>
        <w:t>:</w:t>
      </w:r>
      <w:r w:rsidR="00382DB3" w:rsidRPr="00A43F44">
        <w:rPr>
          <w:rFonts w:asciiTheme="minorHAnsi" w:hAnsiTheme="minorHAnsi" w:cstheme="minorHAnsi"/>
          <w:b/>
        </w:rPr>
        <w:t xml:space="preserve"> </w:t>
      </w:r>
    </w:p>
    <w:p w14:paraId="5CCD2A46" w14:textId="77777777" w:rsidR="00382DB3" w:rsidRPr="00A43F44" w:rsidRDefault="00382DB3" w:rsidP="00382DB3">
      <w:pPr>
        <w:spacing w:after="200" w:line="252" w:lineRule="auto"/>
        <w:rPr>
          <w:rFonts w:asciiTheme="minorHAnsi" w:hAnsiTheme="minorHAnsi" w:cstheme="minorHAnsi"/>
        </w:rPr>
      </w:pPr>
      <w:r w:rsidRPr="00A43F44">
        <w:rPr>
          <w:rFonts w:asciiTheme="minorHAnsi" w:hAnsiTheme="minorHAnsi" w:cstheme="minorHAnsi"/>
        </w:rPr>
        <w:t>NCTC Attendance Policy</w:t>
      </w:r>
    </w:p>
    <w:p w14:paraId="167987E3" w14:textId="24C4BACA" w:rsidR="00382DB3" w:rsidRDefault="00382DB3" w:rsidP="00382DB3">
      <w:pPr>
        <w:spacing w:after="200" w:line="252" w:lineRule="auto"/>
        <w:rPr>
          <w:rFonts w:asciiTheme="minorHAnsi" w:hAnsiTheme="minorHAnsi" w:cstheme="minorHAnsi"/>
          <w:b/>
          <w:bCs/>
        </w:rPr>
      </w:pPr>
      <w:r w:rsidRPr="00C3006C">
        <w:rPr>
          <w:rFonts w:asciiTheme="minorHAnsi" w:hAnsiTheme="minorHAnsi" w:cstheme="minorHAnsi"/>
          <w:b/>
          <w:bCs/>
        </w:rPr>
        <w:t>See the ADN Student Handbook regarding specific attendance policies for class and clinical.</w:t>
      </w:r>
    </w:p>
    <w:p w14:paraId="2A3EA0AA" w14:textId="1E86529B" w:rsidR="00D909BE" w:rsidRPr="00D909BE" w:rsidRDefault="00D909BE" w:rsidP="00382DB3">
      <w:pPr>
        <w:spacing w:after="200" w:line="252" w:lineRule="auto"/>
        <w:rPr>
          <w:rFonts w:asciiTheme="minorHAnsi" w:hAnsiTheme="minorHAnsi" w:cstheme="minorHAnsi"/>
          <w:bCs/>
        </w:rPr>
      </w:pPr>
      <w:r w:rsidRPr="00D909BE">
        <w:rPr>
          <w:rFonts w:asciiTheme="minorHAnsi" w:hAnsiTheme="minorHAnsi" w:cstheme="minorHAnsi"/>
          <w:bCs/>
        </w:rPr>
        <w:t>See A D N student group</w:t>
      </w:r>
    </w:p>
    <w:p w14:paraId="580DC82A" w14:textId="187E54D7" w:rsidR="003C72EE" w:rsidRPr="00A43F44" w:rsidRDefault="003C72EE" w:rsidP="003C72EE">
      <w:pPr>
        <w:rPr>
          <w:rStyle w:val="markedcontent"/>
          <w:rFonts w:asciiTheme="minorHAnsi" w:hAnsiTheme="minorHAnsi" w:cstheme="minorHAnsi"/>
          <w:b/>
        </w:rPr>
      </w:pPr>
      <w:r w:rsidRPr="00A43F44">
        <w:rPr>
          <w:rFonts w:asciiTheme="minorHAnsi" w:hAnsiTheme="minorHAnsi" w:cstheme="minorHAnsi"/>
          <w:b/>
        </w:rPr>
        <w:t>Withdrawal Policy</w:t>
      </w:r>
    </w:p>
    <w:p w14:paraId="23C4C6BB" w14:textId="77777777" w:rsidR="003C72EE" w:rsidRPr="00A43F44" w:rsidRDefault="003C72EE" w:rsidP="003C72EE">
      <w:pPr>
        <w:rPr>
          <w:rFonts w:asciiTheme="minorHAnsi" w:hAnsiTheme="minorHAnsi" w:cstheme="minorHAnsi"/>
          <w:b/>
        </w:rPr>
      </w:pPr>
      <w:r w:rsidRPr="00A43F44">
        <w:rPr>
          <w:rStyle w:val="markedcontent"/>
          <w:rFonts w:asciiTheme="minorHAnsi" w:hAnsiTheme="minorHAnsi" w:cstheme="minorHAnsi"/>
        </w:rPr>
        <w:t>A student may withdraw from a course on or after the official date of record. It is the student’s responsibility to initiate and complete a Withdrawal Request Form.</w:t>
      </w:r>
    </w:p>
    <w:p w14:paraId="4F08B4BF" w14:textId="5C15A7EA" w:rsidR="003C72EE" w:rsidRDefault="003C72EE" w:rsidP="003C72EE">
      <w:pPr>
        <w:rPr>
          <w:rFonts w:asciiTheme="minorHAnsi" w:hAnsiTheme="minorHAnsi" w:cstheme="minorHAnsi"/>
        </w:rPr>
      </w:pPr>
      <w:r w:rsidRPr="00A43F44">
        <w:rPr>
          <w:rFonts w:asciiTheme="minorHAnsi" w:hAnsiTheme="minorHAnsi" w:cstheme="minorHAnsi"/>
          <w:b/>
        </w:rPr>
        <w:t>Last day to withdraw from the course with a “W” is</w:t>
      </w:r>
      <w:r w:rsidR="00F648B2" w:rsidRPr="00A43F44">
        <w:rPr>
          <w:rFonts w:asciiTheme="minorHAnsi" w:hAnsiTheme="minorHAnsi" w:cstheme="minorHAnsi"/>
          <w:b/>
        </w:rPr>
        <w:t>:</w:t>
      </w:r>
      <w:r w:rsidRPr="00A43F44">
        <w:rPr>
          <w:rFonts w:asciiTheme="minorHAnsi" w:hAnsiTheme="minorHAnsi" w:cstheme="minorHAnsi"/>
        </w:rPr>
        <w:t xml:space="preserve"> </w:t>
      </w:r>
      <w:r w:rsidR="0054220F">
        <w:rPr>
          <w:rFonts w:asciiTheme="minorHAnsi" w:hAnsiTheme="minorHAnsi" w:cstheme="minorHAnsi"/>
        </w:rPr>
        <w:t>November 6</w:t>
      </w:r>
      <w:r w:rsidR="00A13539">
        <w:rPr>
          <w:rFonts w:asciiTheme="minorHAnsi" w:hAnsiTheme="minorHAnsi" w:cstheme="minorHAnsi"/>
        </w:rPr>
        <w:t>, 2023</w:t>
      </w:r>
    </w:p>
    <w:p w14:paraId="0936E278" w14:textId="199AD6B6" w:rsidR="00C3006C" w:rsidRDefault="00C3006C" w:rsidP="003C72EE">
      <w:pPr>
        <w:rPr>
          <w:rFonts w:asciiTheme="minorHAnsi" w:hAnsiTheme="minorHAnsi" w:cstheme="minorHAnsi"/>
        </w:rPr>
      </w:pPr>
    </w:p>
    <w:p w14:paraId="642BB1AC" w14:textId="31138F79" w:rsidR="00C3006C" w:rsidRDefault="00C3006C" w:rsidP="003C72EE">
      <w:pPr>
        <w:rPr>
          <w:rFonts w:asciiTheme="minorHAnsi" w:hAnsiTheme="minorHAnsi" w:cstheme="minorHAnsi"/>
          <w:b/>
          <w:bCs/>
        </w:rPr>
      </w:pPr>
      <w:r w:rsidRPr="00C3006C">
        <w:rPr>
          <w:rFonts w:asciiTheme="minorHAnsi" w:hAnsiTheme="minorHAnsi" w:cstheme="minorHAnsi"/>
          <w:b/>
          <w:bCs/>
        </w:rPr>
        <w:t>NCTC 2022-2023 Catalog:</w:t>
      </w:r>
    </w:p>
    <w:p w14:paraId="55948F03" w14:textId="7FF2F31D" w:rsidR="00C3006C" w:rsidRDefault="00D909BE" w:rsidP="003C72EE">
      <w:pPr>
        <w:rPr>
          <w:rFonts w:ascii="Calibri" w:hAnsi="Calibri" w:cs="Calibri"/>
          <w:sz w:val="22"/>
          <w:szCs w:val="22"/>
          <w:shd w:val="clear" w:color="auto" w:fill="FFFFFF"/>
        </w:rPr>
      </w:pPr>
      <w:r>
        <w:rPr>
          <w:rFonts w:ascii="Calibri" w:hAnsi="Calibri" w:cs="Calibri"/>
          <w:sz w:val="22"/>
          <w:szCs w:val="22"/>
          <w:shd w:val="clear" w:color="auto" w:fill="FFFFFF"/>
        </w:rPr>
        <w:t>See A D N Student Group</w:t>
      </w:r>
    </w:p>
    <w:p w14:paraId="2665A702" w14:textId="77777777" w:rsidR="00D909BE" w:rsidRPr="00C3006C" w:rsidRDefault="00D909BE" w:rsidP="003C72EE">
      <w:pPr>
        <w:rPr>
          <w:rFonts w:asciiTheme="minorHAnsi" w:hAnsiTheme="minorHAnsi" w:cstheme="minorHAnsi"/>
          <w:b/>
          <w:bCs/>
        </w:rPr>
      </w:pPr>
    </w:p>
    <w:p w14:paraId="20461F14" w14:textId="77777777" w:rsidR="00D909BE" w:rsidRDefault="00D909BE" w:rsidP="00D519BA">
      <w:pPr>
        <w:rPr>
          <w:rFonts w:asciiTheme="minorHAnsi" w:hAnsiTheme="minorHAnsi" w:cstheme="minorHAnsi"/>
          <w:b/>
        </w:rPr>
      </w:pPr>
    </w:p>
    <w:p w14:paraId="683A5773" w14:textId="77777777" w:rsidR="001E317C" w:rsidRDefault="001E317C" w:rsidP="00D519BA">
      <w:pPr>
        <w:rPr>
          <w:rFonts w:asciiTheme="minorHAnsi" w:hAnsiTheme="minorHAnsi" w:cstheme="minorHAnsi"/>
          <w:b/>
        </w:rPr>
      </w:pPr>
    </w:p>
    <w:p w14:paraId="40A9077F" w14:textId="77777777" w:rsidR="001E317C" w:rsidRDefault="001E317C" w:rsidP="00D519BA">
      <w:pPr>
        <w:rPr>
          <w:rFonts w:asciiTheme="minorHAnsi" w:hAnsiTheme="minorHAnsi" w:cstheme="minorHAnsi"/>
          <w:b/>
        </w:rPr>
      </w:pPr>
    </w:p>
    <w:p w14:paraId="79BAFCBB" w14:textId="77777777" w:rsidR="001E317C" w:rsidRDefault="001E317C" w:rsidP="00D519BA">
      <w:pPr>
        <w:rPr>
          <w:rFonts w:asciiTheme="minorHAnsi" w:hAnsiTheme="minorHAnsi" w:cstheme="minorHAnsi"/>
          <w:b/>
        </w:rPr>
      </w:pPr>
    </w:p>
    <w:p w14:paraId="724BB487" w14:textId="5B0F7F2E" w:rsidR="00820F65" w:rsidRDefault="00820F65" w:rsidP="00D519BA">
      <w:pPr>
        <w:rPr>
          <w:rFonts w:asciiTheme="minorHAnsi" w:hAnsiTheme="minorHAnsi" w:cstheme="minorHAnsi"/>
          <w:b/>
        </w:rPr>
      </w:pPr>
    </w:p>
    <w:p w14:paraId="01E5989A" w14:textId="77777777" w:rsidR="00DD544B" w:rsidRDefault="00DD544B" w:rsidP="00D519BA">
      <w:pPr>
        <w:rPr>
          <w:rFonts w:asciiTheme="minorHAnsi" w:hAnsiTheme="minorHAnsi" w:cstheme="minorHAnsi"/>
          <w:b/>
        </w:rPr>
      </w:pPr>
    </w:p>
    <w:p w14:paraId="13A5CAE9" w14:textId="0BC78FD5" w:rsidR="001E317C" w:rsidRDefault="001E317C" w:rsidP="00DD544B">
      <w:pPr>
        <w:jc w:val="center"/>
        <w:rPr>
          <w:rFonts w:asciiTheme="minorHAnsi" w:hAnsiTheme="minorHAnsi" w:cstheme="minorHAnsi"/>
          <w:b/>
        </w:rPr>
      </w:pPr>
      <w:r>
        <w:rPr>
          <w:rFonts w:asciiTheme="minorHAnsi" w:hAnsiTheme="minorHAnsi" w:cstheme="minorHAnsi"/>
          <w:b/>
        </w:rPr>
        <w:t>Texas Board of Nursing Differentiated Essential Competencies</w:t>
      </w:r>
    </w:p>
    <w:p w14:paraId="30E0449E" w14:textId="4075B846" w:rsidR="001E317C" w:rsidRPr="001E317C" w:rsidRDefault="001E317C" w:rsidP="00D519BA">
      <w:pPr>
        <w:rPr>
          <w:rFonts w:asciiTheme="minorHAnsi" w:hAnsiTheme="minorHAnsi" w:cstheme="minorHAnsi"/>
          <w:bCs/>
        </w:rPr>
      </w:pPr>
      <w:r>
        <w:rPr>
          <w:rFonts w:asciiTheme="minorHAnsi" w:hAnsiTheme="minorHAnsi" w:cstheme="minorHAnsi"/>
          <w:bCs/>
        </w:rPr>
        <w:t>Upon successful completion of this course the student will be able to act as a:</w:t>
      </w:r>
    </w:p>
    <w:p w14:paraId="4F5CAAC9" w14:textId="47D95AF2" w:rsidR="00C5244B" w:rsidRDefault="00DE2CAB" w:rsidP="00C5244B">
      <w:pPr>
        <w:pStyle w:val="ListParagraph"/>
        <w:numPr>
          <w:ilvl w:val="0"/>
          <w:numId w:val="17"/>
        </w:numPr>
        <w:rPr>
          <w:rFonts w:asciiTheme="minorHAnsi" w:hAnsiTheme="minorHAnsi" w:cstheme="minorHAnsi"/>
        </w:rPr>
      </w:pPr>
      <w:bookmarkStart w:id="1" w:name="_Hlk83197922"/>
      <w:r w:rsidRPr="00A43F44">
        <w:rPr>
          <w:rFonts w:asciiTheme="minorHAnsi" w:hAnsiTheme="minorHAnsi" w:cstheme="minorHAnsi"/>
        </w:rPr>
        <w:t>Member of the Profession</w:t>
      </w:r>
    </w:p>
    <w:p w14:paraId="4FEACE9B" w14:textId="610233F9" w:rsidR="001E317C" w:rsidRPr="001E317C" w:rsidRDefault="001E317C" w:rsidP="001E317C">
      <w:pPr>
        <w:pStyle w:val="ListParagraph"/>
        <w:rPr>
          <w:rFonts w:asciiTheme="minorHAnsi" w:hAnsiTheme="minorHAnsi" w:cstheme="minorHAnsi"/>
          <w:lang w:eastAsia="x-none"/>
        </w:rPr>
      </w:pPr>
      <w:r w:rsidRPr="001E317C">
        <w:rPr>
          <w:rFonts w:asciiTheme="minorHAnsi" w:hAnsiTheme="minorHAnsi" w:cstheme="minorHAnsi"/>
          <w:lang w:eastAsia="x-none"/>
        </w:rPr>
        <w:t>Provide nursing care within the parameters of professional nursing knowledge, scope of practice, education, experience and ethical/legal standards of care.</w:t>
      </w:r>
    </w:p>
    <w:p w14:paraId="15B00E9C" w14:textId="6813E23B" w:rsidR="00493F79" w:rsidRDefault="00493F79" w:rsidP="00493F79">
      <w:pPr>
        <w:pStyle w:val="ListParagraph"/>
        <w:numPr>
          <w:ilvl w:val="0"/>
          <w:numId w:val="17"/>
        </w:numPr>
        <w:rPr>
          <w:rFonts w:asciiTheme="minorHAnsi" w:hAnsiTheme="minorHAnsi" w:cstheme="minorHAnsi"/>
        </w:rPr>
      </w:pPr>
      <w:r w:rsidRPr="00A43F44">
        <w:rPr>
          <w:rFonts w:asciiTheme="minorHAnsi" w:hAnsiTheme="minorHAnsi" w:cstheme="minorHAnsi"/>
        </w:rPr>
        <w:t>Provider of Patient Centered Care</w:t>
      </w:r>
    </w:p>
    <w:p w14:paraId="5477A4AC" w14:textId="03E8978D" w:rsidR="00686F37" w:rsidRPr="001E317C" w:rsidRDefault="001E317C" w:rsidP="001E317C">
      <w:pPr>
        <w:pStyle w:val="ListParagraph"/>
        <w:rPr>
          <w:rFonts w:asciiTheme="minorHAnsi" w:hAnsiTheme="minorHAnsi" w:cstheme="minorHAnsi"/>
        </w:rPr>
      </w:pPr>
      <w:r>
        <w:rPr>
          <w:rFonts w:asciiTheme="minorHAnsi" w:hAnsiTheme="minorHAnsi" w:cstheme="minorHAnsi"/>
        </w:rPr>
        <w:t xml:space="preserve">Proactively manage priorities in patient care and follow-up on clinical problems that warrant investigation with consideration of anticipated risks. </w:t>
      </w:r>
    </w:p>
    <w:p w14:paraId="03F021AB" w14:textId="31C64134" w:rsidR="00E770FC" w:rsidRDefault="00E770FC" w:rsidP="00E770FC">
      <w:pPr>
        <w:pStyle w:val="ListParagraph"/>
        <w:numPr>
          <w:ilvl w:val="0"/>
          <w:numId w:val="17"/>
        </w:numPr>
        <w:rPr>
          <w:rFonts w:asciiTheme="minorHAnsi" w:hAnsiTheme="minorHAnsi" w:cstheme="minorHAnsi"/>
          <w:lang w:eastAsia="x-none"/>
        </w:rPr>
      </w:pPr>
      <w:r w:rsidRPr="00A43F44">
        <w:rPr>
          <w:rFonts w:asciiTheme="minorHAnsi" w:hAnsiTheme="minorHAnsi" w:cstheme="minorHAnsi"/>
          <w:lang w:eastAsia="x-none"/>
        </w:rPr>
        <w:t>Patient Safety Advocate</w:t>
      </w:r>
    </w:p>
    <w:p w14:paraId="6CC705EC" w14:textId="5598E84A" w:rsidR="001E317C" w:rsidRPr="00A43F44" w:rsidRDefault="001E317C" w:rsidP="001E317C">
      <w:pPr>
        <w:pStyle w:val="ListParagraph"/>
        <w:rPr>
          <w:rFonts w:asciiTheme="minorHAnsi" w:hAnsiTheme="minorHAnsi" w:cstheme="minorHAnsi"/>
          <w:lang w:eastAsia="x-none"/>
        </w:rPr>
      </w:pPr>
      <w:r>
        <w:rPr>
          <w:rFonts w:asciiTheme="minorHAnsi" w:hAnsiTheme="minorHAnsi" w:cstheme="minorHAnsi"/>
          <w:lang w:eastAsia="x-none"/>
        </w:rPr>
        <w:t>Safely administer medications and treatments. Recognize and report unsafe practices</w:t>
      </w:r>
    </w:p>
    <w:p w14:paraId="75EBC9B1" w14:textId="2E352F86" w:rsidR="00927FF6" w:rsidRDefault="00927FF6" w:rsidP="00927FF6">
      <w:pPr>
        <w:pStyle w:val="ListParagraph"/>
        <w:numPr>
          <w:ilvl w:val="0"/>
          <w:numId w:val="17"/>
        </w:numPr>
        <w:rPr>
          <w:rFonts w:asciiTheme="minorHAnsi" w:hAnsiTheme="minorHAnsi" w:cstheme="minorHAnsi"/>
          <w:lang w:eastAsia="x-none"/>
        </w:rPr>
      </w:pPr>
      <w:r w:rsidRPr="00A43F44">
        <w:rPr>
          <w:rFonts w:asciiTheme="minorHAnsi" w:hAnsiTheme="minorHAnsi" w:cstheme="minorHAnsi"/>
          <w:lang w:eastAsia="x-none"/>
        </w:rPr>
        <w:t>Member of the Healthcare Team</w:t>
      </w:r>
    </w:p>
    <w:p w14:paraId="1D12A11D" w14:textId="05CA8949" w:rsidR="001E317C" w:rsidRPr="00A43F44" w:rsidRDefault="001E317C" w:rsidP="001E317C">
      <w:pPr>
        <w:pStyle w:val="ListParagraph"/>
        <w:rPr>
          <w:rFonts w:asciiTheme="minorHAnsi" w:hAnsiTheme="minorHAnsi" w:cstheme="minorHAnsi"/>
          <w:lang w:eastAsia="x-none"/>
        </w:rPr>
      </w:pPr>
      <w:r>
        <w:rPr>
          <w:rFonts w:asciiTheme="minorHAnsi" w:hAnsiTheme="minorHAnsi" w:cstheme="minorHAnsi"/>
          <w:lang w:eastAsia="x-none"/>
        </w:rPr>
        <w:t xml:space="preserve">Assist patients and their families to communicate needs to their support systems and to other healthcare professionals. </w:t>
      </w:r>
    </w:p>
    <w:p w14:paraId="378CC98F" w14:textId="77777777" w:rsidR="004A3886" w:rsidRPr="00A43F44" w:rsidRDefault="004A3886" w:rsidP="00070F94">
      <w:pPr>
        <w:pStyle w:val="Heading2"/>
        <w:jc w:val="center"/>
        <w:rPr>
          <w:rFonts w:asciiTheme="minorHAnsi" w:hAnsiTheme="minorHAnsi" w:cstheme="minorHAnsi"/>
          <w:b/>
          <w:color w:val="auto"/>
          <w:sz w:val="24"/>
          <w:szCs w:val="24"/>
          <w:u w:val="single"/>
        </w:rPr>
      </w:pPr>
    </w:p>
    <w:p w14:paraId="0E859C2F" w14:textId="77777777" w:rsidR="004A3886" w:rsidRPr="00A43F44" w:rsidRDefault="004A3886" w:rsidP="00070F94">
      <w:pPr>
        <w:pStyle w:val="Heading2"/>
        <w:jc w:val="center"/>
        <w:rPr>
          <w:rFonts w:asciiTheme="minorHAnsi" w:hAnsiTheme="minorHAnsi" w:cstheme="minorHAnsi"/>
          <w:b/>
          <w:color w:val="auto"/>
          <w:sz w:val="24"/>
          <w:szCs w:val="24"/>
          <w:u w:val="single"/>
        </w:rPr>
      </w:pPr>
    </w:p>
    <w:p w14:paraId="0949C1B3" w14:textId="2F1D34F6" w:rsidR="003C72EE" w:rsidRPr="00A43F44" w:rsidRDefault="003C72EE" w:rsidP="00070F94">
      <w:pPr>
        <w:pStyle w:val="Heading2"/>
        <w:jc w:val="center"/>
        <w:rPr>
          <w:rFonts w:asciiTheme="minorHAnsi" w:hAnsiTheme="minorHAnsi" w:cstheme="minorHAnsi"/>
          <w:b/>
          <w:color w:val="auto"/>
          <w:sz w:val="24"/>
          <w:szCs w:val="24"/>
          <w:u w:val="single"/>
        </w:rPr>
      </w:pPr>
      <w:r w:rsidRPr="00A43F44">
        <w:rPr>
          <w:rFonts w:asciiTheme="minorHAnsi" w:hAnsiTheme="minorHAnsi" w:cstheme="minorHAnsi"/>
          <w:b/>
          <w:color w:val="auto"/>
          <w:sz w:val="24"/>
          <w:szCs w:val="24"/>
          <w:u w:val="single"/>
        </w:rPr>
        <w:t>COLLEGE POLICIES</w:t>
      </w:r>
    </w:p>
    <w:p w14:paraId="1A5E7FBB" w14:textId="77777777" w:rsidR="003C72EE" w:rsidRPr="00A43F44" w:rsidRDefault="003C72EE" w:rsidP="003C72EE">
      <w:pPr>
        <w:rPr>
          <w:rFonts w:asciiTheme="minorHAnsi" w:hAnsiTheme="minorHAnsi" w:cstheme="minorHAnsi"/>
          <w:lang w:val="x-none" w:eastAsia="x-none"/>
        </w:rPr>
      </w:pPr>
    </w:p>
    <w:p w14:paraId="70998E5B" w14:textId="297F7955" w:rsidR="003C72EE" w:rsidRPr="00A43F44" w:rsidRDefault="003C72EE" w:rsidP="003C72EE">
      <w:pPr>
        <w:rPr>
          <w:rFonts w:asciiTheme="minorHAnsi" w:hAnsiTheme="minorHAnsi" w:cstheme="minorHAnsi"/>
          <w:lang w:val="x-none" w:eastAsia="x-none"/>
        </w:rPr>
        <w:sectPr w:rsidR="003C72EE" w:rsidRPr="00A43F44" w:rsidSect="000409B9">
          <w:type w:val="continuous"/>
          <w:pgSz w:w="12240" w:h="15840"/>
          <w:pgMar w:top="1440" w:right="1440" w:bottom="1440" w:left="1440" w:header="720" w:footer="720" w:gutter="0"/>
          <w:cols w:space="720"/>
          <w:docGrid w:linePitch="360"/>
        </w:sectPr>
      </w:pPr>
    </w:p>
    <w:bookmarkEnd w:id="1"/>
    <w:p w14:paraId="4DF73896" w14:textId="77777777" w:rsidR="00416625" w:rsidRPr="00A43F44" w:rsidRDefault="00416625" w:rsidP="00D519BA">
      <w:pPr>
        <w:tabs>
          <w:tab w:val="left" w:pos="360"/>
        </w:tabs>
        <w:ind w:left="360" w:hanging="360"/>
        <w:rPr>
          <w:rFonts w:asciiTheme="minorHAnsi" w:hAnsiTheme="minorHAnsi" w:cstheme="minorHAnsi"/>
        </w:rPr>
        <w:sectPr w:rsidR="00416625" w:rsidRPr="00A43F44" w:rsidSect="008C42CC">
          <w:type w:val="continuous"/>
          <w:pgSz w:w="12240" w:h="15840"/>
          <w:pgMar w:top="1440" w:right="1440" w:bottom="1440" w:left="1440" w:header="720" w:footer="720" w:gutter="0"/>
          <w:cols w:num="2" w:space="720"/>
          <w:docGrid w:linePitch="360"/>
        </w:sectPr>
      </w:pPr>
    </w:p>
    <w:p w14:paraId="7A01678F" w14:textId="4D9005E0" w:rsidR="00803B8A" w:rsidRPr="00A43F44" w:rsidRDefault="00B45240" w:rsidP="00B45240">
      <w:pPr>
        <w:rPr>
          <w:rFonts w:asciiTheme="minorHAnsi" w:hAnsiTheme="minorHAnsi" w:cstheme="minorHAnsi"/>
          <w:b/>
          <w:i/>
        </w:rPr>
      </w:pPr>
      <w:r w:rsidRPr="00A43F44">
        <w:rPr>
          <w:rFonts w:asciiTheme="minorHAnsi" w:hAnsiTheme="minorHAnsi" w:cstheme="minorHAnsi"/>
          <w:b/>
        </w:rPr>
        <w:t>STUDENT HANDBOOK</w:t>
      </w:r>
    </w:p>
    <w:p w14:paraId="15D4B3DE" w14:textId="34DE14CE" w:rsidR="00B45240" w:rsidRPr="00A43F44" w:rsidRDefault="00B45240" w:rsidP="00B45240">
      <w:pPr>
        <w:rPr>
          <w:rFonts w:asciiTheme="minorHAnsi" w:hAnsiTheme="minorHAnsi" w:cstheme="minorHAnsi"/>
        </w:rPr>
      </w:pPr>
      <w:r w:rsidRPr="00A43F44">
        <w:rPr>
          <w:rFonts w:asciiTheme="minorHAnsi" w:hAnsiTheme="minorHAnsi" w:cstheme="minorHAnsi"/>
        </w:rPr>
        <w:t>Students are expected to follow all rules and regulations found in the Student Handbook.</w:t>
      </w:r>
      <w:r w:rsidR="00483318" w:rsidRPr="00A43F44">
        <w:rPr>
          <w:rFonts w:asciiTheme="minorHAnsi" w:hAnsiTheme="minorHAnsi" w:cstheme="minorHAnsi"/>
        </w:rPr>
        <w:t xml:space="preserve"> </w:t>
      </w:r>
    </w:p>
    <w:p w14:paraId="1C05117C" w14:textId="77777777" w:rsidR="00B45240" w:rsidRPr="00A43F44" w:rsidRDefault="00B45240" w:rsidP="00B45240">
      <w:pPr>
        <w:rPr>
          <w:rFonts w:asciiTheme="minorHAnsi" w:hAnsiTheme="minorHAnsi" w:cstheme="minorHAnsi"/>
        </w:rPr>
      </w:pPr>
    </w:p>
    <w:p w14:paraId="7E5746FD" w14:textId="77777777" w:rsidR="00C951EB" w:rsidRPr="00A43F44" w:rsidRDefault="00C951EB" w:rsidP="00D519BA">
      <w:pPr>
        <w:rPr>
          <w:rFonts w:asciiTheme="minorHAnsi" w:hAnsiTheme="minorHAnsi" w:cstheme="minorHAnsi"/>
          <w:b/>
        </w:rPr>
      </w:pPr>
    </w:p>
    <w:p w14:paraId="428E5207" w14:textId="581D7D28" w:rsidR="00803B8A" w:rsidRPr="00A43F44" w:rsidRDefault="00BE2E6C" w:rsidP="00D519BA">
      <w:pPr>
        <w:rPr>
          <w:rFonts w:asciiTheme="minorHAnsi" w:hAnsiTheme="minorHAnsi" w:cstheme="minorHAnsi"/>
          <w:b/>
        </w:rPr>
      </w:pPr>
      <w:r w:rsidRPr="00A43F44">
        <w:rPr>
          <w:rFonts w:asciiTheme="minorHAnsi" w:hAnsiTheme="minorHAnsi" w:cstheme="minorHAnsi"/>
          <w:b/>
        </w:rPr>
        <w:t>ADA STATEMENT</w:t>
      </w:r>
    </w:p>
    <w:p w14:paraId="37147931" w14:textId="5C444816" w:rsidR="005421E9" w:rsidRPr="00A43F44" w:rsidRDefault="00BE2E6C" w:rsidP="00D519BA">
      <w:pPr>
        <w:rPr>
          <w:rFonts w:asciiTheme="minorHAnsi" w:hAnsiTheme="minorHAnsi" w:cstheme="minorHAnsi"/>
        </w:rPr>
      </w:pPr>
      <w:r w:rsidRPr="00A43F44">
        <w:rPr>
          <w:rFonts w:asciiTheme="minorHAnsi" w:hAnsiTheme="minorHAnsi" w:cstheme="minorHAnsi"/>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w:t>
      </w:r>
      <w:r w:rsidR="00416625" w:rsidRPr="00A43F44">
        <w:rPr>
          <w:rFonts w:asciiTheme="minorHAnsi" w:hAnsiTheme="minorHAnsi" w:cstheme="minorHAnsi"/>
        </w:rPr>
        <w:t>arrange appropriate accommodations</w:t>
      </w:r>
      <w:r w:rsidRPr="00A43F44">
        <w:rPr>
          <w:rFonts w:asciiTheme="minorHAnsi" w:hAnsiTheme="minorHAnsi" w:cstheme="minorHAnsi"/>
        </w:rPr>
        <w:t>.</w:t>
      </w:r>
      <w:r w:rsidR="00C95AB0" w:rsidRPr="00A43F44">
        <w:rPr>
          <w:rFonts w:asciiTheme="minorHAnsi" w:hAnsiTheme="minorHAnsi" w:cstheme="minorHAnsi"/>
        </w:rPr>
        <w:t xml:space="preserve">  See the </w:t>
      </w:r>
      <w:r w:rsidR="00FE3E3F" w:rsidRPr="00A43F44">
        <w:rPr>
          <w:rFonts w:asciiTheme="minorHAnsi" w:hAnsiTheme="minorHAnsi" w:cstheme="minorHAnsi"/>
        </w:rPr>
        <w:t xml:space="preserve">OSD Syllabus Addendum. </w:t>
      </w:r>
    </w:p>
    <w:p w14:paraId="4821A942" w14:textId="71891396" w:rsidR="00803B8A" w:rsidRPr="00A43F44" w:rsidRDefault="00BE2E6C" w:rsidP="00A76CB5">
      <w:pPr>
        <w:rPr>
          <w:rFonts w:asciiTheme="minorHAnsi" w:hAnsiTheme="minorHAnsi" w:cstheme="minorHAnsi"/>
          <w:b/>
        </w:rPr>
      </w:pPr>
      <w:r w:rsidRPr="00A43F44">
        <w:rPr>
          <w:rFonts w:asciiTheme="minorHAnsi" w:hAnsiTheme="minorHAnsi" w:cstheme="minorHAnsi"/>
        </w:rPr>
        <w:br/>
      </w:r>
      <w:r w:rsidR="00416625" w:rsidRPr="00A43F44">
        <w:rPr>
          <w:rFonts w:asciiTheme="minorHAnsi" w:hAnsiTheme="minorHAnsi" w:cstheme="minorHAnsi"/>
          <w:b/>
        </w:rPr>
        <w:t>STUDENT SERVICES</w:t>
      </w:r>
    </w:p>
    <w:p w14:paraId="13C497C8" w14:textId="32C145AC" w:rsidR="004D6B65" w:rsidRPr="00A43F44" w:rsidRDefault="00416625" w:rsidP="00A76CB5">
      <w:pPr>
        <w:rPr>
          <w:rFonts w:asciiTheme="minorHAnsi" w:hAnsiTheme="minorHAnsi" w:cstheme="minorHAnsi"/>
        </w:rPr>
      </w:pPr>
      <w:r w:rsidRPr="00A43F44">
        <w:rPr>
          <w:rFonts w:asciiTheme="minorHAnsi" w:hAnsiTheme="minorHAnsi" w:cstheme="minorHAnsi"/>
        </w:rPr>
        <w:t>NCTC provides a multitude of service</w:t>
      </w:r>
      <w:r w:rsidR="00623594" w:rsidRPr="00A43F44">
        <w:rPr>
          <w:rFonts w:asciiTheme="minorHAnsi" w:hAnsiTheme="minorHAnsi" w:cstheme="minorHAnsi"/>
        </w:rPr>
        <w:t>s</w:t>
      </w:r>
      <w:r w:rsidRPr="00A43F44">
        <w:rPr>
          <w:rFonts w:asciiTheme="minorHAnsi" w:hAnsiTheme="minorHAnsi" w:cstheme="minorHAnsi"/>
        </w:rPr>
        <w:t xml:space="preserve"> </w:t>
      </w:r>
      <w:r w:rsidR="00AF1130" w:rsidRPr="00A43F44">
        <w:rPr>
          <w:rFonts w:asciiTheme="minorHAnsi" w:hAnsiTheme="minorHAnsi" w:cstheme="minorHAnsi"/>
        </w:rPr>
        <w:t xml:space="preserve">and resources </w:t>
      </w:r>
      <w:r w:rsidRPr="00A43F44">
        <w:rPr>
          <w:rFonts w:asciiTheme="minorHAnsi" w:hAnsiTheme="minorHAnsi" w:cstheme="minorHAnsi"/>
        </w:rPr>
        <w:t>to support students.  See the Student Service</w:t>
      </w:r>
      <w:r w:rsidR="00965314" w:rsidRPr="00A43F44">
        <w:rPr>
          <w:rFonts w:asciiTheme="minorHAnsi" w:hAnsiTheme="minorHAnsi" w:cstheme="minorHAnsi"/>
        </w:rPr>
        <w:t>s</w:t>
      </w:r>
      <w:r w:rsidRPr="00A43F44">
        <w:rPr>
          <w:rFonts w:asciiTheme="minorHAnsi" w:hAnsiTheme="minorHAnsi" w:cstheme="minorHAnsi"/>
        </w:rPr>
        <w:t xml:space="preserve"> Syllabus Addendum for a listing of those </w:t>
      </w:r>
      <w:r w:rsidR="00623594" w:rsidRPr="00A43F44">
        <w:rPr>
          <w:rFonts w:asciiTheme="minorHAnsi" w:hAnsiTheme="minorHAnsi" w:cstheme="minorHAnsi"/>
        </w:rPr>
        <w:t>departments</w:t>
      </w:r>
      <w:r w:rsidRPr="00A43F44">
        <w:rPr>
          <w:rFonts w:asciiTheme="minorHAnsi" w:hAnsiTheme="minorHAnsi" w:cstheme="minorHAnsi"/>
        </w:rPr>
        <w:t xml:space="preserve"> and links to their sites</w:t>
      </w:r>
      <w:r w:rsidR="00217F56" w:rsidRPr="00A43F44">
        <w:rPr>
          <w:rFonts w:asciiTheme="minorHAnsi" w:hAnsiTheme="minorHAnsi" w:cstheme="minorHAnsi"/>
        </w:rPr>
        <w:t>.</w:t>
      </w:r>
    </w:p>
    <w:p w14:paraId="3B9AABC8" w14:textId="77777777" w:rsidR="00070F94" w:rsidRPr="00A43F44" w:rsidRDefault="00070F94" w:rsidP="00A76CB5">
      <w:pPr>
        <w:rPr>
          <w:rFonts w:asciiTheme="minorHAnsi" w:hAnsiTheme="minorHAnsi" w:cstheme="minorHAnsi"/>
        </w:rPr>
      </w:pPr>
    </w:p>
    <w:p w14:paraId="2560DEA5" w14:textId="77777777" w:rsidR="006A19B4" w:rsidRDefault="006A19B4" w:rsidP="001726C9">
      <w:pPr>
        <w:pStyle w:val="Heading2"/>
        <w:rPr>
          <w:rFonts w:asciiTheme="minorHAnsi" w:hAnsiTheme="minorHAnsi" w:cstheme="minorHAnsi"/>
          <w:b/>
          <w:color w:val="auto"/>
          <w:sz w:val="24"/>
          <w:szCs w:val="24"/>
          <w:u w:val="single"/>
        </w:rPr>
      </w:pPr>
    </w:p>
    <w:p w14:paraId="05F7349D" w14:textId="77777777" w:rsidR="006A19B4" w:rsidRDefault="006A19B4" w:rsidP="001726C9">
      <w:pPr>
        <w:pStyle w:val="Heading2"/>
        <w:rPr>
          <w:rFonts w:asciiTheme="minorHAnsi" w:hAnsiTheme="minorHAnsi" w:cstheme="minorHAnsi"/>
          <w:b/>
          <w:color w:val="auto"/>
          <w:sz w:val="24"/>
          <w:szCs w:val="24"/>
          <w:u w:val="single"/>
        </w:rPr>
      </w:pPr>
    </w:p>
    <w:p w14:paraId="0CB3963E" w14:textId="4C6F6A7D" w:rsidR="00803B8A" w:rsidRPr="001726C9" w:rsidRDefault="001258D0" w:rsidP="001726C9">
      <w:pPr>
        <w:pStyle w:val="Heading2"/>
        <w:rPr>
          <w:rFonts w:asciiTheme="minorHAnsi" w:hAnsiTheme="minorHAnsi" w:cstheme="minorHAnsi"/>
          <w:b/>
          <w:color w:val="auto"/>
          <w:sz w:val="24"/>
          <w:szCs w:val="24"/>
          <w:u w:val="single"/>
        </w:rPr>
      </w:pPr>
      <w:r w:rsidRPr="00A43F44">
        <w:rPr>
          <w:rFonts w:asciiTheme="minorHAnsi" w:hAnsiTheme="minorHAnsi" w:cstheme="minorHAnsi"/>
          <w:b/>
          <w:color w:val="auto"/>
          <w:sz w:val="24"/>
          <w:szCs w:val="24"/>
          <w:u w:val="single"/>
        </w:rPr>
        <w:t>QUESTIONS, CONCERNS, or COMPLAINTS</w:t>
      </w:r>
    </w:p>
    <w:p w14:paraId="77EB3DC9" w14:textId="322ACB19" w:rsidR="00176BD0" w:rsidRPr="00A43F44" w:rsidRDefault="001726C9" w:rsidP="00176BD0">
      <w:pPr>
        <w:rPr>
          <w:rFonts w:asciiTheme="minorHAnsi" w:hAnsiTheme="minorHAnsi" w:cstheme="minorHAnsi"/>
        </w:rPr>
      </w:pPr>
      <w:r>
        <w:rPr>
          <w:rFonts w:asciiTheme="minorHAnsi" w:hAnsiTheme="minorHAnsi" w:cstheme="minorHAnsi"/>
        </w:rPr>
        <w:t xml:space="preserve">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 </w:t>
      </w:r>
    </w:p>
    <w:p w14:paraId="16AE37F7" w14:textId="77777777" w:rsidR="00176BD0" w:rsidRPr="00A43F44" w:rsidRDefault="00176BD0" w:rsidP="00176BD0">
      <w:pPr>
        <w:rPr>
          <w:rFonts w:asciiTheme="minorHAnsi" w:hAnsiTheme="minorHAnsi" w:cstheme="minorHAnsi"/>
        </w:rPr>
      </w:pPr>
    </w:p>
    <w:p w14:paraId="66B16281" w14:textId="77777777" w:rsidR="00B67C53" w:rsidRDefault="00B67C53" w:rsidP="00176BD0">
      <w:pPr>
        <w:rPr>
          <w:rFonts w:asciiTheme="minorHAnsi" w:hAnsiTheme="minorHAnsi" w:cstheme="minorHAnsi"/>
          <w:b/>
        </w:rPr>
      </w:pPr>
    </w:p>
    <w:p w14:paraId="34A5C098" w14:textId="7F5E7B69" w:rsidR="00176BD0" w:rsidRPr="00A43F44" w:rsidRDefault="00176BD0" w:rsidP="00176BD0">
      <w:pPr>
        <w:rPr>
          <w:rFonts w:asciiTheme="minorHAnsi" w:hAnsiTheme="minorHAnsi" w:cstheme="minorHAnsi"/>
        </w:rPr>
      </w:pPr>
      <w:r w:rsidRPr="00A43F44">
        <w:rPr>
          <w:rFonts w:asciiTheme="minorHAnsi" w:hAnsiTheme="minorHAnsi" w:cstheme="minorHAnsi"/>
          <w:b/>
        </w:rPr>
        <w:lastRenderedPageBreak/>
        <w:t xml:space="preserve">Name: </w:t>
      </w:r>
      <w:r w:rsidRPr="00A43F44">
        <w:rPr>
          <w:rFonts w:asciiTheme="minorHAnsi" w:hAnsiTheme="minorHAnsi" w:cstheme="minorHAnsi"/>
        </w:rPr>
        <w:t>Tammy Franklin DNP, RN</w:t>
      </w:r>
    </w:p>
    <w:p w14:paraId="55DA5418" w14:textId="77777777" w:rsidR="00176BD0" w:rsidRPr="00A43F44" w:rsidRDefault="00176BD0" w:rsidP="00176BD0">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33D9047F" w14:textId="5391BA27" w:rsidR="00176BD0" w:rsidRPr="00EC4FC0" w:rsidRDefault="00176BD0" w:rsidP="00176BD0">
      <w:pPr>
        <w:rPr>
          <w:rFonts w:asciiTheme="minorHAnsi" w:hAnsiTheme="minorHAnsi" w:cstheme="minorHAnsi"/>
        </w:rPr>
      </w:pPr>
      <w:r w:rsidRPr="00A43F44">
        <w:rPr>
          <w:rFonts w:asciiTheme="minorHAnsi" w:hAnsiTheme="minorHAnsi" w:cstheme="minorHAnsi"/>
          <w:b/>
        </w:rPr>
        <w:t>Telephone number:</w:t>
      </w:r>
      <w:r w:rsidR="00EC4FC0">
        <w:rPr>
          <w:rFonts w:asciiTheme="minorHAnsi" w:hAnsiTheme="minorHAnsi" w:cstheme="minorHAnsi"/>
          <w:b/>
        </w:rPr>
        <w:t xml:space="preserve"> </w:t>
      </w:r>
      <w:proofErr w:type="spellStart"/>
      <w:r w:rsidR="00EC4FC0">
        <w:rPr>
          <w:rFonts w:asciiTheme="minorHAnsi" w:hAnsiTheme="minorHAnsi" w:cstheme="minorHAnsi"/>
        </w:rPr>
        <w:t>webex</w:t>
      </w:r>
      <w:proofErr w:type="spellEnd"/>
      <w:r w:rsidR="00EC4FC0">
        <w:rPr>
          <w:rFonts w:asciiTheme="minorHAnsi" w:hAnsiTheme="minorHAnsi" w:cstheme="minorHAnsi"/>
        </w:rPr>
        <w:t xml:space="preserve"> business or email only</w:t>
      </w:r>
    </w:p>
    <w:p w14:paraId="07DCCAAC" w14:textId="77777777" w:rsidR="00D35B6D" w:rsidRDefault="00176BD0" w:rsidP="008E070B">
      <w:pPr>
        <w:rPr>
          <w:rStyle w:val="Hyperlink"/>
          <w:rFonts w:asciiTheme="minorHAnsi" w:hAnsiTheme="minorHAnsi" w:cstheme="minorHAnsi"/>
        </w:rPr>
      </w:pPr>
      <w:r w:rsidRPr="00A43F44">
        <w:rPr>
          <w:rFonts w:asciiTheme="minorHAnsi" w:hAnsiTheme="minorHAnsi" w:cstheme="minorHAnsi"/>
          <w:b/>
        </w:rPr>
        <w:t xml:space="preserve">E-mail address: </w:t>
      </w:r>
      <w:hyperlink r:id="rId13" w:history="1">
        <w:r w:rsidRPr="00A43F44">
          <w:rPr>
            <w:rStyle w:val="Hyperlink"/>
            <w:rFonts w:asciiTheme="minorHAnsi" w:hAnsiTheme="minorHAnsi" w:cstheme="minorHAnsi"/>
          </w:rPr>
          <w:t>tfranklin@nctc.edu</w:t>
        </w:r>
      </w:hyperlink>
    </w:p>
    <w:p w14:paraId="27B02E9F" w14:textId="307B5E48" w:rsidR="008E070B" w:rsidRPr="00D35B6D" w:rsidRDefault="008E070B" w:rsidP="008E070B">
      <w:pPr>
        <w:rPr>
          <w:rFonts w:asciiTheme="minorHAnsi" w:hAnsiTheme="minorHAnsi" w:cstheme="minorHAnsi"/>
          <w:color w:val="0000FF"/>
          <w:u w:val="single"/>
        </w:rPr>
      </w:pPr>
      <w:r w:rsidRPr="00A43F44">
        <w:rPr>
          <w:rFonts w:asciiTheme="minorHAnsi" w:hAnsiTheme="minorHAnsi" w:cstheme="minorHAnsi"/>
          <w:b/>
        </w:rPr>
        <w:t xml:space="preserve">Name: </w:t>
      </w:r>
      <w:r w:rsidRPr="00A43F44">
        <w:rPr>
          <w:rFonts w:asciiTheme="minorHAnsi" w:hAnsiTheme="minorHAnsi" w:cstheme="minorHAnsi"/>
        </w:rPr>
        <w:t>Cindy Andrews MSN, RN</w:t>
      </w:r>
    </w:p>
    <w:p w14:paraId="2CF94BDA" w14:textId="77777777" w:rsidR="008E070B" w:rsidRPr="00A43F44" w:rsidRDefault="008E070B" w:rsidP="008E070B">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72DFA59C" w14:textId="4A32BF48" w:rsidR="008E070B" w:rsidRPr="00EC4FC0" w:rsidRDefault="008E070B" w:rsidP="008E070B">
      <w:pPr>
        <w:rPr>
          <w:rFonts w:asciiTheme="minorHAnsi" w:hAnsiTheme="minorHAnsi" w:cstheme="minorHAnsi"/>
        </w:rPr>
      </w:pPr>
      <w:r w:rsidRPr="00A43F44">
        <w:rPr>
          <w:rFonts w:asciiTheme="minorHAnsi" w:hAnsiTheme="minorHAnsi" w:cstheme="minorHAnsi"/>
          <w:b/>
        </w:rPr>
        <w:t>Telephone number:</w:t>
      </w:r>
      <w:r w:rsidR="00EC4FC0">
        <w:rPr>
          <w:rFonts w:asciiTheme="minorHAnsi" w:hAnsiTheme="minorHAnsi" w:cstheme="minorHAnsi"/>
          <w:b/>
        </w:rPr>
        <w:t xml:space="preserve"> </w:t>
      </w:r>
      <w:proofErr w:type="spellStart"/>
      <w:r w:rsidR="00EC4FC0">
        <w:rPr>
          <w:rFonts w:asciiTheme="minorHAnsi" w:hAnsiTheme="minorHAnsi" w:cstheme="minorHAnsi"/>
        </w:rPr>
        <w:t>webex</w:t>
      </w:r>
      <w:proofErr w:type="spellEnd"/>
      <w:r w:rsidR="00EC4FC0">
        <w:rPr>
          <w:rFonts w:asciiTheme="minorHAnsi" w:hAnsiTheme="minorHAnsi" w:cstheme="minorHAnsi"/>
        </w:rPr>
        <w:t xml:space="preserve"> business or email only</w:t>
      </w:r>
    </w:p>
    <w:p w14:paraId="08E15374" w14:textId="358AC169" w:rsidR="008E070B" w:rsidRPr="00A43F44" w:rsidRDefault="008E070B" w:rsidP="008E070B">
      <w:pPr>
        <w:rPr>
          <w:rStyle w:val="Hyperlink"/>
          <w:rFonts w:asciiTheme="minorHAnsi" w:hAnsiTheme="minorHAnsi" w:cstheme="minorHAnsi"/>
        </w:rPr>
      </w:pPr>
      <w:r w:rsidRPr="00A43F44">
        <w:rPr>
          <w:rFonts w:asciiTheme="minorHAnsi" w:hAnsiTheme="minorHAnsi" w:cstheme="minorHAnsi"/>
          <w:b/>
        </w:rPr>
        <w:t xml:space="preserve">E-mail address: </w:t>
      </w:r>
      <w:hyperlink r:id="rId14" w:history="1">
        <w:r w:rsidRPr="00A43F44">
          <w:rPr>
            <w:rStyle w:val="Hyperlink"/>
            <w:rFonts w:asciiTheme="minorHAnsi" w:hAnsiTheme="minorHAnsi" w:cstheme="minorHAnsi"/>
          </w:rPr>
          <w:t>candrews@nctc.edu</w:t>
        </w:r>
      </w:hyperlink>
    </w:p>
    <w:p w14:paraId="272AB2E9" w14:textId="4C9CF327" w:rsidR="00593E6A" w:rsidRPr="00A43F44" w:rsidRDefault="00593E6A" w:rsidP="008E070B">
      <w:pPr>
        <w:rPr>
          <w:rStyle w:val="Hyperlink"/>
          <w:rFonts w:asciiTheme="minorHAnsi" w:hAnsiTheme="minorHAnsi" w:cstheme="minorHAnsi"/>
        </w:rPr>
      </w:pPr>
    </w:p>
    <w:p w14:paraId="0E35A441" w14:textId="2D9854A8" w:rsidR="00593E6A" w:rsidRPr="00A43F44" w:rsidRDefault="00593E6A" w:rsidP="00593E6A">
      <w:pPr>
        <w:rPr>
          <w:rFonts w:asciiTheme="minorHAnsi" w:hAnsiTheme="minorHAnsi" w:cstheme="minorHAnsi"/>
        </w:rPr>
      </w:pPr>
      <w:r w:rsidRPr="00A43F44">
        <w:rPr>
          <w:rFonts w:asciiTheme="minorHAnsi" w:hAnsiTheme="minorHAnsi" w:cstheme="minorHAnsi"/>
          <w:b/>
        </w:rPr>
        <w:t xml:space="preserve">Name: </w:t>
      </w:r>
      <w:r w:rsidRPr="00A43F44">
        <w:rPr>
          <w:rFonts w:asciiTheme="minorHAnsi" w:hAnsiTheme="minorHAnsi" w:cstheme="minorHAnsi"/>
        </w:rPr>
        <w:t>Mira Brown MSN, RN</w:t>
      </w:r>
    </w:p>
    <w:p w14:paraId="3AEB077D" w14:textId="77777777" w:rsidR="00593E6A" w:rsidRPr="00A43F44" w:rsidRDefault="00593E6A" w:rsidP="00593E6A">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658B10E3" w14:textId="5A88BC1F" w:rsidR="00593E6A" w:rsidRPr="00EC4FC0" w:rsidRDefault="00593E6A" w:rsidP="00593E6A">
      <w:pPr>
        <w:rPr>
          <w:rFonts w:asciiTheme="minorHAnsi" w:hAnsiTheme="minorHAnsi" w:cstheme="minorHAnsi"/>
        </w:rPr>
      </w:pPr>
      <w:r w:rsidRPr="00A43F44">
        <w:rPr>
          <w:rFonts w:asciiTheme="minorHAnsi" w:hAnsiTheme="minorHAnsi" w:cstheme="minorHAnsi"/>
          <w:b/>
        </w:rPr>
        <w:t>Telephone number:</w:t>
      </w:r>
      <w:r w:rsidR="00EC4FC0">
        <w:rPr>
          <w:rFonts w:asciiTheme="minorHAnsi" w:hAnsiTheme="minorHAnsi" w:cstheme="minorHAnsi"/>
          <w:b/>
        </w:rPr>
        <w:t xml:space="preserve"> </w:t>
      </w:r>
      <w:proofErr w:type="spellStart"/>
      <w:r w:rsidR="00EC4FC0">
        <w:rPr>
          <w:rFonts w:asciiTheme="minorHAnsi" w:hAnsiTheme="minorHAnsi" w:cstheme="minorHAnsi"/>
        </w:rPr>
        <w:t>webex</w:t>
      </w:r>
      <w:proofErr w:type="spellEnd"/>
      <w:r w:rsidR="00EC4FC0">
        <w:rPr>
          <w:rFonts w:asciiTheme="minorHAnsi" w:hAnsiTheme="minorHAnsi" w:cstheme="minorHAnsi"/>
        </w:rPr>
        <w:t xml:space="preserve"> business or email only</w:t>
      </w:r>
    </w:p>
    <w:p w14:paraId="57C55C82" w14:textId="6BD13D45" w:rsidR="00A43F44" w:rsidRPr="002F08E2" w:rsidRDefault="00593E6A" w:rsidP="00176BD0">
      <w:pPr>
        <w:rPr>
          <w:rFonts w:asciiTheme="minorHAnsi" w:hAnsiTheme="minorHAnsi" w:cstheme="minorHAnsi"/>
          <w:color w:val="0000FF"/>
          <w:u w:val="single"/>
        </w:rPr>
      </w:pPr>
      <w:r w:rsidRPr="00A43F44">
        <w:rPr>
          <w:rFonts w:asciiTheme="minorHAnsi" w:hAnsiTheme="minorHAnsi" w:cstheme="minorHAnsi"/>
          <w:b/>
        </w:rPr>
        <w:t xml:space="preserve">E-mail address: </w:t>
      </w:r>
      <w:hyperlink r:id="rId15" w:history="1">
        <w:r w:rsidR="001C1E71" w:rsidRPr="00A43F44">
          <w:rPr>
            <w:rStyle w:val="Hyperlink"/>
            <w:rFonts w:asciiTheme="minorHAnsi" w:hAnsiTheme="minorHAnsi" w:cstheme="minorHAnsi"/>
          </w:rPr>
          <w:t>mjbrown@nctc.edu</w:t>
        </w:r>
      </w:hyperlink>
    </w:p>
    <w:p w14:paraId="61FBC314" w14:textId="77777777" w:rsidR="00D06BA0" w:rsidRDefault="00D06BA0" w:rsidP="00176BD0">
      <w:pPr>
        <w:rPr>
          <w:rFonts w:asciiTheme="minorHAnsi" w:hAnsiTheme="minorHAnsi" w:cstheme="minorHAnsi"/>
          <w:b/>
        </w:rPr>
      </w:pPr>
    </w:p>
    <w:p w14:paraId="21D865FE" w14:textId="5DEEC2F9" w:rsidR="00AF3BB4" w:rsidRPr="00A43F44" w:rsidRDefault="00AF3BB4" w:rsidP="00AF3BB4">
      <w:pPr>
        <w:rPr>
          <w:rFonts w:asciiTheme="minorHAnsi" w:hAnsiTheme="minorHAnsi" w:cstheme="minorHAnsi"/>
        </w:rPr>
      </w:pPr>
      <w:r w:rsidRPr="00A43F44">
        <w:rPr>
          <w:rFonts w:asciiTheme="minorHAnsi" w:hAnsiTheme="minorHAnsi" w:cstheme="minorHAnsi"/>
          <w:b/>
        </w:rPr>
        <w:t xml:space="preserve">Name: </w:t>
      </w:r>
      <w:r>
        <w:rPr>
          <w:rFonts w:asciiTheme="minorHAnsi" w:hAnsiTheme="minorHAnsi" w:cstheme="minorHAnsi"/>
        </w:rPr>
        <w:t>Shelby Flanagan</w:t>
      </w:r>
      <w:r w:rsidRPr="00A43F44">
        <w:rPr>
          <w:rFonts w:asciiTheme="minorHAnsi" w:hAnsiTheme="minorHAnsi" w:cstheme="minorHAnsi"/>
        </w:rPr>
        <w:t xml:space="preserve"> MSN, RN</w:t>
      </w:r>
    </w:p>
    <w:p w14:paraId="05CD8DC7" w14:textId="2EEE9D03" w:rsidR="00AF3BB4" w:rsidRPr="00A43F44" w:rsidRDefault="00AF3BB4" w:rsidP="00AF3BB4">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39C4D03A" w14:textId="77777777" w:rsidR="00AF3BB4" w:rsidRPr="00EC4FC0" w:rsidRDefault="00AF3BB4" w:rsidP="00AF3BB4">
      <w:pPr>
        <w:rPr>
          <w:rFonts w:asciiTheme="minorHAnsi" w:hAnsiTheme="minorHAnsi" w:cstheme="minorHAnsi"/>
        </w:rPr>
      </w:pPr>
      <w:r w:rsidRPr="00A43F44">
        <w:rPr>
          <w:rFonts w:asciiTheme="minorHAnsi" w:hAnsiTheme="minorHAnsi" w:cstheme="minorHAnsi"/>
          <w:b/>
        </w:rPr>
        <w:t>Telephone number:</w:t>
      </w:r>
      <w:r>
        <w:rPr>
          <w:rFonts w:asciiTheme="minorHAnsi" w:hAnsiTheme="minorHAnsi" w:cstheme="minorHAnsi"/>
          <w:b/>
        </w:rPr>
        <w:t xml:space="preserve"> </w:t>
      </w:r>
      <w:proofErr w:type="spellStart"/>
      <w:r>
        <w:rPr>
          <w:rFonts w:asciiTheme="minorHAnsi" w:hAnsiTheme="minorHAnsi" w:cstheme="minorHAnsi"/>
        </w:rPr>
        <w:t>webex</w:t>
      </w:r>
      <w:proofErr w:type="spellEnd"/>
      <w:r>
        <w:rPr>
          <w:rFonts w:asciiTheme="minorHAnsi" w:hAnsiTheme="minorHAnsi" w:cstheme="minorHAnsi"/>
        </w:rPr>
        <w:t xml:space="preserve"> business or email only</w:t>
      </w:r>
    </w:p>
    <w:p w14:paraId="4E751F1B" w14:textId="77777777" w:rsidR="00AF3BB4" w:rsidRPr="002F08E2" w:rsidRDefault="00AF3BB4" w:rsidP="00AF3BB4">
      <w:pPr>
        <w:rPr>
          <w:rFonts w:asciiTheme="minorHAnsi" w:hAnsiTheme="minorHAnsi" w:cstheme="minorHAnsi"/>
          <w:color w:val="0000FF"/>
          <w:u w:val="single"/>
        </w:rPr>
      </w:pPr>
      <w:r w:rsidRPr="00A43F44">
        <w:rPr>
          <w:rFonts w:asciiTheme="minorHAnsi" w:hAnsiTheme="minorHAnsi" w:cstheme="minorHAnsi"/>
          <w:b/>
        </w:rPr>
        <w:t xml:space="preserve">E-mail address: </w:t>
      </w:r>
      <w:hyperlink r:id="rId16" w:history="1">
        <w:r w:rsidRPr="00A43F44">
          <w:rPr>
            <w:rStyle w:val="Hyperlink"/>
            <w:rFonts w:asciiTheme="minorHAnsi" w:hAnsiTheme="minorHAnsi" w:cstheme="minorHAnsi"/>
          </w:rPr>
          <w:t>mjbrown@nctc.edu</w:t>
        </w:r>
      </w:hyperlink>
    </w:p>
    <w:p w14:paraId="6E99EAFA" w14:textId="77777777" w:rsidR="00AF3BB4" w:rsidRDefault="00AF3BB4" w:rsidP="00176BD0">
      <w:pPr>
        <w:rPr>
          <w:rFonts w:asciiTheme="minorHAnsi" w:hAnsiTheme="minorHAnsi" w:cstheme="minorHAnsi"/>
          <w:b/>
        </w:rPr>
      </w:pPr>
    </w:p>
    <w:p w14:paraId="11E59D15" w14:textId="459E38F4" w:rsidR="00176BD0" w:rsidRPr="00A43F44" w:rsidRDefault="00176BD0" w:rsidP="00176BD0">
      <w:pPr>
        <w:rPr>
          <w:rFonts w:asciiTheme="minorHAnsi" w:hAnsiTheme="minorHAnsi" w:cstheme="minorHAnsi"/>
        </w:rPr>
      </w:pPr>
      <w:r w:rsidRPr="00A43F44">
        <w:rPr>
          <w:rFonts w:asciiTheme="minorHAnsi" w:hAnsiTheme="minorHAnsi" w:cstheme="minorHAnsi"/>
          <w:b/>
        </w:rPr>
        <w:t xml:space="preserve">Name of Chair: </w:t>
      </w:r>
      <w:r w:rsidRPr="00A43F44">
        <w:rPr>
          <w:rFonts w:asciiTheme="minorHAnsi" w:hAnsiTheme="minorHAnsi" w:cstheme="minorHAnsi"/>
        </w:rPr>
        <w:t>Emily Lewis MSN, RN</w:t>
      </w:r>
    </w:p>
    <w:p w14:paraId="30C7D7FE" w14:textId="77777777" w:rsidR="00176BD0" w:rsidRPr="00A43F44" w:rsidRDefault="00176BD0" w:rsidP="00176BD0">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7DB5E8F0" w14:textId="14BBA1F8" w:rsidR="00176BD0" w:rsidRPr="001726C9" w:rsidRDefault="00176BD0" w:rsidP="00176BD0">
      <w:pPr>
        <w:rPr>
          <w:rFonts w:asciiTheme="minorHAnsi" w:hAnsiTheme="minorHAnsi" w:cstheme="minorHAnsi"/>
          <w:bCs/>
        </w:rPr>
      </w:pPr>
      <w:r w:rsidRPr="00A43F44">
        <w:rPr>
          <w:rFonts w:asciiTheme="minorHAnsi" w:hAnsiTheme="minorHAnsi" w:cstheme="minorHAnsi"/>
          <w:b/>
        </w:rPr>
        <w:t>Telephone number:</w:t>
      </w:r>
      <w:r w:rsidR="001726C9">
        <w:rPr>
          <w:rFonts w:asciiTheme="minorHAnsi" w:hAnsiTheme="minorHAnsi" w:cstheme="minorHAnsi"/>
          <w:b/>
        </w:rPr>
        <w:t xml:space="preserve"> </w:t>
      </w:r>
      <w:r w:rsidR="001726C9">
        <w:rPr>
          <w:rFonts w:asciiTheme="minorHAnsi" w:hAnsiTheme="minorHAnsi" w:cstheme="minorHAnsi"/>
          <w:bCs/>
        </w:rPr>
        <w:t>940-668-7731 ext. 4361</w:t>
      </w:r>
    </w:p>
    <w:p w14:paraId="46B62BD5" w14:textId="77777777" w:rsidR="00176BD0" w:rsidRPr="00A43F44" w:rsidRDefault="00176BD0" w:rsidP="00176BD0">
      <w:pPr>
        <w:rPr>
          <w:rStyle w:val="Hyperlink"/>
          <w:rFonts w:asciiTheme="minorHAnsi" w:hAnsiTheme="minorHAnsi" w:cstheme="minorHAnsi"/>
        </w:rPr>
      </w:pPr>
      <w:r w:rsidRPr="00A43F44">
        <w:rPr>
          <w:rFonts w:asciiTheme="minorHAnsi" w:hAnsiTheme="minorHAnsi" w:cstheme="minorHAnsi"/>
          <w:b/>
        </w:rPr>
        <w:t xml:space="preserve">E-mail address: </w:t>
      </w:r>
      <w:hyperlink r:id="rId17" w:history="1">
        <w:r w:rsidRPr="00A43F44">
          <w:rPr>
            <w:rStyle w:val="Hyperlink"/>
            <w:rFonts w:asciiTheme="minorHAnsi" w:hAnsiTheme="minorHAnsi" w:cstheme="minorHAnsi"/>
          </w:rPr>
          <w:t>elewis@nctc.edu</w:t>
        </w:r>
      </w:hyperlink>
    </w:p>
    <w:p w14:paraId="55BC72E7" w14:textId="77777777" w:rsidR="00176BD0" w:rsidRPr="00A43F44" w:rsidRDefault="00176BD0" w:rsidP="00176BD0">
      <w:pPr>
        <w:rPr>
          <w:rStyle w:val="Hyperlink"/>
          <w:rFonts w:asciiTheme="minorHAnsi" w:hAnsiTheme="minorHAnsi" w:cstheme="minorHAnsi"/>
        </w:rPr>
      </w:pPr>
    </w:p>
    <w:p w14:paraId="3990F0AB" w14:textId="7F81E291" w:rsidR="00176BD0" w:rsidRPr="00A43F44" w:rsidRDefault="00176BD0" w:rsidP="00176BD0">
      <w:pPr>
        <w:rPr>
          <w:rFonts w:asciiTheme="minorHAnsi" w:hAnsiTheme="minorHAnsi" w:cstheme="minorHAnsi"/>
        </w:rPr>
      </w:pPr>
      <w:r w:rsidRPr="00A43F44">
        <w:rPr>
          <w:rFonts w:asciiTheme="minorHAnsi" w:hAnsiTheme="minorHAnsi" w:cstheme="minorHAnsi"/>
          <w:b/>
        </w:rPr>
        <w:t xml:space="preserve">Name of Division Dean: </w:t>
      </w:r>
      <w:r w:rsidRPr="00A43F44">
        <w:rPr>
          <w:rFonts w:asciiTheme="minorHAnsi" w:hAnsiTheme="minorHAnsi" w:cstheme="minorHAnsi"/>
        </w:rPr>
        <w:t>Diane Neu MSN, RN</w:t>
      </w:r>
    </w:p>
    <w:p w14:paraId="086DA76B" w14:textId="77777777" w:rsidR="00176BD0" w:rsidRPr="00A43F44" w:rsidRDefault="00176BD0" w:rsidP="00176BD0">
      <w:pPr>
        <w:rPr>
          <w:rFonts w:asciiTheme="minorHAnsi" w:hAnsiTheme="minorHAnsi" w:cstheme="minorHAnsi"/>
        </w:rPr>
      </w:pPr>
      <w:r w:rsidRPr="00A43F44">
        <w:rPr>
          <w:rFonts w:asciiTheme="minorHAnsi" w:hAnsiTheme="minorHAnsi" w:cstheme="minorHAnsi"/>
          <w:b/>
        </w:rPr>
        <w:t xml:space="preserve">Office location: </w:t>
      </w:r>
      <w:r w:rsidRPr="00A43F44">
        <w:rPr>
          <w:rFonts w:asciiTheme="minorHAnsi" w:hAnsiTheme="minorHAnsi" w:cstheme="minorHAnsi"/>
        </w:rPr>
        <w:t>Gainesville Campus Bldg. 2400</w:t>
      </w:r>
    </w:p>
    <w:p w14:paraId="71BC586F" w14:textId="66CB541E" w:rsidR="00176BD0" w:rsidRPr="001726C9" w:rsidRDefault="00176BD0" w:rsidP="00176BD0">
      <w:pPr>
        <w:rPr>
          <w:rFonts w:asciiTheme="minorHAnsi" w:hAnsiTheme="minorHAnsi" w:cstheme="minorHAnsi"/>
          <w:bCs/>
        </w:rPr>
      </w:pPr>
      <w:r w:rsidRPr="00A43F44">
        <w:rPr>
          <w:rFonts w:asciiTheme="minorHAnsi" w:hAnsiTheme="minorHAnsi" w:cstheme="minorHAnsi"/>
          <w:b/>
        </w:rPr>
        <w:t>Telephone number:</w:t>
      </w:r>
      <w:r w:rsidR="001726C9">
        <w:rPr>
          <w:rFonts w:asciiTheme="minorHAnsi" w:hAnsiTheme="minorHAnsi" w:cstheme="minorHAnsi"/>
          <w:b/>
        </w:rPr>
        <w:t xml:space="preserve"> </w:t>
      </w:r>
      <w:r w:rsidR="001726C9">
        <w:rPr>
          <w:rFonts w:asciiTheme="minorHAnsi" w:hAnsiTheme="minorHAnsi" w:cstheme="minorHAnsi"/>
          <w:bCs/>
        </w:rPr>
        <w:t>940-668-7731 ext. 4381</w:t>
      </w:r>
    </w:p>
    <w:p w14:paraId="3D41FEEE" w14:textId="77777777" w:rsidR="008D4398" w:rsidRDefault="00176BD0" w:rsidP="008D4398">
      <w:pPr>
        <w:rPr>
          <w:rStyle w:val="Hyperlink"/>
          <w:rFonts w:asciiTheme="minorHAnsi" w:hAnsiTheme="minorHAnsi" w:cstheme="minorHAnsi"/>
        </w:rPr>
      </w:pPr>
      <w:r w:rsidRPr="00A43F44">
        <w:rPr>
          <w:rFonts w:asciiTheme="minorHAnsi" w:hAnsiTheme="minorHAnsi" w:cstheme="minorHAnsi"/>
          <w:b/>
        </w:rPr>
        <w:t xml:space="preserve">E-mail address: </w:t>
      </w:r>
      <w:hyperlink r:id="rId18" w:history="1">
        <w:r w:rsidRPr="00A43F44">
          <w:rPr>
            <w:rStyle w:val="Hyperlink"/>
            <w:rFonts w:asciiTheme="minorHAnsi" w:hAnsiTheme="minorHAnsi" w:cstheme="minorHAnsi"/>
          </w:rPr>
          <w:t>dneu@nctc.edu</w:t>
        </w:r>
      </w:hyperlink>
    </w:p>
    <w:p w14:paraId="0D1890E4" w14:textId="77777777" w:rsidR="002F08E2" w:rsidRDefault="002F08E2" w:rsidP="008D4398">
      <w:pPr>
        <w:jc w:val="center"/>
        <w:rPr>
          <w:rFonts w:asciiTheme="minorHAnsi" w:hAnsiTheme="minorHAnsi" w:cstheme="minorHAnsi"/>
          <w:b/>
          <w:bCs/>
        </w:rPr>
      </w:pPr>
    </w:p>
    <w:p w14:paraId="4944E82C" w14:textId="77777777" w:rsidR="002F08E2" w:rsidRDefault="002F08E2" w:rsidP="008D4398">
      <w:pPr>
        <w:jc w:val="center"/>
        <w:rPr>
          <w:rFonts w:asciiTheme="minorHAnsi" w:hAnsiTheme="minorHAnsi" w:cstheme="minorHAnsi"/>
          <w:b/>
          <w:bCs/>
        </w:rPr>
      </w:pPr>
    </w:p>
    <w:p w14:paraId="4BB26C83" w14:textId="77777777" w:rsidR="00C95AB0" w:rsidRPr="00A43F44" w:rsidRDefault="00C95AB0" w:rsidP="00A76CB5">
      <w:pPr>
        <w:rPr>
          <w:rFonts w:asciiTheme="minorHAnsi" w:hAnsiTheme="minorHAnsi" w:cstheme="minorHAnsi"/>
          <w:b/>
        </w:rPr>
      </w:pPr>
    </w:p>
    <w:sectPr w:rsidR="00C95AB0" w:rsidRPr="00A43F44"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A8FB" w14:textId="77777777" w:rsidR="006F06B7" w:rsidRDefault="006F06B7" w:rsidP="002C499B">
      <w:r>
        <w:separator/>
      </w:r>
    </w:p>
  </w:endnote>
  <w:endnote w:type="continuationSeparator" w:id="0">
    <w:p w14:paraId="5E95D2C8" w14:textId="77777777" w:rsidR="006F06B7" w:rsidRDefault="006F06B7"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8466F" w14:textId="77777777" w:rsidR="006F06B7" w:rsidRDefault="006F06B7" w:rsidP="002C499B">
      <w:r>
        <w:separator/>
      </w:r>
    </w:p>
  </w:footnote>
  <w:footnote w:type="continuationSeparator" w:id="0">
    <w:p w14:paraId="6906ADFC" w14:textId="77777777" w:rsidR="006F06B7" w:rsidRDefault="006F06B7"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AB0"/>
    <w:multiLevelType w:val="hybridMultilevel"/>
    <w:tmpl w:val="E9FE3944"/>
    <w:lvl w:ilvl="0" w:tplc="22069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8142E"/>
    <w:multiLevelType w:val="hybridMultilevel"/>
    <w:tmpl w:val="A62C86BC"/>
    <w:lvl w:ilvl="0" w:tplc="F34AEDC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F5BED"/>
    <w:multiLevelType w:val="hybridMultilevel"/>
    <w:tmpl w:val="7414AB28"/>
    <w:lvl w:ilvl="0" w:tplc="3B2C7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10C8A"/>
    <w:multiLevelType w:val="hybridMultilevel"/>
    <w:tmpl w:val="9D262352"/>
    <w:lvl w:ilvl="0" w:tplc="9E887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C1C58"/>
    <w:multiLevelType w:val="hybridMultilevel"/>
    <w:tmpl w:val="A506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F2E0A"/>
    <w:multiLevelType w:val="hybridMultilevel"/>
    <w:tmpl w:val="6C3E0C5A"/>
    <w:lvl w:ilvl="0" w:tplc="1F90537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9368E"/>
    <w:multiLevelType w:val="hybridMultilevel"/>
    <w:tmpl w:val="93E4F5F2"/>
    <w:lvl w:ilvl="0" w:tplc="B4104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113A7"/>
    <w:multiLevelType w:val="hybridMultilevel"/>
    <w:tmpl w:val="E2A2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16023"/>
    <w:multiLevelType w:val="hybridMultilevel"/>
    <w:tmpl w:val="70063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E72B5"/>
    <w:multiLevelType w:val="hybridMultilevel"/>
    <w:tmpl w:val="F34C2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F1B9C"/>
    <w:multiLevelType w:val="hybridMultilevel"/>
    <w:tmpl w:val="D5FC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D0959"/>
    <w:multiLevelType w:val="hybridMultilevel"/>
    <w:tmpl w:val="A8E85F40"/>
    <w:lvl w:ilvl="0" w:tplc="D052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237DB"/>
    <w:multiLevelType w:val="hybridMultilevel"/>
    <w:tmpl w:val="CB24D352"/>
    <w:lvl w:ilvl="0" w:tplc="32D46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80E2B"/>
    <w:multiLevelType w:val="hybridMultilevel"/>
    <w:tmpl w:val="CCF458B2"/>
    <w:lvl w:ilvl="0" w:tplc="04E63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A80E55"/>
    <w:multiLevelType w:val="hybridMultilevel"/>
    <w:tmpl w:val="7128AC78"/>
    <w:lvl w:ilvl="0" w:tplc="D052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761A2"/>
    <w:multiLevelType w:val="hybridMultilevel"/>
    <w:tmpl w:val="4870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B5747"/>
    <w:multiLevelType w:val="hybridMultilevel"/>
    <w:tmpl w:val="7128AC78"/>
    <w:lvl w:ilvl="0" w:tplc="D052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BE3A30"/>
    <w:multiLevelType w:val="hybridMultilevel"/>
    <w:tmpl w:val="77FA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A72"/>
    <w:multiLevelType w:val="hybridMultilevel"/>
    <w:tmpl w:val="2BD03B56"/>
    <w:lvl w:ilvl="0" w:tplc="B53EBB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C262D"/>
    <w:multiLevelType w:val="hybridMultilevel"/>
    <w:tmpl w:val="A30A47E6"/>
    <w:lvl w:ilvl="0" w:tplc="8906565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22B72"/>
    <w:multiLevelType w:val="hybridMultilevel"/>
    <w:tmpl w:val="C5C0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A7003"/>
    <w:multiLevelType w:val="hybridMultilevel"/>
    <w:tmpl w:val="DA407484"/>
    <w:lvl w:ilvl="0" w:tplc="D052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9"/>
  </w:num>
  <w:num w:numId="3">
    <w:abstractNumId w:val="16"/>
  </w:num>
  <w:num w:numId="4">
    <w:abstractNumId w:val="14"/>
  </w:num>
  <w:num w:numId="5">
    <w:abstractNumId w:val="12"/>
  </w:num>
  <w:num w:numId="6">
    <w:abstractNumId w:val="5"/>
  </w:num>
  <w:num w:numId="7">
    <w:abstractNumId w:val="22"/>
  </w:num>
  <w:num w:numId="8">
    <w:abstractNumId w:val="2"/>
  </w:num>
  <w:num w:numId="9">
    <w:abstractNumId w:val="27"/>
  </w:num>
  <w:num w:numId="10">
    <w:abstractNumId w:val="10"/>
  </w:num>
  <w:num w:numId="11">
    <w:abstractNumId w:val="9"/>
  </w:num>
  <w:num w:numId="12">
    <w:abstractNumId w:val="3"/>
  </w:num>
  <w:num w:numId="13">
    <w:abstractNumId w:val="6"/>
  </w:num>
  <w:num w:numId="14">
    <w:abstractNumId w:val="33"/>
  </w:num>
  <w:num w:numId="15">
    <w:abstractNumId w:val="8"/>
  </w:num>
  <w:num w:numId="16">
    <w:abstractNumId w:val="31"/>
  </w:num>
  <w:num w:numId="17">
    <w:abstractNumId w:val="28"/>
  </w:num>
  <w:num w:numId="18">
    <w:abstractNumId w:val="24"/>
  </w:num>
  <w:num w:numId="19">
    <w:abstractNumId w:val="25"/>
  </w:num>
  <w:num w:numId="20">
    <w:abstractNumId w:val="30"/>
  </w:num>
  <w:num w:numId="21">
    <w:abstractNumId w:val="36"/>
  </w:num>
  <w:num w:numId="22">
    <w:abstractNumId w:val="21"/>
  </w:num>
  <w:num w:numId="23">
    <w:abstractNumId w:val="18"/>
  </w:num>
  <w:num w:numId="24">
    <w:abstractNumId w:val="20"/>
  </w:num>
  <w:num w:numId="25">
    <w:abstractNumId w:val="4"/>
  </w:num>
  <w:num w:numId="26">
    <w:abstractNumId w:val="7"/>
  </w:num>
  <w:num w:numId="27">
    <w:abstractNumId w:val="23"/>
  </w:num>
  <w:num w:numId="28">
    <w:abstractNumId w:val="13"/>
  </w:num>
  <w:num w:numId="29">
    <w:abstractNumId w:val="35"/>
  </w:num>
  <w:num w:numId="30">
    <w:abstractNumId w:val="0"/>
  </w:num>
  <w:num w:numId="31">
    <w:abstractNumId w:val="32"/>
  </w:num>
  <w:num w:numId="32">
    <w:abstractNumId w:val="19"/>
  </w:num>
  <w:num w:numId="33">
    <w:abstractNumId w:val="15"/>
  </w:num>
  <w:num w:numId="34">
    <w:abstractNumId w:val="1"/>
  </w:num>
  <w:num w:numId="35">
    <w:abstractNumId w:val="34"/>
  </w:num>
  <w:num w:numId="36">
    <w:abstractNumId w:val="17"/>
  </w:num>
  <w:num w:numId="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04C07"/>
    <w:rsid w:val="000068E6"/>
    <w:rsid w:val="000129F0"/>
    <w:rsid w:val="00014AF8"/>
    <w:rsid w:val="00022554"/>
    <w:rsid w:val="0004068C"/>
    <w:rsid w:val="000409B9"/>
    <w:rsid w:val="00040F07"/>
    <w:rsid w:val="00046AD2"/>
    <w:rsid w:val="00070F94"/>
    <w:rsid w:val="00075651"/>
    <w:rsid w:val="00082A9D"/>
    <w:rsid w:val="00085916"/>
    <w:rsid w:val="00087F07"/>
    <w:rsid w:val="00097969"/>
    <w:rsid w:val="000B6860"/>
    <w:rsid w:val="000B6F8E"/>
    <w:rsid w:val="000D3F29"/>
    <w:rsid w:val="000D4E52"/>
    <w:rsid w:val="000E0450"/>
    <w:rsid w:val="000E2577"/>
    <w:rsid w:val="000E38C4"/>
    <w:rsid w:val="000F0AB9"/>
    <w:rsid w:val="000F69EA"/>
    <w:rsid w:val="00104FFF"/>
    <w:rsid w:val="00105476"/>
    <w:rsid w:val="00105C1E"/>
    <w:rsid w:val="00112C98"/>
    <w:rsid w:val="00120FE5"/>
    <w:rsid w:val="001258D0"/>
    <w:rsid w:val="00130ACC"/>
    <w:rsid w:val="00134C49"/>
    <w:rsid w:val="00135E92"/>
    <w:rsid w:val="00143155"/>
    <w:rsid w:val="0014370C"/>
    <w:rsid w:val="00143F1D"/>
    <w:rsid w:val="0014483A"/>
    <w:rsid w:val="001453BB"/>
    <w:rsid w:val="001544EB"/>
    <w:rsid w:val="001720B3"/>
    <w:rsid w:val="001726C9"/>
    <w:rsid w:val="001747AE"/>
    <w:rsid w:val="00176BD0"/>
    <w:rsid w:val="0018526F"/>
    <w:rsid w:val="00187710"/>
    <w:rsid w:val="00195279"/>
    <w:rsid w:val="001960DB"/>
    <w:rsid w:val="001968E4"/>
    <w:rsid w:val="00196CD5"/>
    <w:rsid w:val="001A701A"/>
    <w:rsid w:val="001B5601"/>
    <w:rsid w:val="001C1E71"/>
    <w:rsid w:val="001C5517"/>
    <w:rsid w:val="001D4B3C"/>
    <w:rsid w:val="001E0B2D"/>
    <w:rsid w:val="001E1829"/>
    <w:rsid w:val="001E210B"/>
    <w:rsid w:val="001E317C"/>
    <w:rsid w:val="001E467A"/>
    <w:rsid w:val="001E55EB"/>
    <w:rsid w:val="001F6BDA"/>
    <w:rsid w:val="002010D8"/>
    <w:rsid w:val="00201D39"/>
    <w:rsid w:val="00210326"/>
    <w:rsid w:val="00217DF9"/>
    <w:rsid w:val="00217F56"/>
    <w:rsid w:val="00220866"/>
    <w:rsid w:val="002242A1"/>
    <w:rsid w:val="002309E8"/>
    <w:rsid w:val="002354EC"/>
    <w:rsid w:val="00257400"/>
    <w:rsid w:val="00263C12"/>
    <w:rsid w:val="00267FED"/>
    <w:rsid w:val="00271476"/>
    <w:rsid w:val="00273EB7"/>
    <w:rsid w:val="00274477"/>
    <w:rsid w:val="002807CC"/>
    <w:rsid w:val="002A137B"/>
    <w:rsid w:val="002A551D"/>
    <w:rsid w:val="002B1009"/>
    <w:rsid w:val="002B1908"/>
    <w:rsid w:val="002B57D6"/>
    <w:rsid w:val="002B5AF8"/>
    <w:rsid w:val="002C499B"/>
    <w:rsid w:val="002C7416"/>
    <w:rsid w:val="002D1A02"/>
    <w:rsid w:val="002E0C9B"/>
    <w:rsid w:val="002E5359"/>
    <w:rsid w:val="002E5DA0"/>
    <w:rsid w:val="002F08E2"/>
    <w:rsid w:val="002F0B4C"/>
    <w:rsid w:val="002F2D60"/>
    <w:rsid w:val="00304189"/>
    <w:rsid w:val="00305622"/>
    <w:rsid w:val="00305934"/>
    <w:rsid w:val="00315A03"/>
    <w:rsid w:val="00315AA9"/>
    <w:rsid w:val="0032261A"/>
    <w:rsid w:val="00322F2D"/>
    <w:rsid w:val="003245A4"/>
    <w:rsid w:val="003269AB"/>
    <w:rsid w:val="00332FA1"/>
    <w:rsid w:val="00334059"/>
    <w:rsid w:val="00341827"/>
    <w:rsid w:val="003422C1"/>
    <w:rsid w:val="00346482"/>
    <w:rsid w:val="003628E2"/>
    <w:rsid w:val="00364361"/>
    <w:rsid w:val="003673B0"/>
    <w:rsid w:val="00367A59"/>
    <w:rsid w:val="00372663"/>
    <w:rsid w:val="00382DB3"/>
    <w:rsid w:val="003837DB"/>
    <w:rsid w:val="00385372"/>
    <w:rsid w:val="00392B84"/>
    <w:rsid w:val="003971CE"/>
    <w:rsid w:val="003B1EAE"/>
    <w:rsid w:val="003B5F52"/>
    <w:rsid w:val="003B7287"/>
    <w:rsid w:val="003C5EB1"/>
    <w:rsid w:val="003C72EE"/>
    <w:rsid w:val="003D0047"/>
    <w:rsid w:val="003E77DB"/>
    <w:rsid w:val="003F3122"/>
    <w:rsid w:val="003F651D"/>
    <w:rsid w:val="003F7344"/>
    <w:rsid w:val="00407CDC"/>
    <w:rsid w:val="004127E4"/>
    <w:rsid w:val="00416625"/>
    <w:rsid w:val="00417F04"/>
    <w:rsid w:val="00427C39"/>
    <w:rsid w:val="00432D93"/>
    <w:rsid w:val="004350C4"/>
    <w:rsid w:val="0043603C"/>
    <w:rsid w:val="00445B95"/>
    <w:rsid w:val="00450EB7"/>
    <w:rsid w:val="0045349A"/>
    <w:rsid w:val="00454502"/>
    <w:rsid w:val="00455D51"/>
    <w:rsid w:val="004577FF"/>
    <w:rsid w:val="00460EF1"/>
    <w:rsid w:val="004634EC"/>
    <w:rsid w:val="00463FA8"/>
    <w:rsid w:val="00464AEE"/>
    <w:rsid w:val="004761B8"/>
    <w:rsid w:val="0048108B"/>
    <w:rsid w:val="00483318"/>
    <w:rsid w:val="0048444C"/>
    <w:rsid w:val="00485A7B"/>
    <w:rsid w:val="00485B85"/>
    <w:rsid w:val="00493F79"/>
    <w:rsid w:val="004A3886"/>
    <w:rsid w:val="004A5E21"/>
    <w:rsid w:val="004B02BC"/>
    <w:rsid w:val="004B1EC3"/>
    <w:rsid w:val="004B7383"/>
    <w:rsid w:val="004B7E5E"/>
    <w:rsid w:val="004D47EF"/>
    <w:rsid w:val="004D6B65"/>
    <w:rsid w:val="004D74BB"/>
    <w:rsid w:val="004E43D5"/>
    <w:rsid w:val="004F5FBB"/>
    <w:rsid w:val="005133C6"/>
    <w:rsid w:val="00531228"/>
    <w:rsid w:val="00537F83"/>
    <w:rsid w:val="00542067"/>
    <w:rsid w:val="005421E9"/>
    <w:rsid w:val="0054220F"/>
    <w:rsid w:val="00542ED1"/>
    <w:rsid w:val="00562831"/>
    <w:rsid w:val="00576133"/>
    <w:rsid w:val="0058103C"/>
    <w:rsid w:val="005833BD"/>
    <w:rsid w:val="00584C44"/>
    <w:rsid w:val="00590F7A"/>
    <w:rsid w:val="00591157"/>
    <w:rsid w:val="00593E6A"/>
    <w:rsid w:val="005D7264"/>
    <w:rsid w:val="005E3A03"/>
    <w:rsid w:val="005E6A61"/>
    <w:rsid w:val="005F3380"/>
    <w:rsid w:val="00600E4D"/>
    <w:rsid w:val="00613744"/>
    <w:rsid w:val="0061432C"/>
    <w:rsid w:val="00621456"/>
    <w:rsid w:val="00623594"/>
    <w:rsid w:val="00623709"/>
    <w:rsid w:val="006341C2"/>
    <w:rsid w:val="00645464"/>
    <w:rsid w:val="006507F6"/>
    <w:rsid w:val="00657285"/>
    <w:rsid w:val="0066573A"/>
    <w:rsid w:val="0067236D"/>
    <w:rsid w:val="00686F37"/>
    <w:rsid w:val="00690072"/>
    <w:rsid w:val="006A1873"/>
    <w:rsid w:val="006A19B4"/>
    <w:rsid w:val="006A2EF7"/>
    <w:rsid w:val="006A60E6"/>
    <w:rsid w:val="006B03D8"/>
    <w:rsid w:val="006C0ED0"/>
    <w:rsid w:val="006C438B"/>
    <w:rsid w:val="006C6BB6"/>
    <w:rsid w:val="006D42C8"/>
    <w:rsid w:val="006E08EB"/>
    <w:rsid w:val="006F06B7"/>
    <w:rsid w:val="006F086F"/>
    <w:rsid w:val="006F567F"/>
    <w:rsid w:val="006F6125"/>
    <w:rsid w:val="006F7C54"/>
    <w:rsid w:val="00712B82"/>
    <w:rsid w:val="007162B5"/>
    <w:rsid w:val="00721B24"/>
    <w:rsid w:val="00722352"/>
    <w:rsid w:val="00734FF4"/>
    <w:rsid w:val="007353FC"/>
    <w:rsid w:val="00745430"/>
    <w:rsid w:val="0074553A"/>
    <w:rsid w:val="007458B3"/>
    <w:rsid w:val="00764C91"/>
    <w:rsid w:val="00767528"/>
    <w:rsid w:val="007679E6"/>
    <w:rsid w:val="00781D13"/>
    <w:rsid w:val="007912FD"/>
    <w:rsid w:val="00793352"/>
    <w:rsid w:val="007C0AEA"/>
    <w:rsid w:val="007C1604"/>
    <w:rsid w:val="007D1F80"/>
    <w:rsid w:val="007D2855"/>
    <w:rsid w:val="007D4CC3"/>
    <w:rsid w:val="007D5179"/>
    <w:rsid w:val="007E7782"/>
    <w:rsid w:val="007E79A8"/>
    <w:rsid w:val="00801974"/>
    <w:rsid w:val="008021C1"/>
    <w:rsid w:val="00803B8A"/>
    <w:rsid w:val="00803DC4"/>
    <w:rsid w:val="00810B14"/>
    <w:rsid w:val="008138BB"/>
    <w:rsid w:val="00816A9F"/>
    <w:rsid w:val="00820F65"/>
    <w:rsid w:val="00824D27"/>
    <w:rsid w:val="0083308B"/>
    <w:rsid w:val="00842D7A"/>
    <w:rsid w:val="00844473"/>
    <w:rsid w:val="008447B1"/>
    <w:rsid w:val="00845DD5"/>
    <w:rsid w:val="00861174"/>
    <w:rsid w:val="00861324"/>
    <w:rsid w:val="00862998"/>
    <w:rsid w:val="00864974"/>
    <w:rsid w:val="00864F7B"/>
    <w:rsid w:val="00876FCE"/>
    <w:rsid w:val="008937CD"/>
    <w:rsid w:val="008B1224"/>
    <w:rsid w:val="008C42CC"/>
    <w:rsid w:val="008D238F"/>
    <w:rsid w:val="008D4398"/>
    <w:rsid w:val="008E070B"/>
    <w:rsid w:val="008E1C4F"/>
    <w:rsid w:val="008E4BF5"/>
    <w:rsid w:val="008F19D4"/>
    <w:rsid w:val="008F2752"/>
    <w:rsid w:val="00900BF4"/>
    <w:rsid w:val="009011C4"/>
    <w:rsid w:val="00901AE8"/>
    <w:rsid w:val="0090239A"/>
    <w:rsid w:val="0090330B"/>
    <w:rsid w:val="00904F9B"/>
    <w:rsid w:val="009162A5"/>
    <w:rsid w:val="009171F5"/>
    <w:rsid w:val="00917F21"/>
    <w:rsid w:val="009200BD"/>
    <w:rsid w:val="0092326B"/>
    <w:rsid w:val="009257AA"/>
    <w:rsid w:val="00925EC7"/>
    <w:rsid w:val="00927FF6"/>
    <w:rsid w:val="00930437"/>
    <w:rsid w:val="00933934"/>
    <w:rsid w:val="0093574D"/>
    <w:rsid w:val="0094434C"/>
    <w:rsid w:val="00951003"/>
    <w:rsid w:val="00962DC9"/>
    <w:rsid w:val="00965314"/>
    <w:rsid w:val="00975163"/>
    <w:rsid w:val="00984E4F"/>
    <w:rsid w:val="0098742A"/>
    <w:rsid w:val="00990E55"/>
    <w:rsid w:val="00994E7B"/>
    <w:rsid w:val="009A594F"/>
    <w:rsid w:val="009A646A"/>
    <w:rsid w:val="009A7156"/>
    <w:rsid w:val="009B3EFF"/>
    <w:rsid w:val="009B4F8A"/>
    <w:rsid w:val="009B7694"/>
    <w:rsid w:val="009C33F3"/>
    <w:rsid w:val="009C506E"/>
    <w:rsid w:val="009D0B13"/>
    <w:rsid w:val="009E0269"/>
    <w:rsid w:val="009E388B"/>
    <w:rsid w:val="009F21E2"/>
    <w:rsid w:val="00A00A94"/>
    <w:rsid w:val="00A01D5C"/>
    <w:rsid w:val="00A0290F"/>
    <w:rsid w:val="00A11739"/>
    <w:rsid w:val="00A13539"/>
    <w:rsid w:val="00A175AD"/>
    <w:rsid w:val="00A267B2"/>
    <w:rsid w:val="00A26F62"/>
    <w:rsid w:val="00A27A75"/>
    <w:rsid w:val="00A35259"/>
    <w:rsid w:val="00A425B1"/>
    <w:rsid w:val="00A43F44"/>
    <w:rsid w:val="00A51650"/>
    <w:rsid w:val="00A52772"/>
    <w:rsid w:val="00A5400E"/>
    <w:rsid w:val="00A716D9"/>
    <w:rsid w:val="00A76CB5"/>
    <w:rsid w:val="00A7715D"/>
    <w:rsid w:val="00A84958"/>
    <w:rsid w:val="00A86F53"/>
    <w:rsid w:val="00A875B8"/>
    <w:rsid w:val="00A93DFE"/>
    <w:rsid w:val="00AA4911"/>
    <w:rsid w:val="00AA7314"/>
    <w:rsid w:val="00AB2D6E"/>
    <w:rsid w:val="00AD1EB5"/>
    <w:rsid w:val="00AD7E79"/>
    <w:rsid w:val="00AE1B12"/>
    <w:rsid w:val="00AF1130"/>
    <w:rsid w:val="00AF3BB4"/>
    <w:rsid w:val="00AF74DA"/>
    <w:rsid w:val="00AF7B7B"/>
    <w:rsid w:val="00B00B80"/>
    <w:rsid w:val="00B10CEC"/>
    <w:rsid w:val="00B144C9"/>
    <w:rsid w:val="00B15A52"/>
    <w:rsid w:val="00B17C01"/>
    <w:rsid w:val="00B17F0F"/>
    <w:rsid w:val="00B21CA8"/>
    <w:rsid w:val="00B21D34"/>
    <w:rsid w:val="00B355AF"/>
    <w:rsid w:val="00B376A3"/>
    <w:rsid w:val="00B37BC2"/>
    <w:rsid w:val="00B37D7E"/>
    <w:rsid w:val="00B409F7"/>
    <w:rsid w:val="00B43DC5"/>
    <w:rsid w:val="00B441C2"/>
    <w:rsid w:val="00B45240"/>
    <w:rsid w:val="00B45765"/>
    <w:rsid w:val="00B5162D"/>
    <w:rsid w:val="00B565D6"/>
    <w:rsid w:val="00B67C53"/>
    <w:rsid w:val="00B74E23"/>
    <w:rsid w:val="00B75B73"/>
    <w:rsid w:val="00B80A2D"/>
    <w:rsid w:val="00B90FAE"/>
    <w:rsid w:val="00B91F53"/>
    <w:rsid w:val="00B94464"/>
    <w:rsid w:val="00B97206"/>
    <w:rsid w:val="00BA79D5"/>
    <w:rsid w:val="00BB0237"/>
    <w:rsid w:val="00BB1527"/>
    <w:rsid w:val="00BC0A34"/>
    <w:rsid w:val="00BD1842"/>
    <w:rsid w:val="00BD2FD8"/>
    <w:rsid w:val="00BD517B"/>
    <w:rsid w:val="00BE1711"/>
    <w:rsid w:val="00BE2E6C"/>
    <w:rsid w:val="00BE3A18"/>
    <w:rsid w:val="00BF28DE"/>
    <w:rsid w:val="00BF4558"/>
    <w:rsid w:val="00BF53FD"/>
    <w:rsid w:val="00C03607"/>
    <w:rsid w:val="00C03CE4"/>
    <w:rsid w:val="00C03D9A"/>
    <w:rsid w:val="00C148D1"/>
    <w:rsid w:val="00C21B20"/>
    <w:rsid w:val="00C3006C"/>
    <w:rsid w:val="00C322F8"/>
    <w:rsid w:val="00C34F09"/>
    <w:rsid w:val="00C373E0"/>
    <w:rsid w:val="00C37EAF"/>
    <w:rsid w:val="00C438FD"/>
    <w:rsid w:val="00C51DB0"/>
    <w:rsid w:val="00C5244B"/>
    <w:rsid w:val="00C5502F"/>
    <w:rsid w:val="00C571E5"/>
    <w:rsid w:val="00C66A18"/>
    <w:rsid w:val="00C74675"/>
    <w:rsid w:val="00C85C6B"/>
    <w:rsid w:val="00C87266"/>
    <w:rsid w:val="00C92F89"/>
    <w:rsid w:val="00C951EB"/>
    <w:rsid w:val="00C95AB0"/>
    <w:rsid w:val="00CA12C8"/>
    <w:rsid w:val="00CA1FDE"/>
    <w:rsid w:val="00CB6BC2"/>
    <w:rsid w:val="00CB7D60"/>
    <w:rsid w:val="00CC1D05"/>
    <w:rsid w:val="00CC758B"/>
    <w:rsid w:val="00CD17B9"/>
    <w:rsid w:val="00CD25DD"/>
    <w:rsid w:val="00CD47B9"/>
    <w:rsid w:val="00CE6745"/>
    <w:rsid w:val="00CF0942"/>
    <w:rsid w:val="00D048E3"/>
    <w:rsid w:val="00D0495B"/>
    <w:rsid w:val="00D0626A"/>
    <w:rsid w:val="00D06BA0"/>
    <w:rsid w:val="00D0763D"/>
    <w:rsid w:val="00D1160C"/>
    <w:rsid w:val="00D179F0"/>
    <w:rsid w:val="00D302F9"/>
    <w:rsid w:val="00D35836"/>
    <w:rsid w:val="00D35B6D"/>
    <w:rsid w:val="00D35BFC"/>
    <w:rsid w:val="00D36ABE"/>
    <w:rsid w:val="00D41E66"/>
    <w:rsid w:val="00D4332D"/>
    <w:rsid w:val="00D519BA"/>
    <w:rsid w:val="00D5204C"/>
    <w:rsid w:val="00D54629"/>
    <w:rsid w:val="00D61AFF"/>
    <w:rsid w:val="00D629DE"/>
    <w:rsid w:val="00D62D2C"/>
    <w:rsid w:val="00D763DB"/>
    <w:rsid w:val="00D82E3B"/>
    <w:rsid w:val="00D908B0"/>
    <w:rsid w:val="00D909BE"/>
    <w:rsid w:val="00DA10CC"/>
    <w:rsid w:val="00DA1195"/>
    <w:rsid w:val="00DA373F"/>
    <w:rsid w:val="00DA5C98"/>
    <w:rsid w:val="00DB766E"/>
    <w:rsid w:val="00DC5CBC"/>
    <w:rsid w:val="00DD2B34"/>
    <w:rsid w:val="00DD5129"/>
    <w:rsid w:val="00DD544B"/>
    <w:rsid w:val="00DE2CAB"/>
    <w:rsid w:val="00DE5F11"/>
    <w:rsid w:val="00DF1712"/>
    <w:rsid w:val="00E13A79"/>
    <w:rsid w:val="00E223FA"/>
    <w:rsid w:val="00E23FD6"/>
    <w:rsid w:val="00E44515"/>
    <w:rsid w:val="00E56E0C"/>
    <w:rsid w:val="00E57F26"/>
    <w:rsid w:val="00E62367"/>
    <w:rsid w:val="00E635FD"/>
    <w:rsid w:val="00E637AF"/>
    <w:rsid w:val="00E66311"/>
    <w:rsid w:val="00E72975"/>
    <w:rsid w:val="00E739F0"/>
    <w:rsid w:val="00E768E6"/>
    <w:rsid w:val="00E770FC"/>
    <w:rsid w:val="00E86534"/>
    <w:rsid w:val="00E969B6"/>
    <w:rsid w:val="00EA05F8"/>
    <w:rsid w:val="00EB1A15"/>
    <w:rsid w:val="00EB30B8"/>
    <w:rsid w:val="00EB66BF"/>
    <w:rsid w:val="00EC10FC"/>
    <w:rsid w:val="00EC4FC0"/>
    <w:rsid w:val="00EC6A8E"/>
    <w:rsid w:val="00ED50F8"/>
    <w:rsid w:val="00ED72E8"/>
    <w:rsid w:val="00EF262F"/>
    <w:rsid w:val="00EF282C"/>
    <w:rsid w:val="00EF4163"/>
    <w:rsid w:val="00F250CD"/>
    <w:rsid w:val="00F423FB"/>
    <w:rsid w:val="00F50527"/>
    <w:rsid w:val="00F648B2"/>
    <w:rsid w:val="00F70683"/>
    <w:rsid w:val="00F713B1"/>
    <w:rsid w:val="00F74E79"/>
    <w:rsid w:val="00F74F92"/>
    <w:rsid w:val="00F80B22"/>
    <w:rsid w:val="00F84CDF"/>
    <w:rsid w:val="00F909F3"/>
    <w:rsid w:val="00FA0CC9"/>
    <w:rsid w:val="00FA1606"/>
    <w:rsid w:val="00FB2F14"/>
    <w:rsid w:val="00FB5580"/>
    <w:rsid w:val="00FD03A0"/>
    <w:rsid w:val="00FE13B4"/>
    <w:rsid w:val="00FE3E3F"/>
    <w:rsid w:val="00FF1B83"/>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customStyle="1" w:styleId="text101">
    <w:name w:val="text101"/>
    <w:rsid w:val="0067236D"/>
    <w:rPr>
      <w:sz w:val="20"/>
      <w:szCs w:val="20"/>
    </w:rPr>
  </w:style>
  <w:style w:type="character" w:styleId="UnresolvedMention">
    <w:name w:val="Unresolved Mention"/>
    <w:basedOn w:val="DefaultParagraphFont"/>
    <w:uiPriority w:val="99"/>
    <w:semiHidden/>
    <w:unhideWhenUsed/>
    <w:rsid w:val="0090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589079717">
      <w:bodyDiv w:val="1"/>
      <w:marLeft w:val="0"/>
      <w:marRight w:val="0"/>
      <w:marTop w:val="0"/>
      <w:marBottom w:val="0"/>
      <w:divBdr>
        <w:top w:val="none" w:sz="0" w:space="0" w:color="auto"/>
        <w:left w:val="none" w:sz="0" w:space="0" w:color="auto"/>
        <w:bottom w:val="none" w:sz="0" w:space="0" w:color="auto"/>
        <w:right w:val="none" w:sz="0" w:space="0" w:color="auto"/>
      </w:divBdr>
    </w:div>
    <w:div w:id="1857763536">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state.tx.us" TargetMode="External"/><Relationship Id="rId13" Type="http://schemas.openxmlformats.org/officeDocument/2006/relationships/hyperlink" Target="mailto:tfranklin@nctc.edu" TargetMode="External"/><Relationship Id="rId18" Type="http://schemas.openxmlformats.org/officeDocument/2006/relationships/hyperlink" Target="mailto:dneu@nct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brown@nctc.edu" TargetMode="External"/><Relationship Id="rId17" Type="http://schemas.openxmlformats.org/officeDocument/2006/relationships/hyperlink" Target="mailto:elewis@nctc.edu" TargetMode="External"/><Relationship Id="rId2" Type="http://schemas.openxmlformats.org/officeDocument/2006/relationships/numbering" Target="numbering.xml"/><Relationship Id="rId16" Type="http://schemas.openxmlformats.org/officeDocument/2006/relationships/hyperlink" Target="mailto:mjbrown@nct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drews@nctc.edu" TargetMode="External"/><Relationship Id="rId5" Type="http://schemas.openxmlformats.org/officeDocument/2006/relationships/webSettings" Target="webSettings.xml"/><Relationship Id="rId15" Type="http://schemas.openxmlformats.org/officeDocument/2006/relationships/hyperlink" Target="mailto:mjbrown@nctc.edu" TargetMode="External"/><Relationship Id="rId10" Type="http://schemas.openxmlformats.org/officeDocument/2006/relationships/hyperlink" Target="mailto:sflanagan@nct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franklin@nctc.edu" TargetMode="External"/><Relationship Id="rId14" Type="http://schemas.openxmlformats.org/officeDocument/2006/relationships/hyperlink" Target="mailto:candrews@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1CE9-AAE6-40DA-AFFD-B45DF719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11013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Shelby Flanagan</cp:lastModifiedBy>
  <cp:revision>2</cp:revision>
  <cp:lastPrinted>2021-10-19T17:03:00Z</cp:lastPrinted>
  <dcterms:created xsi:type="dcterms:W3CDTF">2023-08-28T16:28:00Z</dcterms:created>
  <dcterms:modified xsi:type="dcterms:W3CDTF">2023-08-28T16:28:00Z</dcterms:modified>
</cp:coreProperties>
</file>