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C7A39" w:rsidRDefault="00EB2216">
      <w:pPr>
        <w:pStyle w:val="Title"/>
        <w:contextualSpacing w:val="0"/>
      </w:pPr>
      <w:bookmarkStart w:id="0" w:name="_GoBack"/>
      <w:bookmarkEnd w:id="0"/>
      <w:r>
        <w:rPr>
          <w:rFonts w:ascii="Verdana" w:eastAsia="Verdana" w:hAnsi="Verdana" w:cs="Verdana"/>
          <w:sz w:val="20"/>
          <w:szCs w:val="20"/>
        </w:rPr>
        <w:t>ENGLISH 1302 COURSE SYLLABUS</w:t>
      </w:r>
    </w:p>
    <w:p w:rsidR="002C7A39" w:rsidRDefault="002C7A39">
      <w:pPr>
        <w:contextualSpacing w:val="0"/>
        <w:jc w:val="center"/>
      </w:pPr>
    </w:p>
    <w:tbl>
      <w:tblPr>
        <w:tblStyle w:val="a"/>
        <w:tblW w:w="9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29"/>
        <w:gridCol w:w="2609"/>
        <w:gridCol w:w="2070"/>
        <w:gridCol w:w="1800"/>
      </w:tblGrid>
      <w:tr w:rsidR="002C7A39">
        <w:tc>
          <w:tcPr>
            <w:tcW w:w="2628" w:type="dxa"/>
            <w:tcMar>
              <w:left w:w="108" w:type="dxa"/>
              <w:right w:w="108" w:type="dxa"/>
            </w:tcMar>
          </w:tcPr>
          <w:p w:rsidR="002C7A39" w:rsidRDefault="00EB2216">
            <w:pPr>
              <w:contextualSpacing w:val="0"/>
            </w:pPr>
            <w:r>
              <w:rPr>
                <w:rFonts w:ascii="Verdana" w:eastAsia="Verdana" w:hAnsi="Verdana" w:cs="Verdana"/>
                <w:b/>
                <w:i/>
              </w:rPr>
              <w:t>Course Name &amp; Number</w:t>
            </w:r>
          </w:p>
        </w:tc>
        <w:tc>
          <w:tcPr>
            <w:tcW w:w="2609" w:type="dxa"/>
            <w:tcMar>
              <w:left w:w="108" w:type="dxa"/>
              <w:right w:w="108" w:type="dxa"/>
            </w:tcMar>
          </w:tcPr>
          <w:p w:rsidR="002C7A39" w:rsidRDefault="00EB2216">
            <w:pPr>
              <w:contextualSpacing w:val="0"/>
            </w:pPr>
            <w:r>
              <w:rPr>
                <w:rFonts w:ascii="Verdana" w:eastAsia="Verdana" w:hAnsi="Verdana" w:cs="Verdana"/>
              </w:rPr>
              <w:t>Composition II</w:t>
            </w:r>
          </w:p>
          <w:p w:rsidR="002C7A39" w:rsidRDefault="00EB2216">
            <w:pPr>
              <w:contextualSpacing w:val="0"/>
            </w:pPr>
            <w:r>
              <w:rPr>
                <w:rFonts w:ascii="Verdana" w:eastAsia="Verdana" w:hAnsi="Verdana" w:cs="Verdana"/>
              </w:rPr>
              <w:t>ENGL 1302</w:t>
            </w:r>
          </w:p>
        </w:tc>
        <w:tc>
          <w:tcPr>
            <w:tcW w:w="2070" w:type="dxa"/>
            <w:tcMar>
              <w:left w:w="108" w:type="dxa"/>
              <w:right w:w="108" w:type="dxa"/>
            </w:tcMar>
          </w:tcPr>
          <w:p w:rsidR="002C7A39" w:rsidRDefault="00EB2216">
            <w:pPr>
              <w:pStyle w:val="Heading1"/>
              <w:contextualSpacing w:val="0"/>
            </w:pPr>
            <w:r>
              <w:rPr>
                <w:rFonts w:ascii="Verdana" w:eastAsia="Verdana" w:hAnsi="Verdana" w:cs="Verdana"/>
                <w:i/>
                <w:sz w:val="20"/>
                <w:szCs w:val="20"/>
              </w:rPr>
              <w:t>Semester &amp; Year</w:t>
            </w:r>
          </w:p>
        </w:tc>
        <w:tc>
          <w:tcPr>
            <w:tcW w:w="1800" w:type="dxa"/>
            <w:tcMar>
              <w:left w:w="108" w:type="dxa"/>
              <w:right w:w="108" w:type="dxa"/>
            </w:tcMar>
          </w:tcPr>
          <w:p w:rsidR="002C7A39" w:rsidRDefault="00EB2216">
            <w:pPr>
              <w:contextualSpacing w:val="0"/>
              <w:jc w:val="center"/>
            </w:pPr>
            <w:r>
              <w:rPr>
                <w:rFonts w:ascii="Verdana" w:eastAsia="Verdana" w:hAnsi="Verdana" w:cs="Verdana"/>
              </w:rPr>
              <w:t>Spring</w:t>
            </w:r>
          </w:p>
          <w:p w:rsidR="002C7A39" w:rsidRDefault="00EB2216">
            <w:pPr>
              <w:contextualSpacing w:val="0"/>
              <w:jc w:val="center"/>
            </w:pPr>
            <w:r>
              <w:rPr>
                <w:rFonts w:ascii="Verdana" w:eastAsia="Verdana" w:hAnsi="Verdana" w:cs="Verdana"/>
              </w:rPr>
              <w:t>2017</w:t>
            </w:r>
          </w:p>
        </w:tc>
      </w:tr>
    </w:tbl>
    <w:p w:rsidR="002C7A39" w:rsidRDefault="002C7A39">
      <w:pPr>
        <w:contextualSpacing w:val="0"/>
      </w:pPr>
    </w:p>
    <w:tbl>
      <w:tblPr>
        <w:tblStyle w:val="a0"/>
        <w:tblW w:w="91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28"/>
        <w:gridCol w:w="6498"/>
      </w:tblGrid>
      <w:tr w:rsidR="002C7A39">
        <w:tc>
          <w:tcPr>
            <w:tcW w:w="2628" w:type="dxa"/>
            <w:tcMar>
              <w:left w:w="108" w:type="dxa"/>
              <w:right w:w="108" w:type="dxa"/>
            </w:tcMar>
          </w:tcPr>
          <w:p w:rsidR="002C7A39" w:rsidRDefault="00EB2216">
            <w:pPr>
              <w:pStyle w:val="Heading1"/>
              <w:contextualSpacing w:val="0"/>
            </w:pPr>
            <w:r>
              <w:rPr>
                <w:rFonts w:ascii="Verdana" w:eastAsia="Verdana" w:hAnsi="Verdana" w:cs="Verdana"/>
                <w:i/>
                <w:sz w:val="20"/>
                <w:szCs w:val="20"/>
              </w:rPr>
              <w:t>Catalog Description</w:t>
            </w:r>
          </w:p>
        </w:tc>
        <w:tc>
          <w:tcPr>
            <w:tcW w:w="6498" w:type="dxa"/>
            <w:tcMar>
              <w:left w:w="108" w:type="dxa"/>
              <w:right w:w="108" w:type="dxa"/>
            </w:tcMar>
          </w:tcPr>
          <w:p w:rsidR="002C7A39" w:rsidRDefault="00EB2216">
            <w:pPr>
              <w:contextualSpacing w:val="0"/>
            </w:pPr>
            <w:r>
              <w:rPr>
                <w:rFonts w:ascii="Verdana" w:eastAsia="Verdana" w:hAnsi="Verdana" w:cs="Verdana"/>
              </w:rPr>
              <w:t>Intensive study of and practice in the strategies and techniques for developing research-based expository and persuasive texts. Emphasis on effective and ethical rhetorical inquiry, including primary and secondary research methods; critical reading of verb</w:t>
            </w:r>
            <w:r>
              <w:rPr>
                <w:rFonts w:ascii="Verdana" w:eastAsia="Verdana" w:hAnsi="Verdana" w:cs="Verdana"/>
              </w:rPr>
              <w:t xml:space="preserve">al, visual, and multimedia texts; systematic evaluation, synthesis, and documentation of information sources; and critical thinking about evidence and conclusions. </w:t>
            </w:r>
          </w:p>
          <w:p w:rsidR="002C7A39" w:rsidRDefault="002C7A39">
            <w:pPr>
              <w:contextualSpacing w:val="0"/>
            </w:pPr>
          </w:p>
          <w:p w:rsidR="002C7A39" w:rsidRDefault="00EB2216">
            <w:pPr>
              <w:contextualSpacing w:val="0"/>
            </w:pPr>
            <w:r>
              <w:rPr>
                <w:rFonts w:ascii="Verdana" w:eastAsia="Verdana" w:hAnsi="Verdana" w:cs="Verdana"/>
                <w:b/>
                <w:i/>
              </w:rPr>
              <w:t>Prerequisite:</w:t>
            </w:r>
            <w:r>
              <w:rPr>
                <w:rFonts w:ascii="Verdana" w:eastAsia="Verdana" w:hAnsi="Verdana" w:cs="Verdana"/>
                <w:i/>
              </w:rPr>
              <w:t xml:space="preserve">  </w:t>
            </w:r>
            <w:r>
              <w:rPr>
                <w:rFonts w:ascii="Verdana" w:eastAsia="Verdana" w:hAnsi="Verdana" w:cs="Verdana"/>
              </w:rPr>
              <w:t>English 1301 or its equivalent.</w:t>
            </w:r>
          </w:p>
        </w:tc>
      </w:tr>
    </w:tbl>
    <w:p w:rsidR="002C7A39" w:rsidRDefault="002C7A39">
      <w:pPr>
        <w:contextualSpacing w:val="0"/>
      </w:pPr>
    </w:p>
    <w:tbl>
      <w:tblPr>
        <w:tblStyle w:val="a1"/>
        <w:tblW w:w="91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29"/>
        <w:gridCol w:w="2610"/>
        <w:gridCol w:w="2070"/>
        <w:gridCol w:w="1817"/>
      </w:tblGrid>
      <w:tr w:rsidR="002C7A39">
        <w:tc>
          <w:tcPr>
            <w:tcW w:w="2628" w:type="dxa"/>
            <w:tcMar>
              <w:left w:w="108" w:type="dxa"/>
              <w:right w:w="108" w:type="dxa"/>
            </w:tcMar>
          </w:tcPr>
          <w:p w:rsidR="002C7A39" w:rsidRDefault="00EB2216">
            <w:pPr>
              <w:contextualSpacing w:val="0"/>
            </w:pPr>
            <w:r>
              <w:rPr>
                <w:rFonts w:ascii="Verdana" w:eastAsia="Verdana" w:hAnsi="Verdana" w:cs="Verdana"/>
                <w:b/>
                <w:i/>
              </w:rPr>
              <w:t>Textbooks &amp;  Materials</w:t>
            </w:r>
          </w:p>
          <w:p w:rsidR="002C7A39" w:rsidRDefault="00EB2216">
            <w:pPr>
              <w:contextualSpacing w:val="0"/>
            </w:pPr>
            <w:r>
              <w:rPr>
                <w:rFonts w:ascii="Verdana" w:eastAsia="Verdana" w:hAnsi="Verdana" w:cs="Verdana"/>
                <w:b/>
                <w:i/>
              </w:rPr>
              <w:t>Required / Recommended</w:t>
            </w:r>
          </w:p>
        </w:tc>
        <w:tc>
          <w:tcPr>
            <w:tcW w:w="6496" w:type="dxa"/>
            <w:gridSpan w:val="3"/>
            <w:tcMar>
              <w:left w:w="108" w:type="dxa"/>
              <w:right w:w="108" w:type="dxa"/>
            </w:tcMar>
          </w:tcPr>
          <w:p w:rsidR="002C7A39" w:rsidRDefault="00EB2216">
            <w:pPr>
              <w:spacing w:before="100" w:after="96"/>
              <w:ind w:left="252" w:hanging="252"/>
              <w:contextualSpacing w:val="0"/>
            </w:pPr>
            <w:r>
              <w:rPr>
                <w:rFonts w:ascii="Verdana" w:eastAsia="Verdana" w:hAnsi="Verdana" w:cs="Verdana"/>
                <w:sz w:val="18"/>
                <w:szCs w:val="18"/>
              </w:rPr>
              <w:t xml:space="preserve">Schilb, John, and John Clifford. </w:t>
            </w:r>
            <w:r>
              <w:rPr>
                <w:rFonts w:ascii="Verdana" w:eastAsia="Verdana" w:hAnsi="Verdana" w:cs="Verdana"/>
                <w:i/>
                <w:sz w:val="18"/>
                <w:szCs w:val="18"/>
              </w:rPr>
              <w:t>Arguing about Literature: A Guide and Reader</w:t>
            </w:r>
            <w:r>
              <w:rPr>
                <w:rFonts w:ascii="Verdana" w:eastAsia="Verdana" w:hAnsi="Verdana" w:cs="Verdana"/>
                <w:sz w:val="18"/>
                <w:szCs w:val="18"/>
              </w:rPr>
              <w:t>. New York: Bedford/St. Martin's, 2014.</w:t>
            </w:r>
            <w:r>
              <w:rPr>
                <w:rFonts w:ascii="Verdana" w:eastAsia="Verdana" w:hAnsi="Verdana" w:cs="Verdana"/>
                <w:color w:val="333300"/>
                <w:sz w:val="18"/>
                <w:szCs w:val="18"/>
              </w:rPr>
              <w:t xml:space="preserve"> </w:t>
            </w:r>
            <w:r>
              <w:rPr>
                <w:rFonts w:ascii="Verdana" w:eastAsia="Verdana" w:hAnsi="Verdana" w:cs="Verdana"/>
                <w:color w:val="993300"/>
                <w:sz w:val="18"/>
                <w:szCs w:val="18"/>
              </w:rPr>
              <w:t>ISBN #978-1-4576-6209-6</w:t>
            </w:r>
          </w:p>
          <w:p w:rsidR="002C7A39" w:rsidRDefault="002C7A39">
            <w:pPr>
              <w:contextualSpacing w:val="0"/>
            </w:pPr>
          </w:p>
          <w:p w:rsidR="002C7A39" w:rsidRDefault="002C7A39">
            <w:pPr>
              <w:ind w:left="252" w:hanging="252"/>
              <w:contextualSpacing w:val="0"/>
            </w:pPr>
          </w:p>
          <w:p w:rsidR="002C7A39" w:rsidRDefault="00EB2216">
            <w:pPr>
              <w:ind w:left="252" w:hanging="252"/>
              <w:contextualSpacing w:val="0"/>
            </w:pPr>
            <w:r>
              <w:rPr>
                <w:rFonts w:ascii="Verdana" w:eastAsia="Verdana" w:hAnsi="Verdana" w:cs="Verdana"/>
              </w:rPr>
              <w:t>Access to CANVAS</w:t>
            </w:r>
          </w:p>
          <w:p w:rsidR="002C7A39" w:rsidRDefault="002C7A39">
            <w:pPr>
              <w:contextualSpacing w:val="0"/>
            </w:pPr>
          </w:p>
        </w:tc>
      </w:tr>
      <w:tr w:rsidR="002C7A39">
        <w:tc>
          <w:tcPr>
            <w:tcW w:w="2628" w:type="dxa"/>
            <w:tcMar>
              <w:left w:w="108" w:type="dxa"/>
              <w:right w:w="108" w:type="dxa"/>
            </w:tcMar>
          </w:tcPr>
          <w:p w:rsidR="002C7A39" w:rsidRDefault="00EB2216">
            <w:pPr>
              <w:pStyle w:val="Heading2"/>
              <w:contextualSpacing w:val="0"/>
            </w:pPr>
            <w:r>
              <w:rPr>
                <w:rFonts w:ascii="Verdana" w:eastAsia="Verdana" w:hAnsi="Verdana" w:cs="Verdana"/>
                <w:sz w:val="20"/>
                <w:szCs w:val="20"/>
              </w:rPr>
              <w:t>Instructor’s Name</w:t>
            </w:r>
          </w:p>
        </w:tc>
        <w:tc>
          <w:tcPr>
            <w:tcW w:w="2609" w:type="dxa"/>
            <w:tcMar>
              <w:left w:w="108" w:type="dxa"/>
              <w:right w:w="108" w:type="dxa"/>
            </w:tcMar>
          </w:tcPr>
          <w:p w:rsidR="002C7A39" w:rsidRDefault="00EB2216">
            <w:pPr>
              <w:contextualSpacing w:val="0"/>
            </w:pPr>
            <w:r>
              <w:rPr>
                <w:rFonts w:ascii="Verdana" w:eastAsia="Verdana" w:hAnsi="Verdana" w:cs="Verdana"/>
              </w:rPr>
              <w:t>Mrs. Michelle Price</w:t>
            </w:r>
          </w:p>
        </w:tc>
        <w:tc>
          <w:tcPr>
            <w:tcW w:w="2070" w:type="dxa"/>
            <w:tcMar>
              <w:left w:w="108" w:type="dxa"/>
              <w:right w:w="108" w:type="dxa"/>
            </w:tcMar>
          </w:tcPr>
          <w:p w:rsidR="002C7A39" w:rsidRDefault="00EB2216">
            <w:pPr>
              <w:pStyle w:val="Heading2"/>
              <w:contextualSpacing w:val="0"/>
            </w:pPr>
            <w:r>
              <w:rPr>
                <w:rFonts w:ascii="Verdana" w:eastAsia="Verdana" w:hAnsi="Verdana" w:cs="Verdana"/>
                <w:sz w:val="20"/>
                <w:szCs w:val="20"/>
              </w:rPr>
              <w:t>Office Phone #</w:t>
            </w:r>
          </w:p>
        </w:tc>
        <w:tc>
          <w:tcPr>
            <w:tcW w:w="1817" w:type="dxa"/>
            <w:tcMar>
              <w:left w:w="108" w:type="dxa"/>
              <w:right w:w="108" w:type="dxa"/>
            </w:tcMar>
          </w:tcPr>
          <w:p w:rsidR="002C7A39" w:rsidRDefault="00EB2216">
            <w:pPr>
              <w:contextualSpacing w:val="0"/>
            </w:pPr>
            <w:r>
              <w:rPr>
                <w:rFonts w:ascii="Verdana" w:eastAsia="Verdana" w:hAnsi="Verdana" w:cs="Verdana"/>
              </w:rPr>
              <w:t>940-686-8740</w:t>
            </w:r>
          </w:p>
        </w:tc>
      </w:tr>
      <w:tr w:rsidR="002C7A39">
        <w:tc>
          <w:tcPr>
            <w:tcW w:w="2628" w:type="dxa"/>
            <w:tcMar>
              <w:left w:w="108" w:type="dxa"/>
              <w:right w:w="108" w:type="dxa"/>
            </w:tcMar>
          </w:tcPr>
          <w:p w:rsidR="002C7A39" w:rsidRDefault="00EB2216">
            <w:pPr>
              <w:pStyle w:val="Heading2"/>
              <w:contextualSpacing w:val="0"/>
            </w:pPr>
            <w:r>
              <w:rPr>
                <w:rFonts w:ascii="Verdana" w:eastAsia="Verdana" w:hAnsi="Verdana" w:cs="Verdana"/>
                <w:sz w:val="20"/>
                <w:szCs w:val="20"/>
              </w:rPr>
              <w:t>Instructor’s Office #</w:t>
            </w:r>
          </w:p>
        </w:tc>
        <w:tc>
          <w:tcPr>
            <w:tcW w:w="2609" w:type="dxa"/>
            <w:tcMar>
              <w:left w:w="108" w:type="dxa"/>
              <w:right w:w="108" w:type="dxa"/>
            </w:tcMar>
          </w:tcPr>
          <w:p w:rsidR="002C7A39" w:rsidRDefault="00EB2216">
            <w:pPr>
              <w:contextualSpacing w:val="0"/>
            </w:pPr>
            <w:r>
              <w:rPr>
                <w:rFonts w:ascii="Verdana" w:eastAsia="Verdana" w:hAnsi="Verdana" w:cs="Verdana"/>
              </w:rPr>
              <w:t>PP RM 110</w:t>
            </w:r>
          </w:p>
        </w:tc>
        <w:tc>
          <w:tcPr>
            <w:tcW w:w="2070" w:type="dxa"/>
            <w:tcMar>
              <w:left w:w="108" w:type="dxa"/>
              <w:right w:w="108" w:type="dxa"/>
            </w:tcMar>
          </w:tcPr>
          <w:p w:rsidR="002C7A39" w:rsidRDefault="00EB2216">
            <w:pPr>
              <w:pStyle w:val="Heading2"/>
              <w:contextualSpacing w:val="0"/>
            </w:pPr>
            <w:r>
              <w:rPr>
                <w:rFonts w:ascii="Verdana" w:eastAsia="Verdana" w:hAnsi="Verdana" w:cs="Verdana"/>
                <w:sz w:val="20"/>
                <w:szCs w:val="20"/>
              </w:rPr>
              <w:t>Office Fax #</w:t>
            </w:r>
          </w:p>
        </w:tc>
        <w:tc>
          <w:tcPr>
            <w:tcW w:w="1817" w:type="dxa"/>
            <w:tcMar>
              <w:left w:w="108" w:type="dxa"/>
              <w:right w:w="108" w:type="dxa"/>
            </w:tcMar>
          </w:tcPr>
          <w:p w:rsidR="002C7A39" w:rsidRDefault="00EB2216">
            <w:pPr>
              <w:contextualSpacing w:val="0"/>
            </w:pPr>
            <w:r>
              <w:rPr>
                <w:rFonts w:ascii="Verdana" w:eastAsia="Verdana" w:hAnsi="Verdana" w:cs="Verdana"/>
              </w:rPr>
              <w:t>N/A</w:t>
            </w:r>
          </w:p>
        </w:tc>
      </w:tr>
      <w:tr w:rsidR="002C7A39">
        <w:tc>
          <w:tcPr>
            <w:tcW w:w="2628" w:type="dxa"/>
            <w:tcMar>
              <w:left w:w="108" w:type="dxa"/>
              <w:right w:w="108" w:type="dxa"/>
            </w:tcMar>
          </w:tcPr>
          <w:p w:rsidR="002C7A39" w:rsidRDefault="00EB2216">
            <w:pPr>
              <w:pStyle w:val="Heading2"/>
              <w:contextualSpacing w:val="0"/>
            </w:pPr>
            <w:r>
              <w:rPr>
                <w:rFonts w:ascii="Verdana" w:eastAsia="Verdana" w:hAnsi="Verdana" w:cs="Verdana"/>
                <w:sz w:val="20"/>
                <w:szCs w:val="20"/>
              </w:rPr>
              <w:t>E-mail Address</w:t>
            </w:r>
          </w:p>
        </w:tc>
        <w:tc>
          <w:tcPr>
            <w:tcW w:w="2609" w:type="dxa"/>
            <w:tcMar>
              <w:left w:w="108" w:type="dxa"/>
              <w:right w:w="108" w:type="dxa"/>
            </w:tcMar>
          </w:tcPr>
          <w:p w:rsidR="002C7A39" w:rsidRDefault="00EB2216">
            <w:pPr>
              <w:contextualSpacing w:val="0"/>
            </w:pPr>
            <w:r>
              <w:rPr>
                <w:rFonts w:ascii="Verdana" w:eastAsia="Verdana" w:hAnsi="Verdana" w:cs="Verdana"/>
              </w:rPr>
              <w:t>mprice@nctc.edu</w:t>
            </w:r>
          </w:p>
        </w:tc>
        <w:tc>
          <w:tcPr>
            <w:tcW w:w="2070" w:type="dxa"/>
            <w:tcMar>
              <w:left w:w="108" w:type="dxa"/>
              <w:right w:w="108" w:type="dxa"/>
            </w:tcMar>
          </w:tcPr>
          <w:p w:rsidR="002C7A39" w:rsidRDefault="00EB2216">
            <w:pPr>
              <w:pStyle w:val="Heading2"/>
              <w:contextualSpacing w:val="0"/>
            </w:pPr>
            <w:r>
              <w:rPr>
                <w:rFonts w:ascii="Verdana" w:eastAsia="Verdana" w:hAnsi="Verdana" w:cs="Verdana"/>
                <w:sz w:val="20"/>
                <w:szCs w:val="20"/>
              </w:rPr>
              <w:t>Office Hours</w:t>
            </w:r>
          </w:p>
        </w:tc>
        <w:tc>
          <w:tcPr>
            <w:tcW w:w="1817" w:type="dxa"/>
            <w:tcMar>
              <w:left w:w="108" w:type="dxa"/>
              <w:right w:w="108" w:type="dxa"/>
            </w:tcMar>
          </w:tcPr>
          <w:p w:rsidR="002C7A39" w:rsidRDefault="00EB2216">
            <w:pPr>
              <w:contextualSpacing w:val="0"/>
            </w:pPr>
            <w:r>
              <w:rPr>
                <w:rFonts w:ascii="Verdana" w:eastAsia="Verdana" w:hAnsi="Verdana" w:cs="Verdana"/>
              </w:rPr>
              <w:t>M-F 2:45-3:30</w:t>
            </w:r>
          </w:p>
        </w:tc>
      </w:tr>
    </w:tbl>
    <w:p w:rsidR="002C7A39" w:rsidRDefault="002C7A39">
      <w:pPr>
        <w:contextualSpacing w:val="0"/>
      </w:pPr>
    </w:p>
    <w:tbl>
      <w:tblPr>
        <w:tblStyle w:val="a2"/>
        <w:tblW w:w="91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28"/>
        <w:gridCol w:w="6498"/>
      </w:tblGrid>
      <w:tr w:rsidR="002C7A39">
        <w:tc>
          <w:tcPr>
            <w:tcW w:w="2628" w:type="dxa"/>
            <w:tcMar>
              <w:left w:w="108" w:type="dxa"/>
              <w:right w:w="108" w:type="dxa"/>
            </w:tcMar>
          </w:tcPr>
          <w:p w:rsidR="002C7A39" w:rsidRDefault="00EB2216">
            <w:pPr>
              <w:pStyle w:val="Heading1"/>
              <w:contextualSpacing w:val="0"/>
            </w:pPr>
            <w:r>
              <w:rPr>
                <w:rFonts w:ascii="Verdana" w:eastAsia="Verdana" w:hAnsi="Verdana" w:cs="Verdana"/>
                <w:i/>
                <w:sz w:val="20"/>
                <w:szCs w:val="20"/>
              </w:rPr>
              <w:t>Learning Outcomes</w:t>
            </w:r>
          </w:p>
        </w:tc>
        <w:tc>
          <w:tcPr>
            <w:tcW w:w="6498" w:type="dxa"/>
            <w:tcMar>
              <w:left w:w="108" w:type="dxa"/>
              <w:right w:w="108" w:type="dxa"/>
            </w:tcMar>
          </w:tcPr>
          <w:p w:rsidR="002C7A39" w:rsidRDefault="00EB2216">
            <w:pPr>
              <w:contextualSpacing w:val="0"/>
            </w:pPr>
            <w:r>
              <w:rPr>
                <w:rFonts w:ascii="Verdana" w:eastAsia="Verdana" w:hAnsi="Verdana" w:cs="Verdana"/>
              </w:rPr>
              <w:t>Upon successful completion of this course, students will:</w:t>
            </w:r>
          </w:p>
          <w:p w:rsidR="002C7A39" w:rsidRDefault="002C7A39">
            <w:pPr>
              <w:contextualSpacing w:val="0"/>
            </w:pPr>
          </w:p>
          <w:p w:rsidR="002C7A39" w:rsidRDefault="00EB2216">
            <w:pPr>
              <w:numPr>
                <w:ilvl w:val="0"/>
                <w:numId w:val="2"/>
              </w:numPr>
              <w:ind w:left="522" w:hanging="270"/>
            </w:pPr>
            <w:r>
              <w:rPr>
                <w:rFonts w:ascii="Verdana" w:eastAsia="Verdana" w:hAnsi="Verdana" w:cs="Verdana"/>
              </w:rPr>
              <w:t xml:space="preserve">Demonstrate knowledge of individual and collaborative research processes. </w:t>
            </w:r>
          </w:p>
          <w:p w:rsidR="002C7A39" w:rsidRDefault="00EB2216">
            <w:pPr>
              <w:numPr>
                <w:ilvl w:val="0"/>
                <w:numId w:val="2"/>
              </w:numPr>
              <w:ind w:left="522" w:hanging="270"/>
            </w:pPr>
            <w:r>
              <w:rPr>
                <w:rFonts w:ascii="Verdana" w:eastAsia="Verdana" w:hAnsi="Verdana" w:cs="Verdana"/>
              </w:rPr>
              <w:t xml:space="preserve">Develop ideas and synthesize primary and secondary sources within focused academic arguments, including one or more research-based essays. </w:t>
            </w:r>
          </w:p>
          <w:p w:rsidR="002C7A39" w:rsidRDefault="00EB2216">
            <w:pPr>
              <w:numPr>
                <w:ilvl w:val="0"/>
                <w:numId w:val="2"/>
              </w:numPr>
              <w:ind w:left="522" w:hanging="270"/>
            </w:pPr>
            <w:r>
              <w:rPr>
                <w:rFonts w:ascii="Verdana" w:eastAsia="Verdana" w:hAnsi="Verdana" w:cs="Verdana"/>
              </w:rPr>
              <w:t>Analyze, interpret, and evaluate a variet</w:t>
            </w:r>
            <w:r>
              <w:rPr>
                <w:rFonts w:ascii="Verdana" w:eastAsia="Verdana" w:hAnsi="Verdana" w:cs="Verdana"/>
              </w:rPr>
              <w:t xml:space="preserve">y of texts for the ethical and logical uses of evidence. </w:t>
            </w:r>
          </w:p>
          <w:p w:rsidR="002C7A39" w:rsidRDefault="00EB2216">
            <w:pPr>
              <w:numPr>
                <w:ilvl w:val="0"/>
                <w:numId w:val="2"/>
              </w:numPr>
              <w:ind w:left="522" w:hanging="270"/>
            </w:pPr>
            <w:r>
              <w:rPr>
                <w:rFonts w:ascii="Verdana" w:eastAsia="Verdana" w:hAnsi="Verdana" w:cs="Verdana"/>
              </w:rPr>
              <w:t xml:space="preserve">Write in a style that clearly communicates meaning, builds credibility, and inspires belief or action. </w:t>
            </w:r>
          </w:p>
          <w:p w:rsidR="002C7A39" w:rsidRDefault="00EB2216">
            <w:pPr>
              <w:numPr>
                <w:ilvl w:val="0"/>
                <w:numId w:val="2"/>
              </w:numPr>
              <w:ind w:left="522" w:hanging="270"/>
            </w:pPr>
            <w:r>
              <w:rPr>
                <w:rFonts w:ascii="Verdana" w:eastAsia="Verdana" w:hAnsi="Verdana" w:cs="Verdana"/>
              </w:rPr>
              <w:t xml:space="preserve">Apply the conventions of style manuals for specific academic disciplines (e.g., APA, CMS, MLA, etc.) </w:t>
            </w:r>
          </w:p>
          <w:p w:rsidR="002C7A39" w:rsidRDefault="002C7A39">
            <w:pPr>
              <w:contextualSpacing w:val="0"/>
            </w:pPr>
          </w:p>
          <w:p w:rsidR="002C7A39" w:rsidRDefault="002C7A39">
            <w:pPr>
              <w:contextualSpacing w:val="0"/>
            </w:pPr>
          </w:p>
        </w:tc>
      </w:tr>
    </w:tbl>
    <w:p w:rsidR="002C7A39" w:rsidRDefault="002C7A39">
      <w:pPr>
        <w:contextualSpacing w:val="0"/>
      </w:pPr>
    </w:p>
    <w:tbl>
      <w:tblPr>
        <w:tblStyle w:val="a3"/>
        <w:tblW w:w="91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28"/>
        <w:gridCol w:w="6498"/>
      </w:tblGrid>
      <w:tr w:rsidR="002C7A39">
        <w:tc>
          <w:tcPr>
            <w:tcW w:w="2628" w:type="dxa"/>
            <w:tcMar>
              <w:left w:w="108" w:type="dxa"/>
              <w:right w:w="108" w:type="dxa"/>
            </w:tcMar>
          </w:tcPr>
          <w:p w:rsidR="002C7A39" w:rsidRDefault="00EB2216">
            <w:pPr>
              <w:pStyle w:val="Heading1"/>
              <w:contextualSpacing w:val="0"/>
            </w:pPr>
            <w:r>
              <w:rPr>
                <w:rFonts w:ascii="Verdana" w:eastAsia="Verdana" w:hAnsi="Verdana" w:cs="Verdana"/>
                <w:i/>
                <w:sz w:val="20"/>
                <w:szCs w:val="20"/>
              </w:rPr>
              <w:lastRenderedPageBreak/>
              <w:t>Core Objectives</w:t>
            </w:r>
          </w:p>
        </w:tc>
        <w:tc>
          <w:tcPr>
            <w:tcW w:w="6498" w:type="dxa"/>
            <w:tcMar>
              <w:left w:w="108" w:type="dxa"/>
              <w:right w:w="108" w:type="dxa"/>
            </w:tcMar>
          </w:tcPr>
          <w:p w:rsidR="002C7A39" w:rsidRDefault="00EB2216">
            <w:pPr>
              <w:contextualSpacing w:val="0"/>
            </w:pPr>
            <w:r>
              <w:rPr>
                <w:rFonts w:ascii="Verdana" w:eastAsia="Verdana" w:hAnsi="Verdana" w:cs="Verdana"/>
                <w:b/>
              </w:rPr>
              <w:t>Foundational Component Area:</w:t>
            </w:r>
            <w:r>
              <w:rPr>
                <w:rFonts w:ascii="Verdana" w:eastAsia="Verdana" w:hAnsi="Verdana" w:cs="Verdana"/>
              </w:rPr>
              <w:t xml:space="preserve">  </w:t>
            </w:r>
            <w:r>
              <w:rPr>
                <w:rFonts w:ascii="Verdana" w:eastAsia="Verdana" w:hAnsi="Verdana" w:cs="Verdana"/>
                <w:b/>
              </w:rPr>
              <w:t>Communication</w:t>
            </w:r>
          </w:p>
          <w:p w:rsidR="002C7A39" w:rsidRDefault="00EB2216">
            <w:pPr>
              <w:contextualSpacing w:val="0"/>
            </w:pPr>
            <w:r>
              <w:rPr>
                <w:rFonts w:ascii="Verdana" w:eastAsia="Verdana" w:hAnsi="Verdana" w:cs="Verdana"/>
              </w:rPr>
              <w:t>Courses in this category focus on developing ideas and expressing them clearly, considerin</w:t>
            </w:r>
            <w:r>
              <w:rPr>
                <w:rFonts w:ascii="Verdana" w:eastAsia="Verdana" w:hAnsi="Verdana" w:cs="Verdana"/>
              </w:rPr>
              <w:t>g the effect of the message, fostering understanding, and building the skills needed to communicate persuasively.  Courses involve the command of oral, aural, written, and visual literacy skills that enable people to exchange messages appropriate to the su</w:t>
            </w:r>
            <w:r>
              <w:rPr>
                <w:rFonts w:ascii="Verdana" w:eastAsia="Verdana" w:hAnsi="Verdana" w:cs="Verdana"/>
              </w:rPr>
              <w:t>bject, occasion, and audience.</w:t>
            </w:r>
          </w:p>
          <w:p w:rsidR="002C7A39" w:rsidRDefault="002C7A39">
            <w:pPr>
              <w:contextualSpacing w:val="0"/>
            </w:pPr>
          </w:p>
          <w:p w:rsidR="002C7A39" w:rsidRDefault="00EB2216">
            <w:pPr>
              <w:contextualSpacing w:val="0"/>
            </w:pPr>
            <w:r>
              <w:rPr>
                <w:rFonts w:ascii="Verdana" w:eastAsia="Verdana" w:hAnsi="Verdana" w:cs="Verdana"/>
              </w:rPr>
              <w:t>*</w:t>
            </w:r>
            <w:r>
              <w:rPr>
                <w:rFonts w:ascii="Verdana" w:eastAsia="Verdana" w:hAnsi="Verdana" w:cs="Verdana"/>
                <w:b/>
              </w:rPr>
              <w:t>Critical Thinking Skills (CT)</w:t>
            </w:r>
            <w:r>
              <w:rPr>
                <w:rFonts w:ascii="Verdana" w:eastAsia="Verdana" w:hAnsi="Verdana" w:cs="Verdana"/>
              </w:rPr>
              <w:t>- to include creative thinking, innovation, inquiry, and analysis, evaluation and synthesis of information</w:t>
            </w:r>
          </w:p>
          <w:p w:rsidR="002C7A39" w:rsidRDefault="00EB2216">
            <w:pPr>
              <w:contextualSpacing w:val="0"/>
            </w:pPr>
            <w:r>
              <w:rPr>
                <w:rFonts w:ascii="Verdana" w:eastAsia="Verdana" w:hAnsi="Verdana" w:cs="Verdana"/>
              </w:rPr>
              <w:t>*</w:t>
            </w:r>
            <w:r>
              <w:rPr>
                <w:rFonts w:ascii="Verdana" w:eastAsia="Verdana" w:hAnsi="Verdana" w:cs="Verdana"/>
                <w:b/>
              </w:rPr>
              <w:t>Communication Skills (COM)</w:t>
            </w:r>
            <w:r>
              <w:rPr>
                <w:rFonts w:ascii="Verdana" w:eastAsia="Verdana" w:hAnsi="Verdana" w:cs="Verdana"/>
              </w:rPr>
              <w:t>- to include effective development, interpretation and expre</w:t>
            </w:r>
            <w:r>
              <w:rPr>
                <w:rFonts w:ascii="Verdana" w:eastAsia="Verdana" w:hAnsi="Verdana" w:cs="Verdana"/>
              </w:rPr>
              <w:t>ssion of ideas through written, oral, and visual communication</w:t>
            </w:r>
          </w:p>
          <w:p w:rsidR="002C7A39" w:rsidRDefault="00EB2216">
            <w:pPr>
              <w:contextualSpacing w:val="0"/>
            </w:pPr>
            <w:r>
              <w:rPr>
                <w:rFonts w:ascii="Verdana" w:eastAsia="Verdana" w:hAnsi="Verdana" w:cs="Verdana"/>
              </w:rPr>
              <w:t>*</w:t>
            </w:r>
            <w:r>
              <w:rPr>
                <w:rFonts w:ascii="Verdana" w:eastAsia="Verdana" w:hAnsi="Verdana" w:cs="Verdana"/>
                <w:b/>
              </w:rPr>
              <w:t>Teamwork (TW)</w:t>
            </w:r>
            <w:r>
              <w:rPr>
                <w:rFonts w:ascii="Verdana" w:eastAsia="Verdana" w:hAnsi="Verdana" w:cs="Verdana"/>
              </w:rPr>
              <w:t>- to include the ability to consider different points of view and to work effectively with others to support a shared purpose or goal</w:t>
            </w:r>
          </w:p>
          <w:p w:rsidR="002C7A39" w:rsidRDefault="00EB2216">
            <w:pPr>
              <w:contextualSpacing w:val="0"/>
            </w:pPr>
            <w:r>
              <w:rPr>
                <w:rFonts w:ascii="Verdana" w:eastAsia="Verdana" w:hAnsi="Verdana" w:cs="Verdana"/>
              </w:rPr>
              <w:t>*</w:t>
            </w:r>
            <w:r>
              <w:rPr>
                <w:rFonts w:ascii="Verdana" w:eastAsia="Verdana" w:hAnsi="Verdana" w:cs="Verdana"/>
                <w:b/>
              </w:rPr>
              <w:t>Personal Responsibility (PR)</w:t>
            </w:r>
            <w:r>
              <w:rPr>
                <w:rFonts w:ascii="Verdana" w:eastAsia="Verdana" w:hAnsi="Verdana" w:cs="Verdana"/>
              </w:rPr>
              <w:t>- to include the</w:t>
            </w:r>
            <w:r>
              <w:rPr>
                <w:rFonts w:ascii="Verdana" w:eastAsia="Verdana" w:hAnsi="Verdana" w:cs="Verdana"/>
              </w:rPr>
              <w:t xml:space="preserve"> ability to connect choices, actions, and consequences to ethical decision-making      </w:t>
            </w:r>
          </w:p>
        </w:tc>
      </w:tr>
    </w:tbl>
    <w:p w:rsidR="002C7A39" w:rsidRDefault="002C7A39">
      <w:pPr>
        <w:contextualSpacing w:val="0"/>
      </w:pPr>
    </w:p>
    <w:tbl>
      <w:tblPr>
        <w:tblStyle w:val="a4"/>
        <w:tblW w:w="91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28"/>
        <w:gridCol w:w="6498"/>
      </w:tblGrid>
      <w:tr w:rsidR="002C7A39">
        <w:tc>
          <w:tcPr>
            <w:tcW w:w="2628" w:type="dxa"/>
            <w:tcMar>
              <w:left w:w="108" w:type="dxa"/>
              <w:right w:w="108" w:type="dxa"/>
            </w:tcMar>
          </w:tcPr>
          <w:p w:rsidR="002C7A39" w:rsidRDefault="00EB2216">
            <w:pPr>
              <w:contextualSpacing w:val="0"/>
            </w:pPr>
            <w:r>
              <w:rPr>
                <w:rFonts w:ascii="Verdana" w:eastAsia="Verdana" w:hAnsi="Verdana" w:cs="Verdana"/>
                <w:b/>
                <w:i/>
              </w:rPr>
              <w:t>Grading Policy &amp; Procedures</w:t>
            </w:r>
          </w:p>
        </w:tc>
        <w:tc>
          <w:tcPr>
            <w:tcW w:w="6498" w:type="dxa"/>
            <w:tcMar>
              <w:left w:w="108" w:type="dxa"/>
              <w:right w:w="108" w:type="dxa"/>
            </w:tcMar>
          </w:tcPr>
          <w:p w:rsidR="002C7A39" w:rsidRDefault="00EB2216">
            <w:pPr>
              <w:contextualSpacing w:val="0"/>
            </w:pPr>
            <w:r>
              <w:rPr>
                <w:rFonts w:ascii="Verdana" w:eastAsia="Verdana" w:hAnsi="Verdana" w:cs="Verdana"/>
              </w:rPr>
              <w:t>A = 90-100</w:t>
            </w:r>
          </w:p>
          <w:p w:rsidR="002C7A39" w:rsidRDefault="00EB2216">
            <w:pPr>
              <w:contextualSpacing w:val="0"/>
            </w:pPr>
            <w:r>
              <w:rPr>
                <w:rFonts w:ascii="Verdana" w:eastAsia="Verdana" w:hAnsi="Verdana" w:cs="Verdana"/>
              </w:rPr>
              <w:t>B = 80-89</w:t>
            </w:r>
          </w:p>
          <w:p w:rsidR="002C7A39" w:rsidRDefault="00EB2216">
            <w:pPr>
              <w:contextualSpacing w:val="0"/>
            </w:pPr>
            <w:r>
              <w:rPr>
                <w:rFonts w:ascii="Verdana" w:eastAsia="Verdana" w:hAnsi="Verdana" w:cs="Verdana"/>
              </w:rPr>
              <w:t>C = 70-79</w:t>
            </w:r>
          </w:p>
          <w:p w:rsidR="002C7A39" w:rsidRDefault="00EB2216">
            <w:pPr>
              <w:contextualSpacing w:val="0"/>
            </w:pPr>
            <w:r>
              <w:rPr>
                <w:rFonts w:ascii="Verdana" w:eastAsia="Verdana" w:hAnsi="Verdana" w:cs="Verdana"/>
              </w:rPr>
              <w:t>D = 60-69</w:t>
            </w:r>
          </w:p>
          <w:p w:rsidR="002C7A39" w:rsidRDefault="00EB2216">
            <w:pPr>
              <w:contextualSpacing w:val="0"/>
            </w:pPr>
            <w:r>
              <w:rPr>
                <w:rFonts w:ascii="Verdana" w:eastAsia="Verdana" w:hAnsi="Verdana" w:cs="Verdana"/>
              </w:rPr>
              <w:t>F = 59 or below</w:t>
            </w:r>
          </w:p>
          <w:p w:rsidR="002C7A39" w:rsidRDefault="002C7A39">
            <w:pPr>
              <w:contextualSpacing w:val="0"/>
            </w:pPr>
          </w:p>
          <w:p w:rsidR="002C7A39" w:rsidRDefault="00EB2216">
            <w:pPr>
              <w:contextualSpacing w:val="0"/>
            </w:pPr>
            <w:r>
              <w:rPr>
                <w:rFonts w:ascii="Verdana" w:eastAsia="Verdana" w:hAnsi="Verdana" w:cs="Verdana"/>
                <w:b/>
                <w:u w:val="single"/>
              </w:rPr>
              <w:t>Essay Assignments: 60%</w:t>
            </w:r>
          </w:p>
          <w:p w:rsidR="002C7A39" w:rsidRDefault="00EB2216">
            <w:pPr>
              <w:contextualSpacing w:val="0"/>
            </w:pPr>
            <w:r>
              <w:rPr>
                <w:rFonts w:ascii="Verdana" w:eastAsia="Verdana" w:hAnsi="Verdana" w:cs="Verdana"/>
              </w:rPr>
              <w:t>“Where Are You Going, Where Have You Been?” Essay</w:t>
            </w:r>
          </w:p>
          <w:p w:rsidR="002C7A39" w:rsidRDefault="00EB2216">
            <w:pPr>
              <w:contextualSpacing w:val="0"/>
            </w:pPr>
            <w:r>
              <w:rPr>
                <w:rFonts w:ascii="Verdana" w:eastAsia="Verdana" w:hAnsi="Verdana" w:cs="Verdana"/>
                <w:i/>
              </w:rPr>
              <w:t>Othello</w:t>
            </w:r>
            <w:r>
              <w:rPr>
                <w:rFonts w:ascii="Verdana" w:eastAsia="Verdana" w:hAnsi="Verdana" w:cs="Verdana"/>
              </w:rPr>
              <w:t xml:space="preserve"> Essay</w:t>
            </w:r>
          </w:p>
          <w:p w:rsidR="002C7A39" w:rsidRDefault="00EB2216">
            <w:pPr>
              <w:contextualSpacing w:val="0"/>
            </w:pPr>
            <w:r>
              <w:rPr>
                <w:rFonts w:ascii="Verdana" w:eastAsia="Verdana" w:hAnsi="Verdana" w:cs="Verdana"/>
              </w:rPr>
              <w:t>Langston Hughes Poetry Essay</w:t>
            </w:r>
          </w:p>
          <w:p w:rsidR="002C7A39" w:rsidRDefault="00EB2216">
            <w:pPr>
              <w:contextualSpacing w:val="0"/>
            </w:pPr>
            <w:r>
              <w:rPr>
                <w:rFonts w:ascii="Verdana" w:eastAsia="Verdana" w:hAnsi="Verdana" w:cs="Verdana"/>
              </w:rPr>
              <w:t>Nonfiction Articles Essay</w:t>
            </w:r>
          </w:p>
          <w:p w:rsidR="002C7A39" w:rsidRDefault="00EB2216">
            <w:pPr>
              <w:contextualSpacing w:val="0"/>
            </w:pPr>
            <w:r>
              <w:rPr>
                <w:rFonts w:ascii="Verdana" w:eastAsia="Verdana" w:hAnsi="Verdana" w:cs="Verdana"/>
              </w:rPr>
              <w:t>“The Things They Carried” Essay</w:t>
            </w:r>
          </w:p>
          <w:p w:rsidR="002C7A39" w:rsidRDefault="00EB2216">
            <w:pPr>
              <w:contextualSpacing w:val="0"/>
            </w:pPr>
            <w:r>
              <w:rPr>
                <w:rFonts w:ascii="Verdana" w:eastAsia="Verdana" w:hAnsi="Verdana" w:cs="Verdana"/>
              </w:rPr>
              <w:t>“A Journey to Death” Poetry Essay</w:t>
            </w:r>
          </w:p>
          <w:p w:rsidR="002C7A39" w:rsidRDefault="002C7A39">
            <w:pPr>
              <w:contextualSpacing w:val="0"/>
            </w:pPr>
          </w:p>
          <w:p w:rsidR="002C7A39" w:rsidRDefault="00EB2216">
            <w:pPr>
              <w:contextualSpacing w:val="0"/>
            </w:pPr>
            <w:r>
              <w:rPr>
                <w:rFonts w:ascii="Verdana" w:eastAsia="Verdana" w:hAnsi="Verdana" w:cs="Verdana"/>
                <w:b/>
                <w:u w:val="single"/>
              </w:rPr>
              <w:t>Tests : 20%</w:t>
            </w:r>
          </w:p>
          <w:p w:rsidR="002C7A39" w:rsidRDefault="00EB2216">
            <w:pPr>
              <w:contextualSpacing w:val="0"/>
            </w:pPr>
            <w:r>
              <w:rPr>
                <w:rFonts w:ascii="Verdana" w:eastAsia="Verdana" w:hAnsi="Verdana" w:cs="Verdana"/>
              </w:rPr>
              <w:t>“Little Red Riding Hood” Test</w:t>
            </w:r>
          </w:p>
          <w:p w:rsidR="002C7A39" w:rsidRDefault="00EB2216">
            <w:pPr>
              <w:contextualSpacing w:val="0"/>
            </w:pPr>
            <w:r>
              <w:rPr>
                <w:rFonts w:ascii="Verdana" w:eastAsia="Verdana" w:hAnsi="Verdana" w:cs="Verdana"/>
              </w:rPr>
              <w:t>“The Story of an Hour” Test (Final Exam)</w:t>
            </w:r>
          </w:p>
          <w:p w:rsidR="002C7A39" w:rsidRDefault="002C7A39">
            <w:pPr>
              <w:contextualSpacing w:val="0"/>
            </w:pPr>
          </w:p>
          <w:p w:rsidR="002C7A39" w:rsidRDefault="00EB2216">
            <w:pPr>
              <w:contextualSpacing w:val="0"/>
            </w:pPr>
            <w:r>
              <w:rPr>
                <w:rFonts w:ascii="Verdana" w:eastAsia="Verdana" w:hAnsi="Verdana" w:cs="Verdana"/>
                <w:b/>
                <w:u w:val="single"/>
              </w:rPr>
              <w:t>Homework/Quizzes: 10%</w:t>
            </w:r>
          </w:p>
          <w:p w:rsidR="002C7A39" w:rsidRDefault="00EB2216">
            <w:pPr>
              <w:contextualSpacing w:val="0"/>
            </w:pPr>
            <w:r>
              <w:rPr>
                <w:rFonts w:ascii="Verdana" w:eastAsia="Verdana" w:hAnsi="Verdana" w:cs="Verdana"/>
              </w:rPr>
              <w:t xml:space="preserve">Reading Quizzes </w:t>
            </w:r>
          </w:p>
          <w:p w:rsidR="002C7A39" w:rsidRDefault="002C7A39">
            <w:pPr>
              <w:contextualSpacing w:val="0"/>
            </w:pPr>
          </w:p>
          <w:p w:rsidR="002C7A39" w:rsidRDefault="00EB2216">
            <w:pPr>
              <w:contextualSpacing w:val="0"/>
            </w:pPr>
            <w:r>
              <w:rPr>
                <w:rFonts w:ascii="Verdana" w:eastAsia="Verdana" w:hAnsi="Verdana" w:cs="Verdana"/>
                <w:b/>
                <w:u w:val="single"/>
              </w:rPr>
              <w:t>Participation: 10%</w:t>
            </w:r>
          </w:p>
          <w:p w:rsidR="002C7A39" w:rsidRDefault="00EB2216">
            <w:pPr>
              <w:contextualSpacing w:val="0"/>
            </w:pPr>
            <w:r>
              <w:rPr>
                <w:rFonts w:ascii="Verdana" w:eastAsia="Verdana" w:hAnsi="Verdana" w:cs="Verdana"/>
              </w:rPr>
              <w:t>Reading Discussions</w:t>
            </w:r>
          </w:p>
          <w:p w:rsidR="002C7A39" w:rsidRDefault="002C7A39">
            <w:pPr>
              <w:contextualSpacing w:val="0"/>
            </w:pPr>
          </w:p>
          <w:p w:rsidR="002C7A39" w:rsidRDefault="00EB2216">
            <w:pPr>
              <w:contextualSpacing w:val="0"/>
            </w:pPr>
            <w:r>
              <w:rPr>
                <w:rFonts w:ascii="Verdana" w:eastAsia="Verdana" w:hAnsi="Verdana" w:cs="Verdana"/>
              </w:rPr>
              <w:t xml:space="preserve">*There is always room for improvement when it comes to writing. Drafts need to be revised and edited several times before an essay is finalized. On the day of peer editing, you must bring a </w:t>
            </w:r>
            <w:r>
              <w:rPr>
                <w:rFonts w:ascii="Verdana" w:eastAsia="Verdana" w:hAnsi="Verdana" w:cs="Verdana"/>
                <w:b/>
                <w:i/>
              </w:rPr>
              <w:t>paper copy</w:t>
            </w:r>
            <w:r>
              <w:rPr>
                <w:rFonts w:ascii="Verdana" w:eastAsia="Verdana" w:hAnsi="Verdana" w:cs="Verdana"/>
              </w:rPr>
              <w:t xml:space="preserve"> of your draft w</w:t>
            </w:r>
            <w:r>
              <w:rPr>
                <w:rFonts w:ascii="Verdana" w:eastAsia="Verdana" w:hAnsi="Verdana" w:cs="Verdana"/>
              </w:rPr>
              <w:t xml:space="preserve">ith you to class. The library allows up to 10 free black and white printouts per day if you don’t have a printer at home. All final drafts must be </w:t>
            </w:r>
            <w:r>
              <w:rPr>
                <w:rFonts w:ascii="Verdana" w:eastAsia="Verdana" w:hAnsi="Verdana" w:cs="Verdana"/>
                <w:b/>
                <w:i/>
              </w:rPr>
              <w:t>typed in MLA format</w:t>
            </w:r>
            <w:r>
              <w:rPr>
                <w:rFonts w:ascii="Verdana" w:eastAsia="Verdana" w:hAnsi="Verdana" w:cs="Verdana"/>
              </w:rPr>
              <w:t>. Specific due dates will be listed on the assignment sheets, which will be given out in c</w:t>
            </w:r>
            <w:r>
              <w:rPr>
                <w:rFonts w:ascii="Verdana" w:eastAsia="Verdana" w:hAnsi="Verdana" w:cs="Verdana"/>
              </w:rPr>
              <w:t xml:space="preserve">lass and will be posted online. If you are absent the day an assignment is due, it is your responsibility to get it to me on that day. </w:t>
            </w:r>
            <w:r>
              <w:rPr>
                <w:rFonts w:ascii="Verdana" w:eastAsia="Verdana" w:hAnsi="Verdana" w:cs="Verdana"/>
                <w:b/>
              </w:rPr>
              <w:t xml:space="preserve">No Late Work…. </w:t>
            </w:r>
          </w:p>
        </w:tc>
      </w:tr>
    </w:tbl>
    <w:p w:rsidR="002C7A39" w:rsidRDefault="002C7A39">
      <w:pPr>
        <w:contextualSpacing w:val="0"/>
      </w:pPr>
    </w:p>
    <w:tbl>
      <w:tblPr>
        <w:tblStyle w:val="a5"/>
        <w:tblW w:w="91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28"/>
        <w:gridCol w:w="6498"/>
      </w:tblGrid>
      <w:tr w:rsidR="002C7A39">
        <w:tc>
          <w:tcPr>
            <w:tcW w:w="2628" w:type="dxa"/>
            <w:tcMar>
              <w:left w:w="108" w:type="dxa"/>
              <w:right w:w="108" w:type="dxa"/>
            </w:tcMar>
          </w:tcPr>
          <w:p w:rsidR="002C7A39" w:rsidRDefault="00EB2216">
            <w:pPr>
              <w:contextualSpacing w:val="0"/>
            </w:pPr>
            <w:r>
              <w:rPr>
                <w:rFonts w:ascii="Verdana" w:eastAsia="Verdana" w:hAnsi="Verdana" w:cs="Verdana"/>
                <w:b/>
                <w:i/>
              </w:rPr>
              <w:lastRenderedPageBreak/>
              <w:t>Scholastic Integrity</w:t>
            </w:r>
          </w:p>
        </w:tc>
        <w:tc>
          <w:tcPr>
            <w:tcW w:w="6498" w:type="dxa"/>
            <w:tcMar>
              <w:left w:w="108" w:type="dxa"/>
              <w:right w:w="108" w:type="dxa"/>
            </w:tcMar>
          </w:tcPr>
          <w:p w:rsidR="002C7A39" w:rsidRDefault="00EB2216">
            <w:pPr>
              <w:contextualSpacing w:val="0"/>
            </w:pPr>
            <w:r>
              <w:rPr>
                <w:rFonts w:ascii="Verdana" w:eastAsia="Verdana" w:hAnsi="Verdana" w:cs="Verdana"/>
              </w:rPr>
              <w:t>Scholastic dishonesty shall include, but not be limited to cheating on a test, pla</w:t>
            </w:r>
            <w:r>
              <w:rPr>
                <w:rFonts w:ascii="Verdana" w:eastAsia="Verdana" w:hAnsi="Verdana" w:cs="Verdana"/>
              </w:rPr>
              <w:t>giarism, and collusion. See</w:t>
            </w:r>
            <w:r>
              <w:rPr>
                <w:rFonts w:ascii="Verdana" w:eastAsia="Verdana" w:hAnsi="Verdana" w:cs="Verdana"/>
                <w:i/>
              </w:rPr>
              <w:t xml:space="preserve"> Student Handbook</w:t>
            </w:r>
            <w:r>
              <w:rPr>
                <w:rFonts w:ascii="Verdana" w:eastAsia="Verdana" w:hAnsi="Verdana" w:cs="Verdana"/>
              </w:rPr>
              <w:t xml:space="preserve"> “Student Rights &amp; Responsibilities: Student Conduct [FLB- (LOCAL)]” #18.</w:t>
            </w:r>
          </w:p>
          <w:p w:rsidR="002C7A39" w:rsidRDefault="00EB2216">
            <w:pPr>
              <w:contextualSpacing w:val="0"/>
            </w:pPr>
            <w:r>
              <w:rPr>
                <w:rFonts w:ascii="Verdana" w:eastAsia="Verdana" w:hAnsi="Verdana" w:cs="Verdana"/>
                <w:i/>
              </w:rPr>
              <w:t>Disciplinary Actions</w:t>
            </w:r>
            <w:r>
              <w:rPr>
                <w:rFonts w:ascii="Verdana" w:eastAsia="Verdana" w:hAnsi="Verdana" w:cs="Verdana"/>
              </w:rPr>
              <w:t xml:space="preserve"> [</w:t>
            </w:r>
            <w:r>
              <w:rPr>
                <w:rFonts w:ascii="Verdana" w:eastAsia="Verdana" w:hAnsi="Verdana" w:cs="Verdana"/>
                <w:i/>
              </w:rPr>
              <w:t>Student Handbook</w:t>
            </w:r>
            <w:r>
              <w:rPr>
                <w:rFonts w:ascii="Verdana" w:eastAsia="Verdana" w:hAnsi="Verdana" w:cs="Verdana"/>
              </w:rPr>
              <w:t>, #5] “When cheating, collusion, or plagiarism has occurred beyond any reasonable doubt, the instruc</w:t>
            </w:r>
            <w:r>
              <w:rPr>
                <w:rFonts w:ascii="Verdana" w:eastAsia="Verdana" w:hAnsi="Verdana" w:cs="Verdana"/>
              </w:rPr>
              <w:t>tor may give the student or students involved an “F” on a particular assignment or in the course. [See Scholastic Dishonesty FLB (Local)] The instructor shall make a written report of the incident and of the planned action to his Department Chair.  The Dep</w:t>
            </w:r>
            <w:r>
              <w:rPr>
                <w:rFonts w:ascii="Verdana" w:eastAsia="Verdana" w:hAnsi="Verdana" w:cs="Verdana"/>
              </w:rPr>
              <w:t>artment Chair shall report the incident and action to appropriate instructional dean who shall review the case, notify the student and, if necessary, take further action.  This may involve either probation or suspension of the student or students in questi</w:t>
            </w:r>
            <w:r>
              <w:rPr>
                <w:rFonts w:ascii="Verdana" w:eastAsia="Verdana" w:hAnsi="Verdana" w:cs="Verdana"/>
              </w:rPr>
              <w:t>on. If such disciplinary action is deemed necessary, the Dean of Student Services shall be notified, and the action shall be taken through that office.”</w:t>
            </w:r>
          </w:p>
          <w:p w:rsidR="002C7A39" w:rsidRDefault="002C7A39">
            <w:pPr>
              <w:contextualSpacing w:val="0"/>
            </w:pPr>
          </w:p>
          <w:p w:rsidR="002C7A39" w:rsidRDefault="00EB2216">
            <w:pPr>
              <w:contextualSpacing w:val="0"/>
            </w:pPr>
            <w:r>
              <w:rPr>
                <w:rFonts w:ascii="Verdana" w:eastAsia="Verdana" w:hAnsi="Verdana" w:cs="Verdana"/>
              </w:rPr>
              <w:t xml:space="preserve">Plagiarism, which should be avoided at all costs, includes the following student actions: </w:t>
            </w:r>
          </w:p>
          <w:p w:rsidR="002C7A39" w:rsidRDefault="002C7A39">
            <w:pPr>
              <w:contextualSpacing w:val="0"/>
            </w:pPr>
          </w:p>
          <w:p w:rsidR="002C7A39" w:rsidRDefault="00EB2216">
            <w:pPr>
              <w:numPr>
                <w:ilvl w:val="0"/>
                <w:numId w:val="1"/>
              </w:numPr>
              <w:ind w:hanging="360"/>
            </w:pPr>
            <w:r>
              <w:rPr>
                <w:rFonts w:ascii="Verdana" w:eastAsia="Verdana" w:hAnsi="Verdana" w:cs="Verdana"/>
              </w:rPr>
              <w:t xml:space="preserve">Turning in someone else's ideas, opinions, theories, or work as your own; </w:t>
            </w:r>
          </w:p>
          <w:p w:rsidR="002C7A39" w:rsidRDefault="00EB2216">
            <w:pPr>
              <w:numPr>
                <w:ilvl w:val="0"/>
                <w:numId w:val="1"/>
              </w:numPr>
              <w:ind w:hanging="360"/>
            </w:pPr>
            <w:r>
              <w:rPr>
                <w:rFonts w:ascii="Verdana" w:eastAsia="Verdana" w:hAnsi="Verdana" w:cs="Verdana"/>
              </w:rPr>
              <w:t>Unintentionally or inadvertently turning in someone else's ideas, opinions, theories, or work as your own as the result of failing to document sources both internally and in the Wor</w:t>
            </w:r>
            <w:r>
              <w:rPr>
                <w:rFonts w:ascii="Verdana" w:eastAsia="Verdana" w:hAnsi="Verdana" w:cs="Verdana"/>
              </w:rPr>
              <w:t xml:space="preserve">ks Cited; </w:t>
            </w:r>
          </w:p>
          <w:p w:rsidR="002C7A39" w:rsidRDefault="00EB2216">
            <w:pPr>
              <w:numPr>
                <w:ilvl w:val="0"/>
                <w:numId w:val="1"/>
              </w:numPr>
              <w:ind w:hanging="360"/>
            </w:pPr>
            <w:r>
              <w:rPr>
                <w:rFonts w:ascii="Verdana" w:eastAsia="Verdana" w:hAnsi="Verdana" w:cs="Verdana"/>
              </w:rPr>
              <w:t xml:space="preserve">Copying words, ideas, or images from someone without giving credit; Failing to put a quotation in quotations marks; </w:t>
            </w:r>
          </w:p>
          <w:p w:rsidR="002C7A39" w:rsidRDefault="00EB2216">
            <w:pPr>
              <w:numPr>
                <w:ilvl w:val="0"/>
                <w:numId w:val="1"/>
              </w:numPr>
              <w:ind w:hanging="360"/>
            </w:pPr>
            <w:r>
              <w:rPr>
                <w:rFonts w:ascii="Verdana" w:eastAsia="Verdana" w:hAnsi="Verdana" w:cs="Verdana"/>
              </w:rPr>
              <w:t xml:space="preserve">Giving incorrect information about the source of information, quotations, or images; </w:t>
            </w:r>
          </w:p>
          <w:p w:rsidR="002C7A39" w:rsidRDefault="00EB2216">
            <w:pPr>
              <w:numPr>
                <w:ilvl w:val="0"/>
                <w:numId w:val="1"/>
              </w:numPr>
              <w:ind w:hanging="360"/>
            </w:pPr>
            <w:r>
              <w:rPr>
                <w:rFonts w:ascii="Verdana" w:eastAsia="Verdana" w:hAnsi="Verdana" w:cs="Verdana"/>
              </w:rPr>
              <w:t>Changing words but copying the sentence st</w:t>
            </w:r>
            <w:r>
              <w:rPr>
                <w:rFonts w:ascii="Verdana" w:eastAsia="Verdana" w:hAnsi="Verdana" w:cs="Verdana"/>
              </w:rPr>
              <w:t xml:space="preserve">ructure of a source without giving credit; </w:t>
            </w:r>
          </w:p>
          <w:p w:rsidR="002C7A39" w:rsidRDefault="00EB2216">
            <w:pPr>
              <w:numPr>
                <w:ilvl w:val="0"/>
                <w:numId w:val="1"/>
              </w:numPr>
              <w:ind w:hanging="360"/>
            </w:pPr>
            <w:r>
              <w:rPr>
                <w:rFonts w:ascii="Verdana" w:eastAsia="Verdana" w:hAnsi="Verdana" w:cs="Verdana"/>
              </w:rPr>
              <w:t>Copying so many words, ideas, or images from a source that it makes up the majority of the student's work, whether or not the student gives credit.</w:t>
            </w:r>
          </w:p>
          <w:p w:rsidR="002C7A39" w:rsidRDefault="002C7A39">
            <w:pPr>
              <w:contextualSpacing w:val="0"/>
            </w:pPr>
          </w:p>
          <w:p w:rsidR="002C7A39" w:rsidRDefault="002C7A39">
            <w:pPr>
              <w:contextualSpacing w:val="0"/>
            </w:pPr>
          </w:p>
        </w:tc>
      </w:tr>
      <w:tr w:rsidR="002C7A39">
        <w:tc>
          <w:tcPr>
            <w:tcW w:w="2628" w:type="dxa"/>
            <w:tcMar>
              <w:left w:w="108" w:type="dxa"/>
              <w:right w:w="108" w:type="dxa"/>
            </w:tcMar>
          </w:tcPr>
          <w:p w:rsidR="002C7A39" w:rsidRDefault="00EB2216">
            <w:pPr>
              <w:contextualSpacing w:val="0"/>
            </w:pPr>
            <w:r>
              <w:rPr>
                <w:rFonts w:ascii="Verdana" w:eastAsia="Verdana" w:hAnsi="Verdana" w:cs="Verdana"/>
                <w:b/>
                <w:i/>
              </w:rPr>
              <w:t xml:space="preserve">Tobacco-Free Campus </w:t>
            </w:r>
          </w:p>
          <w:p w:rsidR="002C7A39" w:rsidRDefault="002C7A39">
            <w:pPr>
              <w:contextualSpacing w:val="0"/>
            </w:pPr>
          </w:p>
        </w:tc>
        <w:tc>
          <w:tcPr>
            <w:tcW w:w="6498" w:type="dxa"/>
            <w:tcMar>
              <w:left w:w="108" w:type="dxa"/>
              <w:right w:w="108" w:type="dxa"/>
            </w:tcMar>
          </w:tcPr>
          <w:p w:rsidR="002C7A39" w:rsidRDefault="00EB2216">
            <w:pPr>
              <w:contextualSpacing w:val="0"/>
            </w:pPr>
            <w:r>
              <w:rPr>
                <w:rFonts w:ascii="Verdana" w:eastAsia="Verdana" w:hAnsi="Verdana" w:cs="Verdana"/>
              </w:rPr>
              <w:t>NCTC restricts the use of all tobacco products including cigarettes, cigars, pipes, electronic cigarettes, and smokeless tobacco on campus property. NCTC is aware that tobacco use influences underage students, which cumulates unsightly tobacco litter and i</w:t>
            </w:r>
            <w:r>
              <w:rPr>
                <w:rFonts w:ascii="Verdana" w:eastAsia="Verdana" w:hAnsi="Verdana" w:cs="Verdana"/>
              </w:rPr>
              <w:t xml:space="preserve">nterferes with assuring clean air for all who come to NCTC. NCTC recognizes the health hazards of tobacco use and of exposure to second hand smoke. Information on a tobacco cessation program is available for students, faculty, staff who wish to stop using </w:t>
            </w:r>
            <w:r>
              <w:rPr>
                <w:rFonts w:ascii="Verdana" w:eastAsia="Verdana" w:hAnsi="Verdana" w:cs="Verdana"/>
              </w:rPr>
              <w:t>tobacco products. We would like to "thank you" for your help in making our campuses Tobacco-Free. For questions or concerns, please contact the Office of Vice President of Student Services at 940-668-4240.</w:t>
            </w:r>
          </w:p>
          <w:p w:rsidR="002C7A39" w:rsidRDefault="002C7A39">
            <w:pPr>
              <w:contextualSpacing w:val="0"/>
            </w:pPr>
          </w:p>
          <w:p w:rsidR="002C7A39" w:rsidRDefault="002C7A39">
            <w:pPr>
              <w:contextualSpacing w:val="0"/>
            </w:pPr>
          </w:p>
        </w:tc>
      </w:tr>
    </w:tbl>
    <w:p w:rsidR="002C7A39" w:rsidRDefault="002C7A39">
      <w:pPr>
        <w:contextualSpacing w:val="0"/>
      </w:pPr>
    </w:p>
    <w:p w:rsidR="002C7A39" w:rsidRDefault="002C7A39">
      <w:pPr>
        <w:contextualSpacing w:val="0"/>
      </w:pPr>
    </w:p>
    <w:tbl>
      <w:tblPr>
        <w:tblStyle w:val="a6"/>
        <w:tblW w:w="91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28"/>
        <w:gridCol w:w="6498"/>
      </w:tblGrid>
      <w:tr w:rsidR="002C7A39">
        <w:tc>
          <w:tcPr>
            <w:tcW w:w="2628" w:type="dxa"/>
            <w:tcMar>
              <w:left w:w="108" w:type="dxa"/>
              <w:right w:w="108" w:type="dxa"/>
            </w:tcMar>
          </w:tcPr>
          <w:p w:rsidR="002C7A39" w:rsidRDefault="00EB2216">
            <w:pPr>
              <w:pStyle w:val="Heading2"/>
              <w:contextualSpacing w:val="0"/>
            </w:pPr>
            <w:r>
              <w:rPr>
                <w:rFonts w:ascii="Verdana" w:eastAsia="Verdana" w:hAnsi="Verdana" w:cs="Verdana"/>
                <w:sz w:val="20"/>
                <w:szCs w:val="20"/>
              </w:rPr>
              <w:lastRenderedPageBreak/>
              <w:t>Attendance Policy</w:t>
            </w:r>
          </w:p>
        </w:tc>
        <w:tc>
          <w:tcPr>
            <w:tcW w:w="6498" w:type="dxa"/>
            <w:tcMar>
              <w:left w:w="108" w:type="dxa"/>
              <w:right w:w="108" w:type="dxa"/>
            </w:tcMar>
          </w:tcPr>
          <w:p w:rsidR="002C7A39" w:rsidRDefault="00EB2216">
            <w:pPr>
              <w:contextualSpacing w:val="0"/>
            </w:pPr>
            <w:r>
              <w:rPr>
                <w:rFonts w:ascii="Verdana" w:eastAsia="Verdana" w:hAnsi="Verdana" w:cs="Verdana"/>
              </w:rPr>
              <w:t>Each day of instruction is important; therefore, attendance at every class is vital. Regular attendance is mandatory.  This is a discussion-oriented class, and you must be present and ACTIVELY involved in these discussions.  Excessive absences will be detr</w:t>
            </w:r>
            <w:r>
              <w:rPr>
                <w:rFonts w:ascii="Verdana" w:eastAsia="Verdana" w:hAnsi="Verdana" w:cs="Verdana"/>
              </w:rPr>
              <w:t>imental to your grade.  Students who miss more than 3 classes will drop a letter grade.  Students who miss more than 4 will be dropped from the course.</w:t>
            </w:r>
          </w:p>
          <w:p w:rsidR="002C7A39" w:rsidRDefault="00EB2216">
            <w:pPr>
              <w:contextualSpacing w:val="0"/>
            </w:pPr>
            <w:r>
              <w:rPr>
                <w:rFonts w:ascii="Verdana" w:eastAsia="Verdana" w:hAnsi="Verdana" w:cs="Verdana"/>
                <w:b/>
              </w:rPr>
              <w:t> </w:t>
            </w:r>
            <w:r>
              <w:rPr>
                <w:rFonts w:ascii="Verdana" w:eastAsia="Verdana" w:hAnsi="Verdana" w:cs="Verdana"/>
              </w:rPr>
              <w:t>Please arrive to class on time. Students who arrive to class more than 5 minutes late three times throu</w:t>
            </w:r>
            <w:r>
              <w:rPr>
                <w:rFonts w:ascii="Verdana" w:eastAsia="Verdana" w:hAnsi="Verdana" w:cs="Verdana"/>
              </w:rPr>
              <w:t>ghout the term will be counted absent on their 3</w:t>
            </w:r>
            <w:r>
              <w:rPr>
                <w:rFonts w:ascii="Verdana" w:eastAsia="Verdana" w:hAnsi="Verdana" w:cs="Verdana"/>
                <w:vertAlign w:val="superscript"/>
              </w:rPr>
              <w:t>rd</w:t>
            </w:r>
            <w:r>
              <w:rPr>
                <w:rFonts w:ascii="Verdana" w:eastAsia="Verdana" w:hAnsi="Verdana" w:cs="Verdana"/>
              </w:rPr>
              <w:t> tardy.</w:t>
            </w:r>
          </w:p>
          <w:p w:rsidR="002C7A39" w:rsidRDefault="00EB2216">
            <w:pPr>
              <w:contextualSpacing w:val="0"/>
            </w:pPr>
            <w:r>
              <w:rPr>
                <w:rFonts w:ascii="Verdana" w:eastAsia="Verdana" w:hAnsi="Verdana" w:cs="Verdana"/>
              </w:rPr>
              <w:t xml:space="preserve"> If you miss class, it is your responsibility to learn what you missed by keeping up with the course calendar and by getting notes from classmates. In cases of school related absences, students must</w:t>
            </w:r>
            <w:r>
              <w:rPr>
                <w:rFonts w:ascii="Verdana" w:eastAsia="Verdana" w:hAnsi="Verdana" w:cs="Verdana"/>
              </w:rPr>
              <w:t xml:space="preserve"> turn in assignments </w:t>
            </w:r>
            <w:r>
              <w:rPr>
                <w:rFonts w:ascii="Verdana" w:eastAsia="Verdana" w:hAnsi="Verdana" w:cs="Verdana"/>
                <w:b/>
              </w:rPr>
              <w:t>prior</w:t>
            </w:r>
            <w:r>
              <w:rPr>
                <w:rFonts w:ascii="Verdana" w:eastAsia="Verdana" w:hAnsi="Verdana" w:cs="Verdana"/>
              </w:rPr>
              <w:t xml:space="preserve"> to the class being missed. This especially applies to athletes and students who participate in other extra-curricular activities. No late work will be accepted. </w:t>
            </w:r>
          </w:p>
          <w:p w:rsidR="002C7A39" w:rsidRDefault="00EB2216">
            <w:pPr>
              <w:contextualSpacing w:val="0"/>
            </w:pPr>
            <w:r>
              <w:rPr>
                <w:rFonts w:ascii="Verdana" w:eastAsia="Verdana" w:hAnsi="Verdana" w:cs="Verdana"/>
              </w:rPr>
              <w:t>If you are absent on the day that a quiz is given, the quiz must be</w:t>
            </w:r>
            <w:r>
              <w:rPr>
                <w:rFonts w:ascii="Verdana" w:eastAsia="Verdana" w:hAnsi="Verdana" w:cs="Verdana"/>
              </w:rPr>
              <w:t xml:space="preserve"> made up on the day you return</w:t>
            </w:r>
            <w:r>
              <w:rPr>
                <w:rFonts w:ascii="Verdana" w:eastAsia="Verdana" w:hAnsi="Verdana" w:cs="Verdana"/>
                <w:b/>
              </w:rPr>
              <w:t>.</w:t>
            </w:r>
            <w:r>
              <w:rPr>
                <w:rFonts w:ascii="Verdana" w:eastAsia="Verdana" w:hAnsi="Verdana" w:cs="Verdana"/>
              </w:rPr>
              <w:t xml:space="preserve"> If you are going to be absent on the day an assignment is due, it is your responsibility to get the assignment turned in on time. There are no “excused” or “unexcused” absences in college classes – only absences. </w:t>
            </w:r>
          </w:p>
          <w:p w:rsidR="002C7A39" w:rsidRDefault="002C7A39">
            <w:pPr>
              <w:contextualSpacing w:val="0"/>
            </w:pPr>
          </w:p>
          <w:p w:rsidR="002C7A39" w:rsidRDefault="00EB2216">
            <w:pPr>
              <w:contextualSpacing w:val="0"/>
            </w:pPr>
            <w:r>
              <w:rPr>
                <w:rFonts w:ascii="Verdana" w:eastAsia="Verdana" w:hAnsi="Verdana" w:cs="Verdana"/>
                <w:b/>
              </w:rPr>
              <w:t>Please ar</w:t>
            </w:r>
            <w:r>
              <w:rPr>
                <w:rFonts w:ascii="Verdana" w:eastAsia="Verdana" w:hAnsi="Verdana" w:cs="Verdana"/>
                <w:b/>
              </w:rPr>
              <w:t xml:space="preserve">rive to class on time. Tardiness disrupts learning for everyone. </w:t>
            </w:r>
            <w:r>
              <w:rPr>
                <w:rFonts w:ascii="Verdana" w:eastAsia="Verdana" w:hAnsi="Verdana" w:cs="Verdana"/>
              </w:rPr>
              <w:t>If you arrive to class more than 20 minutes late, you will be counted absent for the day.</w:t>
            </w:r>
          </w:p>
          <w:p w:rsidR="002C7A39" w:rsidRDefault="00EB2216">
            <w:pPr>
              <w:contextualSpacing w:val="0"/>
            </w:pPr>
            <w:r>
              <w:rPr>
                <w:rFonts w:ascii="Verdana" w:eastAsia="Verdana" w:hAnsi="Verdana" w:cs="Verdana"/>
              </w:rPr>
              <w:t xml:space="preserve">  </w:t>
            </w:r>
          </w:p>
        </w:tc>
      </w:tr>
      <w:tr w:rsidR="002C7A39">
        <w:tc>
          <w:tcPr>
            <w:tcW w:w="2628" w:type="dxa"/>
            <w:tcMar>
              <w:left w:w="108" w:type="dxa"/>
              <w:right w:w="108" w:type="dxa"/>
            </w:tcMar>
          </w:tcPr>
          <w:p w:rsidR="002C7A39" w:rsidRDefault="00EB2216">
            <w:pPr>
              <w:pStyle w:val="Heading2"/>
              <w:contextualSpacing w:val="0"/>
            </w:pPr>
            <w:r>
              <w:rPr>
                <w:rFonts w:ascii="Verdana" w:eastAsia="Verdana" w:hAnsi="Verdana" w:cs="Verdana"/>
                <w:sz w:val="20"/>
                <w:szCs w:val="20"/>
              </w:rPr>
              <w:t>ADA Statement</w:t>
            </w:r>
          </w:p>
        </w:tc>
        <w:tc>
          <w:tcPr>
            <w:tcW w:w="6498" w:type="dxa"/>
            <w:tcMar>
              <w:left w:w="108" w:type="dxa"/>
              <w:right w:w="108" w:type="dxa"/>
            </w:tcMar>
          </w:tcPr>
          <w:p w:rsidR="002C7A39" w:rsidRDefault="00EB2216">
            <w:pPr>
              <w:contextualSpacing w:val="0"/>
            </w:pPr>
            <w:r>
              <w:rPr>
                <w:rFonts w:ascii="Verdana" w:eastAsia="Verdana" w:hAnsi="Verdana" w:cs="Verdana"/>
              </w:rPr>
              <w:t>North Central Texas College does not discriminate on the basis of disability for ad</w:t>
            </w:r>
            <w:r>
              <w:rPr>
                <w:rFonts w:ascii="Verdana" w:eastAsia="Verdana" w:hAnsi="Verdana" w:cs="Verdana"/>
              </w:rPr>
              <w:t>mission or access to its programs.  The College is committed to providing equal access to its students with disabilities by providing appropriate accommodations; a variety of services and resources are made available through the ACCESS Department.  Student</w:t>
            </w:r>
            <w:r>
              <w:rPr>
                <w:rFonts w:ascii="Verdana" w:eastAsia="Verdana" w:hAnsi="Verdana" w:cs="Verdana"/>
              </w:rPr>
              <w:t xml:space="preserve">s are responsible for notifying the ACCESS Department of their need for assistance.  Students with documented disabilities, such as mobility impairment, hearing or visual impairment, learning, and/or psychological disorders are eligible for services.  </w:t>
            </w:r>
          </w:p>
          <w:p w:rsidR="002C7A39" w:rsidRDefault="002C7A39">
            <w:pPr>
              <w:contextualSpacing w:val="0"/>
            </w:pPr>
          </w:p>
          <w:p w:rsidR="002C7A39" w:rsidRDefault="00EB2216">
            <w:pPr>
              <w:contextualSpacing w:val="0"/>
            </w:pPr>
            <w:r>
              <w:rPr>
                <w:rFonts w:ascii="Verdana" w:eastAsia="Verdana" w:hAnsi="Verdana" w:cs="Verdana"/>
                <w:b/>
              </w:rPr>
              <w:t>ST</w:t>
            </w:r>
            <w:r>
              <w:rPr>
                <w:rFonts w:ascii="Verdana" w:eastAsia="Verdana" w:hAnsi="Verdana" w:cs="Verdana"/>
                <w:b/>
              </w:rPr>
              <w:t>UDENT SUPPORT SERVICES</w:t>
            </w:r>
          </w:p>
          <w:p w:rsidR="002C7A39" w:rsidRDefault="00EB2216">
            <w:pPr>
              <w:contextualSpacing w:val="0"/>
            </w:pPr>
            <w:r>
              <w:rPr>
                <w:rFonts w:ascii="Verdana" w:eastAsia="Verdana" w:hAnsi="Verdana" w:cs="Verdana"/>
              </w:rPr>
              <w:t xml:space="preserve"> </w:t>
            </w:r>
          </w:p>
          <w:p w:rsidR="002C7A39" w:rsidRDefault="00EB2216">
            <w:pPr>
              <w:contextualSpacing w:val="0"/>
            </w:pPr>
            <w:r>
              <w:rPr>
                <w:rFonts w:ascii="Verdana" w:eastAsia="Verdana" w:hAnsi="Verdana" w:cs="Verdana"/>
                <w:b/>
              </w:rPr>
              <w:t>Disability Services (OSD)</w:t>
            </w:r>
          </w:p>
          <w:p w:rsidR="002C7A39" w:rsidRDefault="00EB2216">
            <w:pPr>
              <w:contextualSpacing w:val="0"/>
            </w:pPr>
            <w:r>
              <w:rPr>
                <w:rFonts w:ascii="Verdana" w:eastAsia="Verdana" w:hAnsi="Verdana" w:cs="Verdana"/>
              </w:rPr>
              <w:t>The Office for Students with Disabilities (OSD) provides accommodations for students who have a documented disability. On the Corinth Campus, go to room 170 or call 940-498-6207. On the Gainesville Campus,</w:t>
            </w:r>
            <w:r>
              <w:rPr>
                <w:rFonts w:ascii="Verdana" w:eastAsia="Verdana" w:hAnsi="Verdana" w:cs="Verdana"/>
              </w:rPr>
              <w:t xml:space="preserve"> go to room 110 or call 940-668-4209.  Students on the Bowie, Graham, Flower Mound, and online campuses should call 940-668-4209.</w:t>
            </w:r>
          </w:p>
          <w:p w:rsidR="002C7A39" w:rsidRDefault="00EB2216">
            <w:pPr>
              <w:contextualSpacing w:val="0"/>
            </w:pPr>
            <w:r>
              <w:rPr>
                <w:rFonts w:ascii="Verdana" w:eastAsia="Verdana" w:hAnsi="Verdana" w:cs="Verdana"/>
              </w:rPr>
              <w:t>North Central Texas College is on record as being committed to both the spirit and letter of federal equal opportunity legisla</w:t>
            </w:r>
            <w:r>
              <w:rPr>
                <w:rFonts w:ascii="Verdana" w:eastAsia="Verdana" w:hAnsi="Verdana" w:cs="Verdana"/>
              </w:rPr>
              <w:t xml:space="preserve">tion, including the Americans with Disabilities Act (ADA) of 1990, ADA Amendments Act of 2009, and Section 504 of the Rehabilitation Act of 1973 (P.L. 93-112).   </w:t>
            </w:r>
            <w:hyperlink r:id="rId8">
              <w:r>
                <w:rPr>
                  <w:rFonts w:ascii="Verdana" w:eastAsia="Verdana" w:hAnsi="Verdana" w:cs="Verdana"/>
                  <w:color w:val="0000FF"/>
                  <w:u w:val="single"/>
                </w:rPr>
                <w:t>http://www.nctc.edu/StudentServices/SupportServices/Disabilityservices.aspx</w:t>
              </w:r>
            </w:hyperlink>
          </w:p>
          <w:p w:rsidR="002C7A39" w:rsidRDefault="00EB2216">
            <w:pPr>
              <w:contextualSpacing w:val="0"/>
            </w:pPr>
            <w:r>
              <w:rPr>
                <w:rFonts w:ascii="Verdana" w:eastAsia="Verdana" w:hAnsi="Verdana" w:cs="Verdana"/>
              </w:rPr>
              <w:t xml:space="preserve"> </w:t>
            </w:r>
          </w:p>
          <w:p w:rsidR="002C7A39" w:rsidRDefault="00EB2216">
            <w:pPr>
              <w:contextualSpacing w:val="0"/>
            </w:pPr>
            <w:r>
              <w:rPr>
                <w:rFonts w:ascii="Verdana" w:eastAsia="Verdana" w:hAnsi="Verdana" w:cs="Verdana"/>
                <w:b/>
              </w:rPr>
              <w:lastRenderedPageBreak/>
              <w:t>Support Services</w:t>
            </w:r>
          </w:p>
          <w:p w:rsidR="002C7A39" w:rsidRDefault="00EB2216">
            <w:pPr>
              <w:contextualSpacing w:val="0"/>
            </w:pPr>
            <w:r>
              <w:rPr>
                <w:rFonts w:ascii="Verdana" w:eastAsia="Verdana" w:hAnsi="Verdana" w:cs="Verdana"/>
              </w:rPr>
              <w:t>Counseling and Testing staff offer a variety of services to current and prospective students, such as College 101, placement testing, academic advising and course registration, transfer assistance, and College Success seminars (Time Management, Study Skill</w:t>
            </w:r>
            <w:r>
              <w:rPr>
                <w:rFonts w:ascii="Verdana" w:eastAsia="Verdana" w:hAnsi="Verdana" w:cs="Verdana"/>
              </w:rPr>
              <w:t xml:space="preserve">s, Test Anxiety, Choosing a Major, Learning Style Strategies, Career Exploration), and much more.  </w:t>
            </w:r>
            <w:hyperlink r:id="rId9">
              <w:r>
                <w:rPr>
                  <w:rFonts w:ascii="Verdana" w:eastAsia="Verdana" w:hAnsi="Verdana" w:cs="Verdana"/>
                  <w:color w:val="0000FF"/>
                  <w:u w:val="single"/>
                </w:rPr>
                <w:t>http://www.nctc.edu/StudentServices/CounselingTesting.aspx</w:t>
              </w:r>
            </w:hyperlink>
          </w:p>
          <w:p w:rsidR="002C7A39" w:rsidRDefault="00EB2216">
            <w:pPr>
              <w:contextualSpacing w:val="0"/>
            </w:pPr>
            <w:r>
              <w:rPr>
                <w:rFonts w:ascii="Verdana" w:eastAsia="Verdana" w:hAnsi="Verdana" w:cs="Verdana"/>
              </w:rPr>
              <w:t xml:space="preserve"> </w:t>
            </w:r>
          </w:p>
          <w:p w:rsidR="002C7A39" w:rsidRDefault="00EB2216">
            <w:pPr>
              <w:contextualSpacing w:val="0"/>
            </w:pPr>
            <w:r>
              <w:rPr>
                <w:rFonts w:ascii="Verdana" w:eastAsia="Verdana" w:hAnsi="Verdana" w:cs="Verdana"/>
              </w:rPr>
              <w:t>Student Success of</w:t>
            </w:r>
            <w:r>
              <w:rPr>
                <w:rFonts w:ascii="Verdana" w:eastAsia="Verdana" w:hAnsi="Verdana" w:cs="Verdana"/>
              </w:rPr>
              <w:t xml:space="preserve">fers academic coaching, tutoring, including a Writing Center, a Math Lab, free 24/7 online tutoring through Grade Results and assist new students acclimate to college by providing computer lab services for prospective students.   First generation students </w:t>
            </w:r>
            <w:r>
              <w:rPr>
                <w:rFonts w:ascii="Verdana" w:eastAsia="Verdana" w:hAnsi="Verdana" w:cs="Verdana"/>
              </w:rPr>
              <w:t>can also participate in TRIO which offers specialized support services.</w:t>
            </w:r>
          </w:p>
          <w:p w:rsidR="002C7A39" w:rsidRDefault="00EB2216">
            <w:pPr>
              <w:contextualSpacing w:val="0"/>
            </w:pPr>
            <w:hyperlink r:id="rId10">
              <w:r>
                <w:rPr>
                  <w:rFonts w:ascii="Verdana" w:eastAsia="Verdana" w:hAnsi="Verdana" w:cs="Verdana"/>
                  <w:color w:val="0000FF"/>
                  <w:u w:val="single"/>
                </w:rPr>
                <w:t>http://www.nctc.edu/StudentServices/SupportServices.aspx</w:t>
              </w:r>
            </w:hyperlink>
          </w:p>
          <w:p w:rsidR="002C7A39" w:rsidRDefault="00EB2216">
            <w:pPr>
              <w:contextualSpacing w:val="0"/>
            </w:pPr>
            <w:r>
              <w:rPr>
                <w:rFonts w:ascii="Verdana" w:eastAsia="Verdana" w:hAnsi="Verdana" w:cs="Verdana"/>
              </w:rPr>
              <w:t xml:space="preserve"> </w:t>
            </w:r>
          </w:p>
          <w:p w:rsidR="002C7A39" w:rsidRDefault="00EB2216">
            <w:pPr>
              <w:contextualSpacing w:val="0"/>
            </w:pPr>
            <w:r>
              <w:rPr>
                <w:rFonts w:ascii="Verdana" w:eastAsia="Verdana" w:hAnsi="Verdana" w:cs="Verdana"/>
              </w:rPr>
              <w:t xml:space="preserve">Financial Aid offers financial resources for students that qualify, visit the financial aid offices for more information.  </w:t>
            </w:r>
            <w:hyperlink r:id="rId11">
              <w:r>
                <w:rPr>
                  <w:rFonts w:ascii="Verdana" w:eastAsia="Verdana" w:hAnsi="Verdana" w:cs="Verdana"/>
                  <w:color w:val="0000FF"/>
                  <w:u w:val="single"/>
                </w:rPr>
                <w:t>http://www.nctc.edu/FInancialAidHome.aspx</w:t>
              </w:r>
            </w:hyperlink>
          </w:p>
          <w:p w:rsidR="002C7A39" w:rsidRDefault="00EB2216">
            <w:pPr>
              <w:contextualSpacing w:val="0"/>
            </w:pPr>
            <w:r>
              <w:rPr>
                <w:rFonts w:ascii="Verdana" w:eastAsia="Verdana" w:hAnsi="Verdana" w:cs="Verdana"/>
              </w:rPr>
              <w:t xml:space="preserve"> </w:t>
            </w:r>
          </w:p>
          <w:p w:rsidR="002C7A39" w:rsidRDefault="00EB2216">
            <w:pPr>
              <w:contextualSpacing w:val="0"/>
            </w:pPr>
            <w:r>
              <w:rPr>
                <w:rFonts w:ascii="Verdana" w:eastAsia="Verdana" w:hAnsi="Verdana" w:cs="Verdana"/>
                <w:b/>
              </w:rPr>
              <w:t>Early Alert/CARES</w:t>
            </w:r>
          </w:p>
          <w:p w:rsidR="002C7A39" w:rsidRDefault="00EB2216">
            <w:pPr>
              <w:contextualSpacing w:val="0"/>
            </w:pPr>
            <w:r>
              <w:rPr>
                <w:rFonts w:ascii="Verdana" w:eastAsia="Verdana" w:hAnsi="Verdana" w:cs="Verdana"/>
              </w:rPr>
              <w:t>The NCTC E</w:t>
            </w:r>
            <w:r>
              <w:rPr>
                <w:rFonts w:ascii="Verdana" w:eastAsia="Verdana" w:hAnsi="Verdana" w:cs="Verdana"/>
              </w:rPr>
              <w:t>arly Alert program has been established to assist students who are at risk of failing or withdrawing from a course. Your instructor may refer you to this program if you are missing assignments, failing tests, excessively absent, or have personal circumstan</w:t>
            </w:r>
            <w:r>
              <w:rPr>
                <w:rFonts w:ascii="Verdana" w:eastAsia="Verdana" w:hAnsi="Verdana" w:cs="Verdana"/>
              </w:rPr>
              <w:t>ces impacting your academic performance. If submitted as an Early Alert you will be notified via your NCTC e-mail address and then contacted by a Counseling and Testing advisor or counselor to discuss possible strategies for completing your course successf</w:t>
            </w:r>
            <w:r>
              <w:rPr>
                <w:rFonts w:ascii="Verdana" w:eastAsia="Verdana" w:hAnsi="Verdana" w:cs="Verdana"/>
              </w:rPr>
              <w:t>ully.</w:t>
            </w:r>
          </w:p>
          <w:p w:rsidR="002C7A39" w:rsidRDefault="00EB2216">
            <w:pPr>
              <w:contextualSpacing w:val="0"/>
            </w:pPr>
            <w:r>
              <w:rPr>
                <w:rFonts w:ascii="Verdana" w:eastAsia="Verdana" w:hAnsi="Verdana" w:cs="Verdana"/>
              </w:rPr>
              <w:t xml:space="preserve"> The NCTC CARES (Campus Assessment Response Evaluation Services) Team addresses behavior which may be disruptive, harmful or pose a threat to to the health and safety of the NCTC community-such as stalking, harassment, physical or emotional abuse, vi</w:t>
            </w:r>
            <w:r>
              <w:rPr>
                <w:rFonts w:ascii="Verdana" w:eastAsia="Verdana" w:hAnsi="Verdana" w:cs="Verdana"/>
              </w:rPr>
              <w:t xml:space="preserve">olent or threatening behavior, or self-harm. As a student, you have the ability to report concerning behavior which could impact your own safety or the safety of another NCTC student. Just click the NCTC CARES Team logo posted on MyNCTC, or send an e-mail </w:t>
            </w:r>
            <w:r>
              <w:rPr>
                <w:rFonts w:ascii="Verdana" w:eastAsia="Verdana" w:hAnsi="Verdana" w:cs="Verdana"/>
              </w:rPr>
              <w:t>to CARESTeam@nctc.edu.  As always, if you feel there is an immediate threat to your own safety or welfare (or to another student), please call 911 immediately.</w:t>
            </w:r>
          </w:p>
          <w:p w:rsidR="002C7A39" w:rsidRDefault="002C7A39">
            <w:pPr>
              <w:contextualSpacing w:val="0"/>
            </w:pPr>
          </w:p>
          <w:p w:rsidR="002C7A39" w:rsidRDefault="00EB2216">
            <w:pPr>
              <w:contextualSpacing w:val="0"/>
            </w:pPr>
            <w:r>
              <w:rPr>
                <w:rFonts w:ascii="Verdana" w:eastAsia="Verdana" w:hAnsi="Verdana" w:cs="Verdana"/>
              </w:rPr>
              <w:t>[Rev. 7/25/2012 per Brent Wallace/Mary Martinson] </w:t>
            </w:r>
          </w:p>
          <w:p w:rsidR="002C7A39" w:rsidRDefault="002C7A39">
            <w:pPr>
              <w:contextualSpacing w:val="0"/>
            </w:pPr>
          </w:p>
          <w:p w:rsidR="002C7A39" w:rsidRDefault="002C7A39">
            <w:pPr>
              <w:contextualSpacing w:val="0"/>
            </w:pPr>
          </w:p>
        </w:tc>
      </w:tr>
    </w:tbl>
    <w:p w:rsidR="002C7A39" w:rsidRDefault="002C7A39">
      <w:pPr>
        <w:contextualSpacing w:val="0"/>
      </w:pPr>
    </w:p>
    <w:tbl>
      <w:tblPr>
        <w:tblStyle w:val="a7"/>
        <w:tblW w:w="91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28"/>
        <w:gridCol w:w="6498"/>
      </w:tblGrid>
      <w:tr w:rsidR="002C7A39">
        <w:tc>
          <w:tcPr>
            <w:tcW w:w="2628" w:type="dxa"/>
            <w:tcMar>
              <w:left w:w="108" w:type="dxa"/>
              <w:right w:w="108" w:type="dxa"/>
            </w:tcMar>
          </w:tcPr>
          <w:p w:rsidR="002C7A39" w:rsidRDefault="00EB2216">
            <w:pPr>
              <w:pStyle w:val="Heading2"/>
              <w:contextualSpacing w:val="0"/>
            </w:pPr>
            <w:r>
              <w:rPr>
                <w:rFonts w:ascii="Verdana" w:eastAsia="Verdana" w:hAnsi="Verdana" w:cs="Verdana"/>
                <w:sz w:val="20"/>
                <w:szCs w:val="20"/>
              </w:rPr>
              <w:t>EEOC Statement</w:t>
            </w:r>
          </w:p>
        </w:tc>
        <w:tc>
          <w:tcPr>
            <w:tcW w:w="6498" w:type="dxa"/>
            <w:tcMar>
              <w:left w:w="108" w:type="dxa"/>
              <w:right w:w="108" w:type="dxa"/>
            </w:tcMar>
          </w:tcPr>
          <w:p w:rsidR="002C7A39" w:rsidRDefault="00EB2216">
            <w:pPr>
              <w:contextualSpacing w:val="0"/>
            </w:pPr>
            <w:r>
              <w:rPr>
                <w:rFonts w:ascii="Verdana" w:eastAsia="Verdana" w:hAnsi="Verdana" w:cs="Verdana"/>
              </w:rPr>
              <w:t>North Central Texas College does not discriminate on the basis of race, color, national origin, gender, religion, age, or disability in the employment or the provision of services.</w:t>
            </w:r>
          </w:p>
        </w:tc>
      </w:tr>
    </w:tbl>
    <w:p w:rsidR="002C7A39" w:rsidRDefault="002C7A39">
      <w:pPr>
        <w:contextualSpacing w:val="0"/>
      </w:pPr>
    </w:p>
    <w:p w:rsidR="002C7A39" w:rsidRDefault="002C7A39">
      <w:pPr>
        <w:contextualSpacing w:val="0"/>
      </w:pPr>
    </w:p>
    <w:p w:rsidR="002C7A39" w:rsidRDefault="002C7A39">
      <w:pPr>
        <w:contextualSpacing w:val="0"/>
      </w:pPr>
    </w:p>
    <w:p w:rsidR="002C7A39" w:rsidRDefault="002C7A39">
      <w:pPr>
        <w:contextualSpacing w:val="0"/>
      </w:pPr>
    </w:p>
    <w:p w:rsidR="002C7A39" w:rsidRDefault="002C7A39">
      <w:pPr>
        <w:contextualSpacing w:val="0"/>
      </w:pPr>
    </w:p>
    <w:p w:rsidR="002C7A39" w:rsidRDefault="002C7A39">
      <w:pPr>
        <w:contextualSpacing w:val="0"/>
      </w:pPr>
    </w:p>
    <w:p w:rsidR="002C7A39" w:rsidRDefault="002C7A39">
      <w:pPr>
        <w:contextualSpacing w:val="0"/>
      </w:pPr>
    </w:p>
    <w:p w:rsidR="002C7A39" w:rsidRDefault="002C7A39">
      <w:pPr>
        <w:contextualSpacing w:val="0"/>
      </w:pPr>
    </w:p>
    <w:p w:rsidR="002C7A39" w:rsidRDefault="002C7A39">
      <w:pPr>
        <w:contextualSpacing w:val="0"/>
      </w:pPr>
    </w:p>
    <w:p w:rsidR="002C7A39" w:rsidRDefault="002C7A39">
      <w:pPr>
        <w:contextualSpacing w:val="0"/>
      </w:pPr>
    </w:p>
    <w:tbl>
      <w:tblPr>
        <w:tblStyle w:val="a8"/>
        <w:tblW w:w="91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28"/>
        <w:gridCol w:w="6498"/>
      </w:tblGrid>
      <w:tr w:rsidR="002C7A39">
        <w:tc>
          <w:tcPr>
            <w:tcW w:w="2628" w:type="dxa"/>
            <w:tcMar>
              <w:left w:w="108" w:type="dxa"/>
              <w:right w:w="108" w:type="dxa"/>
            </w:tcMar>
          </w:tcPr>
          <w:p w:rsidR="002C7A39" w:rsidRDefault="00EB2216">
            <w:pPr>
              <w:contextualSpacing w:val="0"/>
            </w:pPr>
            <w:r>
              <w:rPr>
                <w:rFonts w:ascii="Verdana" w:eastAsia="Verdana" w:hAnsi="Verdana" w:cs="Verdana"/>
                <w:b/>
                <w:i/>
              </w:rPr>
              <w:t>Other Pertinent Information</w:t>
            </w:r>
          </w:p>
        </w:tc>
        <w:tc>
          <w:tcPr>
            <w:tcW w:w="6498" w:type="dxa"/>
            <w:tcMar>
              <w:left w:w="108" w:type="dxa"/>
              <w:right w:w="108" w:type="dxa"/>
            </w:tcMar>
          </w:tcPr>
          <w:p w:rsidR="002C7A39" w:rsidRDefault="00EB2216">
            <w:pPr>
              <w:contextualSpacing w:val="0"/>
            </w:pPr>
            <w:r>
              <w:rPr>
                <w:rFonts w:ascii="Verdana" w:eastAsia="Verdana" w:hAnsi="Verdana" w:cs="Verdana"/>
              </w:rPr>
              <w:t xml:space="preserve"> </w:t>
            </w:r>
            <w:r>
              <w:rPr>
                <w:rFonts w:ascii="Verdana" w:eastAsia="Verdana" w:hAnsi="Verdana" w:cs="Verdana"/>
                <w:b/>
              </w:rPr>
              <w:t>Classwork:</w:t>
            </w:r>
          </w:p>
          <w:p w:rsidR="002C7A39" w:rsidRDefault="00EB2216">
            <w:pPr>
              <w:numPr>
                <w:ilvl w:val="0"/>
                <w:numId w:val="3"/>
              </w:numPr>
              <w:ind w:hanging="360"/>
            </w:pPr>
            <w:r>
              <w:rPr>
                <w:rFonts w:ascii="Verdana" w:eastAsia="Verdana" w:hAnsi="Verdana" w:cs="Verdana"/>
              </w:rPr>
              <w:t>This course is reading e</w:t>
            </w:r>
            <w:r>
              <w:rPr>
                <w:rFonts w:ascii="Verdana" w:eastAsia="Verdana" w:hAnsi="Verdana" w:cs="Verdana"/>
              </w:rPr>
              <w:t xml:space="preserve">xtensive. Be sure to allow ample time to complete reading assignments. Quizzes will be given over assigned readings. </w:t>
            </w:r>
          </w:p>
          <w:p w:rsidR="002C7A39" w:rsidRDefault="00EB2216">
            <w:pPr>
              <w:numPr>
                <w:ilvl w:val="0"/>
                <w:numId w:val="3"/>
              </w:numPr>
              <w:ind w:hanging="360"/>
            </w:pPr>
            <w:r>
              <w:rPr>
                <w:rFonts w:ascii="Verdana" w:eastAsia="Verdana" w:hAnsi="Verdana" w:cs="Verdana"/>
              </w:rPr>
              <w:t xml:space="preserve">You will be expected to participate in class discussions and give insightful comments about readings. </w:t>
            </w:r>
          </w:p>
          <w:p w:rsidR="002C7A39" w:rsidRDefault="00EB2216">
            <w:pPr>
              <w:numPr>
                <w:ilvl w:val="0"/>
                <w:numId w:val="3"/>
              </w:numPr>
              <w:ind w:hanging="360"/>
            </w:pPr>
            <w:r>
              <w:rPr>
                <w:rFonts w:ascii="Verdana" w:eastAsia="Verdana" w:hAnsi="Verdana" w:cs="Verdana"/>
              </w:rPr>
              <w:t xml:space="preserve">You will be peer reviewing your fellow students’ papers throughout the semester. Be prepared to give and receive constructive criticism. </w:t>
            </w:r>
          </w:p>
          <w:p w:rsidR="002C7A39" w:rsidRDefault="00EB2216">
            <w:pPr>
              <w:numPr>
                <w:ilvl w:val="0"/>
                <w:numId w:val="3"/>
              </w:numPr>
              <w:ind w:hanging="360"/>
            </w:pPr>
            <w:r>
              <w:rPr>
                <w:rFonts w:ascii="Verdana" w:eastAsia="Verdana" w:hAnsi="Verdana" w:cs="Verdana"/>
              </w:rPr>
              <w:t>Grammar practice will be embedded into our weekly discussions. Expect quizzes over the material covered.</w:t>
            </w:r>
          </w:p>
          <w:p w:rsidR="002C7A39" w:rsidRDefault="00EB2216">
            <w:pPr>
              <w:contextualSpacing w:val="0"/>
            </w:pPr>
            <w:r>
              <w:rPr>
                <w:rFonts w:ascii="Verdana" w:eastAsia="Verdana" w:hAnsi="Verdana" w:cs="Verdana"/>
                <w:b/>
              </w:rPr>
              <w:t>Classroom Exp</w:t>
            </w:r>
            <w:r>
              <w:rPr>
                <w:rFonts w:ascii="Verdana" w:eastAsia="Verdana" w:hAnsi="Verdana" w:cs="Verdana"/>
                <w:b/>
              </w:rPr>
              <w:t>ectations:</w:t>
            </w:r>
          </w:p>
          <w:p w:rsidR="002C7A39" w:rsidRDefault="00EB2216">
            <w:pPr>
              <w:numPr>
                <w:ilvl w:val="0"/>
                <w:numId w:val="4"/>
              </w:numPr>
              <w:ind w:hanging="360"/>
            </w:pPr>
            <w:r>
              <w:rPr>
                <w:rFonts w:ascii="Verdana" w:eastAsia="Verdana" w:hAnsi="Verdana" w:cs="Verdana"/>
              </w:rPr>
              <w:t xml:space="preserve">Text messaging, answering </w:t>
            </w:r>
            <w:proofErr w:type="gramStart"/>
            <w:r>
              <w:rPr>
                <w:rFonts w:ascii="Verdana" w:eastAsia="Verdana" w:hAnsi="Verdana" w:cs="Verdana"/>
              </w:rPr>
              <w:t>calls,</w:t>
            </w:r>
            <w:proofErr w:type="gramEnd"/>
            <w:r>
              <w:rPr>
                <w:rFonts w:ascii="Verdana" w:eastAsia="Verdana" w:hAnsi="Verdana" w:cs="Verdana"/>
              </w:rPr>
              <w:t xml:space="preserve"> or using your cell phone for any reason is not allowed in class. </w:t>
            </w:r>
            <w:r>
              <w:rPr>
                <w:rFonts w:ascii="Verdana" w:eastAsia="Verdana" w:hAnsi="Verdana" w:cs="Verdana"/>
                <w:b/>
              </w:rPr>
              <w:t>Turn off</w:t>
            </w:r>
            <w:r>
              <w:rPr>
                <w:rFonts w:ascii="Verdana" w:eastAsia="Verdana" w:hAnsi="Verdana" w:cs="Verdana"/>
              </w:rPr>
              <w:t xml:space="preserve"> </w:t>
            </w:r>
            <w:r>
              <w:rPr>
                <w:rFonts w:ascii="Verdana" w:eastAsia="Verdana" w:hAnsi="Verdana" w:cs="Verdana"/>
                <w:b/>
              </w:rPr>
              <w:t>your phones</w:t>
            </w:r>
            <w:r>
              <w:rPr>
                <w:rFonts w:ascii="Verdana" w:eastAsia="Verdana" w:hAnsi="Verdana" w:cs="Verdana"/>
              </w:rPr>
              <w:t xml:space="preserve"> and keep them in your purse, backpack, or pocket. If you are on your phones during class, you will be asked to leave and will </w:t>
            </w:r>
            <w:r>
              <w:rPr>
                <w:rFonts w:ascii="Verdana" w:eastAsia="Verdana" w:hAnsi="Verdana" w:cs="Verdana"/>
              </w:rPr>
              <w:t xml:space="preserve">be counted absent for the day. </w:t>
            </w:r>
          </w:p>
          <w:p w:rsidR="002C7A39" w:rsidRDefault="00EB2216">
            <w:pPr>
              <w:numPr>
                <w:ilvl w:val="0"/>
                <w:numId w:val="4"/>
              </w:numPr>
              <w:ind w:hanging="360"/>
            </w:pPr>
            <w:r>
              <w:rPr>
                <w:rFonts w:ascii="Verdana" w:eastAsia="Verdana" w:hAnsi="Verdana" w:cs="Verdana"/>
              </w:rPr>
              <w:t xml:space="preserve">Do not wear ear buds or listen to music during class. </w:t>
            </w:r>
          </w:p>
          <w:p w:rsidR="002C7A39" w:rsidRDefault="00EB2216">
            <w:pPr>
              <w:numPr>
                <w:ilvl w:val="0"/>
                <w:numId w:val="4"/>
              </w:numPr>
              <w:ind w:hanging="360"/>
            </w:pPr>
            <w:r>
              <w:rPr>
                <w:rFonts w:ascii="Verdana" w:eastAsia="Verdana" w:hAnsi="Verdana" w:cs="Verdana"/>
              </w:rPr>
              <w:t>Drinks with caps/lids will be allowed; no food will be allowed in class.</w:t>
            </w:r>
          </w:p>
          <w:p w:rsidR="002C7A39" w:rsidRDefault="00EB2216">
            <w:pPr>
              <w:numPr>
                <w:ilvl w:val="0"/>
                <w:numId w:val="4"/>
              </w:numPr>
              <w:ind w:hanging="360"/>
            </w:pPr>
            <w:r>
              <w:rPr>
                <w:rFonts w:ascii="Verdana" w:eastAsia="Verdana" w:hAnsi="Verdana" w:cs="Verdana"/>
              </w:rPr>
              <w:t>This is a college course, and you are expected to behave as such. Class disruptions, disrespectf</w:t>
            </w:r>
            <w:r>
              <w:rPr>
                <w:rFonts w:ascii="Verdana" w:eastAsia="Verdana" w:hAnsi="Verdana" w:cs="Verdana"/>
              </w:rPr>
              <w:t xml:space="preserve">ul behavior/comments, and sleeping are unacceptable. If you are asked to leave because of any of these behaviors, you will be marked absent for the day. </w:t>
            </w:r>
          </w:p>
          <w:p w:rsidR="002C7A39" w:rsidRDefault="00EB2216">
            <w:pPr>
              <w:numPr>
                <w:ilvl w:val="0"/>
                <w:numId w:val="4"/>
              </w:numPr>
              <w:ind w:hanging="360"/>
            </w:pPr>
            <w:r>
              <w:rPr>
                <w:rFonts w:ascii="Verdana" w:eastAsia="Verdana" w:hAnsi="Verdana" w:cs="Verdana"/>
              </w:rPr>
              <w:t>Use laptops and tablets for academic purposes only. Class time is valuable. Surf the internet and play</w:t>
            </w:r>
            <w:r>
              <w:rPr>
                <w:rFonts w:ascii="Verdana" w:eastAsia="Verdana" w:hAnsi="Verdana" w:cs="Verdana"/>
              </w:rPr>
              <w:t xml:space="preserve"> on social media on your own time. </w:t>
            </w:r>
          </w:p>
          <w:p w:rsidR="002C7A39" w:rsidRDefault="00EB2216">
            <w:pPr>
              <w:numPr>
                <w:ilvl w:val="0"/>
                <w:numId w:val="4"/>
              </w:numPr>
              <w:ind w:hanging="360"/>
            </w:pPr>
            <w:r>
              <w:rPr>
                <w:rFonts w:ascii="Verdana" w:eastAsia="Verdana" w:hAnsi="Verdana" w:cs="Verdana"/>
              </w:rPr>
              <w:t xml:space="preserve">I am available through email and try to respond to student emails within 24 hours. However, some times of the semester are busier than usual, and response time may take longer. If you want me to look at a draft or other </w:t>
            </w:r>
            <w:r>
              <w:rPr>
                <w:rFonts w:ascii="Verdana" w:eastAsia="Verdana" w:hAnsi="Verdana" w:cs="Verdana"/>
              </w:rPr>
              <w:t>assignment, please allow ample response time.</w:t>
            </w:r>
          </w:p>
          <w:p w:rsidR="002C7A39" w:rsidRDefault="00EB2216">
            <w:pPr>
              <w:contextualSpacing w:val="0"/>
            </w:pPr>
            <w:r>
              <w:rPr>
                <w:rFonts w:ascii="Verdana" w:eastAsia="Verdana" w:hAnsi="Verdana" w:cs="Verdana"/>
              </w:rPr>
              <w:t>This is a college course that you have chosen to take. Therefore, you are responsible for your own learning and success.</w:t>
            </w:r>
          </w:p>
        </w:tc>
      </w:tr>
      <w:tr w:rsidR="002C7A39">
        <w:tc>
          <w:tcPr>
            <w:tcW w:w="2628" w:type="dxa"/>
            <w:tcMar>
              <w:left w:w="108" w:type="dxa"/>
              <w:right w:w="108" w:type="dxa"/>
            </w:tcMar>
          </w:tcPr>
          <w:p w:rsidR="002C7A39" w:rsidRDefault="002C7A39">
            <w:pPr>
              <w:contextualSpacing w:val="0"/>
            </w:pPr>
          </w:p>
        </w:tc>
        <w:tc>
          <w:tcPr>
            <w:tcW w:w="6498" w:type="dxa"/>
            <w:tcMar>
              <w:left w:w="108" w:type="dxa"/>
              <w:right w:w="108" w:type="dxa"/>
            </w:tcMar>
          </w:tcPr>
          <w:p w:rsidR="002C7A39" w:rsidRDefault="002C7A39">
            <w:pPr>
              <w:contextualSpacing w:val="0"/>
            </w:pPr>
          </w:p>
        </w:tc>
      </w:tr>
    </w:tbl>
    <w:p w:rsidR="002C7A39" w:rsidRDefault="00EB2216">
      <w:pPr>
        <w:contextualSpacing w:val="0"/>
        <w:jc w:val="center"/>
      </w:pPr>
      <w:r>
        <w:rPr>
          <w:rFonts w:ascii="Verdana" w:eastAsia="Verdana" w:hAnsi="Verdana" w:cs="Verdana"/>
          <w:b/>
          <w:i/>
          <w:u w:val="single"/>
        </w:rPr>
        <w:t>TENTATIVE</w:t>
      </w:r>
      <w:r>
        <w:rPr>
          <w:rFonts w:ascii="Verdana" w:eastAsia="Verdana" w:hAnsi="Verdana" w:cs="Verdana"/>
          <w:b/>
        </w:rPr>
        <w:t xml:space="preserve"> COURSE CALENDAR</w:t>
      </w:r>
    </w:p>
    <w:p w:rsidR="002C7A39" w:rsidRDefault="002C7A39">
      <w:pPr>
        <w:contextualSpacing w:val="0"/>
      </w:pPr>
    </w:p>
    <w:p w:rsidR="002C7A39" w:rsidRDefault="00EB2216">
      <w:pPr>
        <w:contextualSpacing w:val="0"/>
      </w:pPr>
      <w:r>
        <w:rPr>
          <w:rFonts w:ascii="Verdana" w:eastAsia="Verdana" w:hAnsi="Verdana" w:cs="Verdana"/>
          <w:b/>
        </w:rPr>
        <w:t xml:space="preserve">Week 1: Jan. 16-20 </w:t>
      </w:r>
      <w:r>
        <w:rPr>
          <w:rFonts w:ascii="Verdana" w:eastAsia="Verdana" w:hAnsi="Verdana" w:cs="Verdana"/>
          <w:b/>
        </w:rPr>
        <w:tab/>
      </w:r>
      <w:r>
        <w:rPr>
          <w:rFonts w:ascii="Verdana" w:eastAsia="Verdana" w:hAnsi="Verdana" w:cs="Verdana"/>
          <w:b/>
        </w:rPr>
        <w:tab/>
        <w:t>(LO 1) (CT, PR)</w:t>
      </w:r>
      <w:r>
        <w:rPr>
          <w:rFonts w:ascii="Verdana" w:eastAsia="Verdana" w:hAnsi="Verdana" w:cs="Verdana"/>
          <w:b/>
        </w:rPr>
        <w:tab/>
      </w:r>
      <w:r>
        <w:rPr>
          <w:rFonts w:ascii="Verdana" w:eastAsia="Verdana" w:hAnsi="Verdana" w:cs="Verdana"/>
          <w:b/>
        </w:rPr>
        <w:tab/>
      </w:r>
    </w:p>
    <w:p w:rsidR="002C7A39" w:rsidRDefault="00EB2216">
      <w:pPr>
        <w:contextualSpacing w:val="0"/>
      </w:pPr>
      <w:r>
        <w:rPr>
          <w:rFonts w:ascii="Verdana" w:eastAsia="Verdana" w:hAnsi="Verdana" w:cs="Verdana"/>
        </w:rPr>
        <w:t>M –PPHS No School/NCTC No School</w:t>
      </w:r>
    </w:p>
    <w:p w:rsidR="002C7A39" w:rsidRDefault="00EB2216">
      <w:pPr>
        <w:contextualSpacing w:val="0"/>
      </w:pPr>
      <w:r>
        <w:rPr>
          <w:rFonts w:ascii="Verdana" w:eastAsia="Verdana" w:hAnsi="Verdana" w:cs="Verdana"/>
        </w:rPr>
        <w:t>W – Intro to course/Expectations; Assign Ch. 1 (p. 1-2</w:t>
      </w:r>
      <w:r>
        <w:rPr>
          <w:rFonts w:ascii="Verdana" w:eastAsia="Verdana" w:hAnsi="Verdana" w:cs="Verdana"/>
        </w:rPr>
        <w:t>5</w:t>
      </w:r>
      <w:r>
        <w:rPr>
          <w:rFonts w:ascii="Verdana" w:eastAsia="Verdana" w:hAnsi="Verdana" w:cs="Verdana"/>
        </w:rPr>
        <w:t>)</w:t>
      </w:r>
    </w:p>
    <w:p w:rsidR="002C7A39" w:rsidRDefault="00EB2216">
      <w:pPr>
        <w:contextualSpacing w:val="0"/>
      </w:pPr>
      <w:r>
        <w:rPr>
          <w:rFonts w:ascii="Verdana" w:eastAsia="Verdana" w:hAnsi="Verdana" w:cs="Verdana"/>
        </w:rPr>
        <w:t>F – Discuss sample argument; Go over Ch. 1 quiz; Discuss student response; Assign Ch. 2-3 (p. 27-</w:t>
      </w:r>
      <w:r>
        <w:rPr>
          <w:rFonts w:ascii="Verdana" w:eastAsia="Verdana" w:hAnsi="Verdana" w:cs="Verdana"/>
        </w:rPr>
        <w:t>66</w:t>
      </w:r>
      <w:r>
        <w:rPr>
          <w:rFonts w:ascii="Verdana" w:eastAsia="Verdana" w:hAnsi="Verdana" w:cs="Verdana"/>
        </w:rPr>
        <w:t>)</w:t>
      </w:r>
    </w:p>
    <w:p w:rsidR="002C7A39" w:rsidRDefault="002C7A39">
      <w:pPr>
        <w:contextualSpacing w:val="0"/>
      </w:pPr>
    </w:p>
    <w:p w:rsidR="002C7A39" w:rsidRDefault="00EB2216">
      <w:pPr>
        <w:contextualSpacing w:val="0"/>
      </w:pPr>
      <w:r>
        <w:rPr>
          <w:rFonts w:ascii="Verdana" w:eastAsia="Verdana" w:hAnsi="Verdana" w:cs="Verdana"/>
          <w:b/>
        </w:rPr>
        <w:t xml:space="preserve">Week 2: Jan. 23-27 </w:t>
      </w:r>
      <w:r>
        <w:rPr>
          <w:rFonts w:ascii="Verdana" w:eastAsia="Verdana" w:hAnsi="Verdana" w:cs="Verdana"/>
          <w:b/>
        </w:rPr>
        <w:tab/>
      </w:r>
      <w:r>
        <w:rPr>
          <w:rFonts w:ascii="Verdana" w:eastAsia="Verdana" w:hAnsi="Verdana" w:cs="Verdana"/>
          <w:b/>
        </w:rPr>
        <w:tab/>
        <w:t>(LO 1, 2, 3, 5) (CT, COM, TW, PR)</w:t>
      </w:r>
      <w:r>
        <w:rPr>
          <w:rFonts w:ascii="Verdana" w:eastAsia="Verdana" w:hAnsi="Verdana" w:cs="Verdana"/>
          <w:b/>
        </w:rPr>
        <w:tab/>
      </w:r>
      <w:r>
        <w:rPr>
          <w:rFonts w:ascii="Verdana" w:eastAsia="Verdana" w:hAnsi="Verdana" w:cs="Verdana"/>
          <w:b/>
        </w:rPr>
        <w:tab/>
      </w:r>
    </w:p>
    <w:p w:rsidR="002C7A39" w:rsidRDefault="00EB2216">
      <w:pPr>
        <w:contextualSpacing w:val="0"/>
      </w:pPr>
      <w:r>
        <w:rPr>
          <w:rFonts w:ascii="Verdana" w:eastAsia="Verdana" w:hAnsi="Verdana" w:cs="Verdana"/>
        </w:rPr>
        <w:t>M – Read “When I consider how my light is spent”, “Mending Wall”, and “</w:t>
      </w:r>
      <w:r>
        <w:rPr>
          <w:rFonts w:ascii="Verdana" w:eastAsia="Verdana" w:hAnsi="Verdana" w:cs="Verdana"/>
        </w:rPr>
        <w:t>How a Stupid Tweet Blew up Justine Sacco’s Life</w:t>
      </w:r>
      <w:r>
        <w:rPr>
          <w:rFonts w:ascii="Verdana" w:eastAsia="Verdana" w:hAnsi="Verdana" w:cs="Verdana"/>
        </w:rPr>
        <w:t>” (p. 6</w:t>
      </w:r>
      <w:r>
        <w:rPr>
          <w:rFonts w:ascii="Verdana" w:eastAsia="Verdana" w:hAnsi="Verdana" w:cs="Verdana"/>
        </w:rPr>
        <w:t>9-72, 81-85</w:t>
      </w:r>
      <w:r>
        <w:rPr>
          <w:rFonts w:ascii="Verdana" w:eastAsia="Verdana" w:hAnsi="Verdana" w:cs="Verdana"/>
        </w:rPr>
        <w:t>)</w:t>
      </w:r>
    </w:p>
    <w:p w:rsidR="002C7A39" w:rsidRDefault="00EB2216">
      <w:pPr>
        <w:contextualSpacing w:val="0"/>
      </w:pPr>
      <w:r>
        <w:rPr>
          <w:rFonts w:ascii="Verdana" w:eastAsia="Verdana" w:hAnsi="Verdana" w:cs="Verdana"/>
        </w:rPr>
        <w:t xml:space="preserve">W – </w:t>
      </w:r>
      <w:r>
        <w:rPr>
          <w:rFonts w:ascii="Verdana" w:eastAsia="Verdana" w:hAnsi="Verdana" w:cs="Verdana"/>
        </w:rPr>
        <w:t>Literary topics and</w:t>
      </w:r>
      <w:r>
        <w:rPr>
          <w:rFonts w:ascii="Verdana" w:eastAsia="Verdana" w:hAnsi="Verdana" w:cs="Verdana"/>
        </w:rPr>
        <w:t xml:space="preserve"> Discuss readings; Assign Read Ch. </w:t>
      </w:r>
      <w:r>
        <w:rPr>
          <w:rFonts w:ascii="Verdana" w:eastAsia="Verdana" w:hAnsi="Verdana" w:cs="Verdana"/>
        </w:rPr>
        <w:t>4</w:t>
      </w:r>
      <w:r>
        <w:rPr>
          <w:rFonts w:ascii="Verdana" w:eastAsia="Verdana" w:hAnsi="Verdana" w:cs="Verdana"/>
        </w:rPr>
        <w:t xml:space="preserve"> (p. </w:t>
      </w:r>
      <w:r>
        <w:rPr>
          <w:rFonts w:ascii="Verdana" w:eastAsia="Verdana" w:hAnsi="Verdana" w:cs="Verdana"/>
        </w:rPr>
        <w:t>88-109</w:t>
      </w:r>
      <w:r>
        <w:rPr>
          <w:rFonts w:ascii="Verdana" w:eastAsia="Verdana" w:hAnsi="Verdana" w:cs="Verdana"/>
        </w:rPr>
        <w:t>)</w:t>
      </w:r>
    </w:p>
    <w:p w:rsidR="002C7A39" w:rsidRDefault="00EB2216">
      <w:pPr>
        <w:contextualSpacing w:val="0"/>
      </w:pPr>
      <w:r>
        <w:rPr>
          <w:rFonts w:ascii="Verdana" w:eastAsia="Verdana" w:hAnsi="Verdana" w:cs="Verdana"/>
        </w:rPr>
        <w:t xml:space="preserve">F – Notes in class; “A Writing Exercise” (p. </w:t>
      </w:r>
      <w:r>
        <w:rPr>
          <w:rFonts w:ascii="Verdana" w:eastAsia="Verdana" w:hAnsi="Verdana" w:cs="Verdana"/>
        </w:rPr>
        <w:t>1</w:t>
      </w:r>
      <w:r>
        <w:rPr>
          <w:rFonts w:ascii="Verdana" w:eastAsia="Verdana" w:hAnsi="Verdana" w:cs="Verdana"/>
        </w:rPr>
        <w:t>09</w:t>
      </w:r>
      <w:r>
        <w:rPr>
          <w:rFonts w:ascii="Verdana" w:eastAsia="Verdana" w:hAnsi="Verdana" w:cs="Verdana"/>
        </w:rPr>
        <w:t xml:space="preserve">); Assign Ch. </w:t>
      </w:r>
      <w:r>
        <w:rPr>
          <w:rFonts w:ascii="Verdana" w:eastAsia="Verdana" w:hAnsi="Verdana" w:cs="Verdana"/>
        </w:rPr>
        <w:t>5</w:t>
      </w:r>
      <w:r>
        <w:rPr>
          <w:rFonts w:ascii="Verdana" w:eastAsia="Verdana" w:hAnsi="Verdana" w:cs="Verdana"/>
        </w:rPr>
        <w:t xml:space="preserve"> (p. </w:t>
      </w:r>
      <w:r>
        <w:rPr>
          <w:rFonts w:ascii="Verdana" w:eastAsia="Verdana" w:hAnsi="Verdana" w:cs="Verdana"/>
        </w:rPr>
        <w:t>117-140</w:t>
      </w:r>
      <w:r>
        <w:rPr>
          <w:rFonts w:ascii="Verdana" w:eastAsia="Verdana" w:hAnsi="Verdana" w:cs="Verdana"/>
        </w:rPr>
        <w:t>)</w:t>
      </w:r>
    </w:p>
    <w:p w:rsidR="002C7A39" w:rsidRDefault="002C7A39">
      <w:pPr>
        <w:contextualSpacing w:val="0"/>
      </w:pPr>
    </w:p>
    <w:p w:rsidR="002C7A39" w:rsidRDefault="00EB2216">
      <w:pPr>
        <w:contextualSpacing w:val="0"/>
      </w:pPr>
      <w:r>
        <w:rPr>
          <w:rFonts w:ascii="Verdana" w:eastAsia="Verdana" w:hAnsi="Verdana" w:cs="Verdana"/>
          <w:b/>
        </w:rPr>
        <w:t xml:space="preserve">Week 3: Jan. 30-Feb.3 </w:t>
      </w:r>
      <w:r>
        <w:rPr>
          <w:rFonts w:ascii="Verdana" w:eastAsia="Verdana" w:hAnsi="Verdana" w:cs="Verdana"/>
          <w:b/>
        </w:rPr>
        <w:tab/>
      </w:r>
      <w:r>
        <w:rPr>
          <w:rFonts w:ascii="Verdana" w:eastAsia="Verdana" w:hAnsi="Verdana" w:cs="Verdana"/>
          <w:b/>
        </w:rPr>
        <w:tab/>
        <w:t>(LO 1, 3) (CT, COM, TW, PR)</w:t>
      </w:r>
      <w:r>
        <w:rPr>
          <w:rFonts w:ascii="Verdana" w:eastAsia="Verdana" w:hAnsi="Verdana" w:cs="Verdana"/>
          <w:b/>
        </w:rPr>
        <w:tab/>
      </w:r>
    </w:p>
    <w:p w:rsidR="002C7A39" w:rsidRDefault="00EB2216">
      <w:pPr>
        <w:contextualSpacing w:val="0"/>
      </w:pPr>
      <w:r>
        <w:rPr>
          <w:rFonts w:ascii="Verdana" w:eastAsia="Verdana" w:hAnsi="Verdana" w:cs="Verdana"/>
        </w:rPr>
        <w:t>M –</w:t>
      </w:r>
      <w:r>
        <w:rPr>
          <w:rFonts w:ascii="Verdana" w:eastAsia="Verdana" w:hAnsi="Verdana" w:cs="Verdana"/>
          <w:b/>
          <w:i/>
        </w:rPr>
        <w:t xml:space="preserve">Ch. </w:t>
      </w:r>
      <w:r>
        <w:rPr>
          <w:rFonts w:ascii="Verdana" w:eastAsia="Verdana" w:hAnsi="Verdana" w:cs="Verdana"/>
          <w:b/>
          <w:i/>
        </w:rPr>
        <w:t>5</w:t>
      </w:r>
      <w:r>
        <w:rPr>
          <w:rFonts w:ascii="Verdana" w:eastAsia="Verdana" w:hAnsi="Verdana" w:cs="Verdana"/>
          <w:b/>
          <w:i/>
        </w:rPr>
        <w:t xml:space="preserve"> Quiz</w:t>
      </w:r>
      <w:r>
        <w:rPr>
          <w:rFonts w:ascii="Verdana" w:eastAsia="Verdana" w:hAnsi="Verdana" w:cs="Verdana"/>
        </w:rPr>
        <w:t xml:space="preserve">; Discuss readings; W – Read Ch. </w:t>
      </w:r>
      <w:r>
        <w:rPr>
          <w:rFonts w:ascii="Verdana" w:eastAsia="Verdana" w:hAnsi="Verdana" w:cs="Verdana"/>
        </w:rPr>
        <w:t>6</w:t>
      </w:r>
      <w:r>
        <w:rPr>
          <w:rFonts w:ascii="Verdana" w:eastAsia="Verdana" w:hAnsi="Verdana" w:cs="Verdana"/>
        </w:rPr>
        <w:t xml:space="preserve"> “Writing about </w:t>
      </w:r>
      <w:r>
        <w:rPr>
          <w:rFonts w:ascii="Verdana" w:eastAsia="Verdana" w:hAnsi="Verdana" w:cs="Verdana"/>
        </w:rPr>
        <w:t>Literary Genres: Stories and elements of short fiction</w:t>
      </w:r>
      <w:r>
        <w:rPr>
          <w:rFonts w:ascii="Verdana" w:eastAsia="Verdana" w:hAnsi="Verdana" w:cs="Verdana"/>
        </w:rPr>
        <w:t>” (p. 1</w:t>
      </w:r>
      <w:r>
        <w:rPr>
          <w:rFonts w:ascii="Verdana" w:eastAsia="Verdana" w:hAnsi="Verdana" w:cs="Verdana"/>
        </w:rPr>
        <w:t>49</w:t>
      </w:r>
      <w:r>
        <w:rPr>
          <w:rFonts w:ascii="Verdana" w:eastAsia="Verdana" w:hAnsi="Verdana" w:cs="Verdana"/>
        </w:rPr>
        <w:t>-1</w:t>
      </w:r>
      <w:r>
        <w:rPr>
          <w:rFonts w:ascii="Verdana" w:eastAsia="Verdana" w:hAnsi="Verdana" w:cs="Verdana"/>
        </w:rPr>
        <w:t>68</w:t>
      </w:r>
      <w:r>
        <w:rPr>
          <w:rFonts w:ascii="Verdana" w:eastAsia="Verdana" w:hAnsi="Verdana" w:cs="Verdana"/>
        </w:rPr>
        <w:t>)</w:t>
      </w:r>
    </w:p>
    <w:p w:rsidR="002C7A39" w:rsidRDefault="00EB2216">
      <w:pPr>
        <w:contextualSpacing w:val="0"/>
      </w:pPr>
      <w:r>
        <w:rPr>
          <w:rFonts w:ascii="Verdana" w:eastAsia="Verdana" w:hAnsi="Verdana" w:cs="Verdana"/>
        </w:rPr>
        <w:t>W – “Writing about Stories” Quiz; Begin</w:t>
      </w:r>
      <w:r>
        <w:rPr>
          <w:rFonts w:ascii="Verdana" w:eastAsia="Verdana" w:hAnsi="Verdana" w:cs="Verdana"/>
        </w:rPr>
        <w:t xml:space="preserve"> reading “Where Are You Going, Where Have You Been?” (p. </w:t>
      </w:r>
      <w:r>
        <w:rPr>
          <w:rFonts w:ascii="Verdana" w:eastAsia="Verdana" w:hAnsi="Verdana" w:cs="Verdana"/>
        </w:rPr>
        <w:t>1032</w:t>
      </w:r>
      <w:r>
        <w:rPr>
          <w:rFonts w:ascii="Verdana" w:eastAsia="Verdana" w:hAnsi="Verdana" w:cs="Verdana"/>
        </w:rPr>
        <w:t>-4</w:t>
      </w:r>
      <w:r>
        <w:rPr>
          <w:rFonts w:ascii="Verdana" w:eastAsia="Verdana" w:hAnsi="Verdana" w:cs="Verdana"/>
        </w:rPr>
        <w:t>6</w:t>
      </w:r>
      <w:r>
        <w:rPr>
          <w:rFonts w:ascii="Verdana" w:eastAsia="Verdana" w:hAnsi="Verdana" w:cs="Verdana"/>
        </w:rPr>
        <w:t>)</w:t>
      </w:r>
    </w:p>
    <w:p w:rsidR="002C7A39" w:rsidRDefault="00EB2216">
      <w:pPr>
        <w:contextualSpacing w:val="0"/>
      </w:pPr>
      <w:r>
        <w:rPr>
          <w:rFonts w:ascii="Verdana" w:eastAsia="Verdana" w:hAnsi="Verdana" w:cs="Verdana"/>
        </w:rPr>
        <w:t xml:space="preserve">F – Go over quiz; Read “Where Are You Going, Where Have You Been?” (p. </w:t>
      </w:r>
      <w:r>
        <w:rPr>
          <w:rFonts w:ascii="Verdana" w:eastAsia="Verdana" w:hAnsi="Verdana" w:cs="Verdana"/>
        </w:rPr>
        <w:t>1032-46</w:t>
      </w:r>
      <w:r>
        <w:rPr>
          <w:rFonts w:ascii="Verdana" w:eastAsia="Verdana" w:hAnsi="Verdana" w:cs="Verdana"/>
        </w:rPr>
        <w:t>)</w:t>
      </w:r>
    </w:p>
    <w:p w:rsidR="002C7A39" w:rsidRDefault="002C7A39">
      <w:pPr>
        <w:contextualSpacing w:val="0"/>
      </w:pPr>
    </w:p>
    <w:p w:rsidR="002C7A39" w:rsidRDefault="00EB2216">
      <w:pPr>
        <w:contextualSpacing w:val="0"/>
      </w:pPr>
      <w:r>
        <w:rPr>
          <w:rFonts w:ascii="Verdana" w:eastAsia="Verdana" w:hAnsi="Verdana" w:cs="Verdana"/>
          <w:b/>
        </w:rPr>
        <w:t xml:space="preserve">Week 4: Feb. 6-10 </w:t>
      </w:r>
      <w:r>
        <w:rPr>
          <w:rFonts w:ascii="Verdana" w:eastAsia="Verdana" w:hAnsi="Verdana" w:cs="Verdana"/>
          <w:b/>
        </w:rPr>
        <w:tab/>
      </w:r>
      <w:r>
        <w:rPr>
          <w:rFonts w:ascii="Verdana" w:eastAsia="Verdana" w:hAnsi="Verdana" w:cs="Verdana"/>
          <w:b/>
        </w:rPr>
        <w:tab/>
      </w:r>
      <w:r>
        <w:rPr>
          <w:rFonts w:ascii="Verdana" w:eastAsia="Verdana" w:hAnsi="Verdana" w:cs="Verdana"/>
          <w:b/>
        </w:rPr>
        <w:tab/>
        <w:t>(LO 1, 2, 3, 4, 5) (CT, COM, TW, PR)</w:t>
      </w:r>
      <w:r>
        <w:rPr>
          <w:rFonts w:ascii="Verdana" w:eastAsia="Verdana" w:hAnsi="Verdana" w:cs="Verdana"/>
          <w:b/>
        </w:rPr>
        <w:tab/>
      </w:r>
    </w:p>
    <w:p w:rsidR="002C7A39" w:rsidRDefault="00EB2216">
      <w:pPr>
        <w:contextualSpacing w:val="0"/>
      </w:pPr>
      <w:r>
        <w:rPr>
          <w:rFonts w:ascii="Verdana" w:eastAsia="Verdana" w:hAnsi="Verdana" w:cs="Verdana"/>
        </w:rPr>
        <w:t xml:space="preserve">M – Begin essay: “Thinking about Text” #5 (p. </w:t>
      </w:r>
      <w:r>
        <w:rPr>
          <w:rFonts w:ascii="Verdana" w:eastAsia="Verdana" w:hAnsi="Verdana" w:cs="Verdana"/>
        </w:rPr>
        <w:t>1046</w:t>
      </w:r>
      <w:r>
        <w:rPr>
          <w:rFonts w:ascii="Verdana" w:eastAsia="Verdana" w:hAnsi="Verdana" w:cs="Verdana"/>
        </w:rPr>
        <w:t xml:space="preserve">) or </w:t>
      </w:r>
      <w:r>
        <w:rPr>
          <w:rFonts w:ascii="Verdana" w:eastAsia="Verdana" w:hAnsi="Verdana" w:cs="Verdana"/>
        </w:rPr>
        <w:t>common issue topic</w:t>
      </w:r>
    </w:p>
    <w:p w:rsidR="002C7A39" w:rsidRDefault="00EB2216">
      <w:pPr>
        <w:contextualSpacing w:val="0"/>
      </w:pPr>
      <w:r>
        <w:rPr>
          <w:rFonts w:ascii="Verdana" w:eastAsia="Verdana" w:hAnsi="Verdana" w:cs="Verdana"/>
        </w:rPr>
        <w:t>W– Work on essay</w:t>
      </w:r>
    </w:p>
    <w:p w:rsidR="002C7A39" w:rsidRDefault="00EB2216">
      <w:pPr>
        <w:contextualSpacing w:val="0"/>
      </w:pPr>
      <w:r>
        <w:rPr>
          <w:rFonts w:ascii="Verdana" w:eastAsia="Verdana" w:hAnsi="Verdana" w:cs="Verdana"/>
        </w:rPr>
        <w:t xml:space="preserve"> F– Peer Edit</w:t>
      </w:r>
    </w:p>
    <w:p w:rsidR="002C7A39" w:rsidRDefault="002C7A39">
      <w:pPr>
        <w:contextualSpacing w:val="0"/>
      </w:pPr>
    </w:p>
    <w:p w:rsidR="002C7A39" w:rsidRDefault="00EB2216">
      <w:pPr>
        <w:contextualSpacing w:val="0"/>
      </w:pPr>
      <w:r>
        <w:rPr>
          <w:rFonts w:ascii="Verdana" w:eastAsia="Verdana" w:hAnsi="Verdana" w:cs="Verdana"/>
          <w:b/>
        </w:rPr>
        <w:t xml:space="preserve">Week 5: Feb. 13-17 </w:t>
      </w:r>
      <w:r>
        <w:rPr>
          <w:rFonts w:ascii="Verdana" w:eastAsia="Verdana" w:hAnsi="Verdana" w:cs="Verdana"/>
          <w:b/>
        </w:rPr>
        <w:tab/>
      </w:r>
      <w:r>
        <w:rPr>
          <w:rFonts w:ascii="Verdana" w:eastAsia="Verdana" w:hAnsi="Verdana" w:cs="Verdana"/>
          <w:b/>
        </w:rPr>
        <w:tab/>
        <w:t>(LO 2) (CT, COM, TW, PR)</w:t>
      </w:r>
      <w:r>
        <w:rPr>
          <w:rFonts w:ascii="Verdana" w:eastAsia="Verdana" w:hAnsi="Verdana" w:cs="Verdana"/>
          <w:b/>
        </w:rPr>
        <w:tab/>
      </w:r>
      <w:r>
        <w:rPr>
          <w:rFonts w:ascii="Verdana" w:eastAsia="Verdana" w:hAnsi="Verdana" w:cs="Verdana"/>
          <w:b/>
        </w:rPr>
        <w:tab/>
      </w:r>
    </w:p>
    <w:p w:rsidR="002C7A39" w:rsidRDefault="00EB2216">
      <w:pPr>
        <w:contextualSpacing w:val="0"/>
      </w:pPr>
      <w:r>
        <w:rPr>
          <w:rFonts w:ascii="Verdana" w:eastAsia="Verdana" w:hAnsi="Verdana" w:cs="Verdana"/>
        </w:rPr>
        <w:t xml:space="preserve">M – Check Canvas; Read Ch. </w:t>
      </w:r>
      <w:r>
        <w:rPr>
          <w:rFonts w:ascii="Verdana" w:eastAsia="Verdana" w:hAnsi="Verdana" w:cs="Verdana"/>
        </w:rPr>
        <w:t>6</w:t>
      </w:r>
      <w:r>
        <w:rPr>
          <w:rFonts w:ascii="Verdana" w:eastAsia="Verdana" w:hAnsi="Verdana" w:cs="Verdana"/>
        </w:rPr>
        <w:t xml:space="preserve"> “Writing about Plays” (p. 1</w:t>
      </w:r>
      <w:r>
        <w:rPr>
          <w:rFonts w:ascii="Verdana" w:eastAsia="Verdana" w:hAnsi="Verdana" w:cs="Verdana"/>
        </w:rPr>
        <w:t>90</w:t>
      </w:r>
      <w:r>
        <w:rPr>
          <w:rFonts w:ascii="Verdana" w:eastAsia="Verdana" w:hAnsi="Verdana" w:cs="Verdana"/>
        </w:rPr>
        <w:t>-</w:t>
      </w:r>
      <w:r>
        <w:rPr>
          <w:rFonts w:ascii="Verdana" w:eastAsia="Verdana" w:hAnsi="Verdana" w:cs="Verdana"/>
        </w:rPr>
        <w:t>206</w:t>
      </w:r>
      <w:r>
        <w:rPr>
          <w:rFonts w:ascii="Verdana" w:eastAsia="Verdana" w:hAnsi="Verdana" w:cs="Verdana"/>
        </w:rPr>
        <w:t>)</w:t>
      </w:r>
    </w:p>
    <w:p w:rsidR="002C7A39" w:rsidRDefault="00EB2216">
      <w:pPr>
        <w:contextualSpacing w:val="0"/>
      </w:pPr>
      <w:r>
        <w:rPr>
          <w:rFonts w:ascii="Verdana" w:eastAsia="Verdana" w:hAnsi="Verdana" w:cs="Verdana"/>
        </w:rPr>
        <w:t xml:space="preserve">W – Rough Draft due; </w:t>
      </w:r>
      <w:r>
        <w:rPr>
          <w:rFonts w:ascii="Verdana" w:eastAsia="Verdana" w:hAnsi="Verdana" w:cs="Verdana"/>
          <w:b/>
          <w:i/>
        </w:rPr>
        <w:t>“Writing about Plays” Quiz</w:t>
      </w:r>
      <w:r>
        <w:rPr>
          <w:rFonts w:ascii="Verdana" w:eastAsia="Verdana" w:hAnsi="Verdana" w:cs="Verdana"/>
        </w:rPr>
        <w:t xml:space="preserve">; Intro to </w:t>
      </w:r>
      <w:r>
        <w:rPr>
          <w:rFonts w:ascii="Verdana" w:eastAsia="Verdana" w:hAnsi="Verdana" w:cs="Verdana"/>
          <w:i/>
        </w:rPr>
        <w:t>Othello</w:t>
      </w:r>
    </w:p>
    <w:p w:rsidR="002C7A39" w:rsidRDefault="00EB2216">
      <w:pPr>
        <w:contextualSpacing w:val="0"/>
      </w:pPr>
      <w:r>
        <w:rPr>
          <w:rFonts w:ascii="Verdana" w:eastAsia="Verdana" w:hAnsi="Verdana" w:cs="Verdana"/>
        </w:rPr>
        <w:t>F –</w:t>
      </w:r>
      <w:r>
        <w:rPr>
          <w:rFonts w:ascii="Verdana" w:eastAsia="Verdana" w:hAnsi="Verdana" w:cs="Verdana"/>
          <w:b/>
          <w:i/>
        </w:rPr>
        <w:t xml:space="preserve"> FINAL DRAFT OF ESSAY DUE</w:t>
      </w:r>
      <w:r>
        <w:rPr>
          <w:rFonts w:ascii="Verdana" w:eastAsia="Verdana" w:hAnsi="Verdana" w:cs="Verdana"/>
        </w:rPr>
        <w:t xml:space="preserve">; Read </w:t>
      </w:r>
      <w:r>
        <w:rPr>
          <w:rFonts w:ascii="Verdana" w:eastAsia="Verdana" w:hAnsi="Verdana" w:cs="Verdana"/>
          <w:i/>
        </w:rPr>
        <w:t>Othello</w:t>
      </w:r>
      <w:r>
        <w:rPr>
          <w:rFonts w:ascii="Verdana" w:eastAsia="Verdana" w:hAnsi="Verdana" w:cs="Verdana"/>
        </w:rPr>
        <w:t xml:space="preserve"> – Act I</w:t>
      </w:r>
    </w:p>
    <w:p w:rsidR="002C7A39" w:rsidRDefault="002C7A39">
      <w:pPr>
        <w:contextualSpacing w:val="0"/>
      </w:pPr>
    </w:p>
    <w:p w:rsidR="002C7A39" w:rsidRDefault="00EB2216">
      <w:pPr>
        <w:contextualSpacing w:val="0"/>
      </w:pPr>
      <w:r>
        <w:rPr>
          <w:rFonts w:ascii="Verdana" w:eastAsia="Verdana" w:hAnsi="Verdana" w:cs="Verdana"/>
          <w:b/>
        </w:rPr>
        <w:t xml:space="preserve">Week 6: Feb. 20-24 </w:t>
      </w:r>
      <w:r>
        <w:rPr>
          <w:rFonts w:ascii="Verdana" w:eastAsia="Verdana" w:hAnsi="Verdana" w:cs="Verdana"/>
          <w:b/>
        </w:rPr>
        <w:tab/>
      </w:r>
      <w:r>
        <w:rPr>
          <w:rFonts w:ascii="Verdana" w:eastAsia="Verdana" w:hAnsi="Verdana" w:cs="Verdana"/>
          <w:b/>
        </w:rPr>
        <w:tab/>
        <w:t>(LO 2, 3) (CT, COM, TW, PR)</w:t>
      </w:r>
      <w:r>
        <w:rPr>
          <w:rFonts w:ascii="Verdana" w:eastAsia="Verdana" w:hAnsi="Verdana" w:cs="Verdana"/>
          <w:b/>
        </w:rPr>
        <w:tab/>
      </w:r>
      <w:r>
        <w:rPr>
          <w:rFonts w:ascii="Verdana" w:eastAsia="Verdana" w:hAnsi="Verdana" w:cs="Verdana"/>
          <w:b/>
        </w:rPr>
        <w:tab/>
      </w:r>
    </w:p>
    <w:p w:rsidR="002C7A39" w:rsidRDefault="00EB2216">
      <w:pPr>
        <w:contextualSpacing w:val="0"/>
      </w:pPr>
      <w:r>
        <w:rPr>
          <w:rFonts w:ascii="Verdana" w:eastAsia="Verdana" w:hAnsi="Verdana" w:cs="Verdana"/>
        </w:rPr>
        <w:t xml:space="preserve">M – </w:t>
      </w:r>
      <w:r>
        <w:rPr>
          <w:rFonts w:ascii="Verdana" w:eastAsia="Verdana" w:hAnsi="Verdana" w:cs="Verdana"/>
          <w:b/>
          <w:i/>
        </w:rPr>
        <w:t>Othello – Act I Quiz</w:t>
      </w:r>
      <w:r>
        <w:rPr>
          <w:rFonts w:ascii="Verdana" w:eastAsia="Verdana" w:hAnsi="Verdana" w:cs="Verdana"/>
        </w:rPr>
        <w:t xml:space="preserve">; Begin reading </w:t>
      </w:r>
      <w:r>
        <w:rPr>
          <w:rFonts w:ascii="Verdana" w:eastAsia="Verdana" w:hAnsi="Verdana" w:cs="Verdana"/>
          <w:i/>
        </w:rPr>
        <w:t>Othello</w:t>
      </w:r>
      <w:r>
        <w:rPr>
          <w:rFonts w:ascii="Verdana" w:eastAsia="Verdana" w:hAnsi="Verdana" w:cs="Verdana"/>
        </w:rPr>
        <w:t xml:space="preserve"> – Act II</w:t>
      </w:r>
    </w:p>
    <w:p w:rsidR="002C7A39" w:rsidRDefault="00EB2216">
      <w:pPr>
        <w:contextualSpacing w:val="0"/>
      </w:pPr>
      <w:r>
        <w:rPr>
          <w:rFonts w:ascii="Verdana" w:eastAsia="Verdana" w:hAnsi="Verdana" w:cs="Verdana"/>
        </w:rPr>
        <w:t xml:space="preserve">W – Go over Act I quiz; Read </w:t>
      </w:r>
      <w:r>
        <w:rPr>
          <w:rFonts w:ascii="Verdana" w:eastAsia="Verdana" w:hAnsi="Verdana" w:cs="Verdana"/>
          <w:i/>
        </w:rPr>
        <w:t>Othello</w:t>
      </w:r>
      <w:r>
        <w:rPr>
          <w:rFonts w:ascii="Verdana" w:eastAsia="Verdana" w:hAnsi="Verdana" w:cs="Verdana"/>
        </w:rPr>
        <w:t xml:space="preserve"> – Act II</w:t>
      </w:r>
    </w:p>
    <w:p w:rsidR="002C7A39" w:rsidRDefault="00EB2216">
      <w:pPr>
        <w:contextualSpacing w:val="0"/>
      </w:pPr>
      <w:r>
        <w:rPr>
          <w:rFonts w:ascii="Verdana" w:eastAsia="Verdana" w:hAnsi="Verdana" w:cs="Verdana"/>
        </w:rPr>
        <w:t xml:space="preserve">F – </w:t>
      </w:r>
      <w:r>
        <w:rPr>
          <w:rFonts w:ascii="Verdana" w:eastAsia="Verdana" w:hAnsi="Verdana" w:cs="Verdana"/>
          <w:b/>
          <w:i/>
        </w:rPr>
        <w:t>Othello – Act II Quiz</w:t>
      </w:r>
      <w:r>
        <w:rPr>
          <w:rFonts w:ascii="Verdana" w:eastAsia="Verdana" w:hAnsi="Verdana" w:cs="Verdana"/>
        </w:rPr>
        <w:t xml:space="preserve">; Begin reading </w:t>
      </w:r>
      <w:r>
        <w:rPr>
          <w:rFonts w:ascii="Verdana" w:eastAsia="Verdana" w:hAnsi="Verdana" w:cs="Verdana"/>
          <w:i/>
        </w:rPr>
        <w:t>Othello</w:t>
      </w:r>
      <w:r>
        <w:rPr>
          <w:rFonts w:ascii="Verdana" w:eastAsia="Verdana" w:hAnsi="Verdana" w:cs="Verdana"/>
        </w:rPr>
        <w:t xml:space="preserve"> – Act III</w:t>
      </w:r>
    </w:p>
    <w:p w:rsidR="002C7A39" w:rsidRDefault="002C7A39">
      <w:pPr>
        <w:contextualSpacing w:val="0"/>
      </w:pPr>
    </w:p>
    <w:p w:rsidR="002C7A39" w:rsidRDefault="00EB2216">
      <w:pPr>
        <w:contextualSpacing w:val="0"/>
      </w:pPr>
      <w:r>
        <w:rPr>
          <w:rFonts w:ascii="Verdana" w:eastAsia="Verdana" w:hAnsi="Verdana" w:cs="Verdana"/>
          <w:b/>
        </w:rPr>
        <w:t>Week 7: Feb. 27 – Mar. 3</w:t>
      </w:r>
      <w:r>
        <w:rPr>
          <w:rFonts w:ascii="Verdana" w:eastAsia="Verdana" w:hAnsi="Verdana" w:cs="Verdana"/>
          <w:b/>
        </w:rPr>
        <w:tab/>
      </w:r>
      <w:r>
        <w:rPr>
          <w:rFonts w:ascii="Verdana" w:eastAsia="Verdana" w:hAnsi="Verdana" w:cs="Verdana"/>
          <w:b/>
        </w:rPr>
        <w:tab/>
        <w:t>(LO 2, 3) (CT, COM, TW, PR)</w:t>
      </w:r>
      <w:r>
        <w:rPr>
          <w:rFonts w:ascii="Verdana" w:eastAsia="Verdana" w:hAnsi="Verdana" w:cs="Verdana"/>
          <w:b/>
        </w:rPr>
        <w:tab/>
      </w:r>
      <w:r>
        <w:rPr>
          <w:rFonts w:ascii="Verdana" w:eastAsia="Verdana" w:hAnsi="Verdana" w:cs="Verdana"/>
          <w:b/>
        </w:rPr>
        <w:tab/>
      </w:r>
    </w:p>
    <w:p w:rsidR="002C7A39" w:rsidRDefault="00EB2216">
      <w:pPr>
        <w:contextualSpacing w:val="0"/>
      </w:pPr>
      <w:r>
        <w:rPr>
          <w:rFonts w:ascii="Verdana" w:eastAsia="Verdana" w:hAnsi="Verdana" w:cs="Verdana"/>
        </w:rPr>
        <w:t xml:space="preserve">M – </w:t>
      </w:r>
      <w:r>
        <w:rPr>
          <w:rFonts w:ascii="Verdana" w:eastAsia="Verdana" w:hAnsi="Verdana" w:cs="Verdana"/>
          <w:b/>
          <w:i/>
        </w:rPr>
        <w:t>Othello – Act III Quiz</w:t>
      </w:r>
      <w:r>
        <w:rPr>
          <w:rFonts w:ascii="Verdana" w:eastAsia="Verdana" w:hAnsi="Verdana" w:cs="Verdana"/>
        </w:rPr>
        <w:t xml:space="preserve">; Begin reading </w:t>
      </w:r>
      <w:r>
        <w:rPr>
          <w:rFonts w:ascii="Verdana" w:eastAsia="Verdana" w:hAnsi="Verdana" w:cs="Verdana"/>
          <w:i/>
        </w:rPr>
        <w:t>Othello</w:t>
      </w:r>
      <w:r>
        <w:rPr>
          <w:rFonts w:ascii="Verdana" w:eastAsia="Verdana" w:hAnsi="Verdana" w:cs="Verdana"/>
        </w:rPr>
        <w:t xml:space="preserve"> – Act IV</w:t>
      </w:r>
    </w:p>
    <w:p w:rsidR="002C7A39" w:rsidRDefault="00EB2216">
      <w:pPr>
        <w:contextualSpacing w:val="0"/>
      </w:pPr>
      <w:r>
        <w:rPr>
          <w:rFonts w:ascii="Verdana" w:eastAsia="Verdana" w:hAnsi="Verdana" w:cs="Verdana"/>
        </w:rPr>
        <w:t xml:space="preserve">W – </w:t>
      </w:r>
      <w:r>
        <w:rPr>
          <w:rFonts w:ascii="Verdana" w:eastAsia="Verdana" w:hAnsi="Verdana" w:cs="Verdana"/>
          <w:b/>
          <w:i/>
        </w:rPr>
        <w:t>Othello – Act IV Quiz</w:t>
      </w:r>
      <w:r>
        <w:rPr>
          <w:rFonts w:ascii="Verdana" w:eastAsia="Verdana" w:hAnsi="Verdana" w:cs="Verdana"/>
        </w:rPr>
        <w:t xml:space="preserve">; Begin reading </w:t>
      </w:r>
      <w:r>
        <w:rPr>
          <w:rFonts w:ascii="Verdana" w:eastAsia="Verdana" w:hAnsi="Verdana" w:cs="Verdana"/>
          <w:i/>
        </w:rPr>
        <w:t>Othello</w:t>
      </w:r>
      <w:r>
        <w:rPr>
          <w:rFonts w:ascii="Verdana" w:eastAsia="Verdana" w:hAnsi="Verdana" w:cs="Verdana"/>
        </w:rPr>
        <w:t xml:space="preserve"> – Act V</w:t>
      </w:r>
    </w:p>
    <w:p w:rsidR="002C7A39" w:rsidRDefault="00EB2216">
      <w:pPr>
        <w:contextualSpacing w:val="0"/>
      </w:pPr>
      <w:r>
        <w:rPr>
          <w:rFonts w:ascii="Verdana" w:eastAsia="Verdana" w:hAnsi="Verdana" w:cs="Verdana"/>
        </w:rPr>
        <w:t xml:space="preserve">F – Read “Othello’s Jealousy” and “Jealousy, Shame, and the Rival” (p. </w:t>
      </w:r>
      <w:r>
        <w:rPr>
          <w:rFonts w:ascii="Verdana" w:eastAsia="Verdana" w:hAnsi="Verdana" w:cs="Verdana"/>
        </w:rPr>
        <w:t>6</w:t>
      </w:r>
      <w:r>
        <w:rPr>
          <w:rFonts w:ascii="Verdana" w:eastAsia="Verdana" w:hAnsi="Verdana" w:cs="Verdana"/>
        </w:rPr>
        <w:t>61-677</w:t>
      </w:r>
      <w:r>
        <w:rPr>
          <w:rFonts w:ascii="Verdana" w:eastAsia="Verdana" w:hAnsi="Verdana" w:cs="Verdana"/>
        </w:rPr>
        <w:t>)</w:t>
      </w:r>
    </w:p>
    <w:p w:rsidR="002C7A39" w:rsidRDefault="002C7A39">
      <w:pPr>
        <w:contextualSpacing w:val="0"/>
      </w:pPr>
    </w:p>
    <w:p w:rsidR="002C7A39" w:rsidRDefault="00EB2216">
      <w:pPr>
        <w:contextualSpacing w:val="0"/>
      </w:pPr>
      <w:r>
        <w:rPr>
          <w:rFonts w:ascii="Verdana" w:eastAsia="Verdana" w:hAnsi="Verdana" w:cs="Verdana"/>
          <w:b/>
        </w:rPr>
        <w:t xml:space="preserve">Week 8: March 6-10 </w:t>
      </w:r>
      <w:r>
        <w:rPr>
          <w:rFonts w:ascii="Verdana" w:eastAsia="Verdana" w:hAnsi="Verdana" w:cs="Verdana"/>
          <w:b/>
        </w:rPr>
        <w:tab/>
      </w:r>
      <w:r>
        <w:rPr>
          <w:rFonts w:ascii="Verdana" w:eastAsia="Verdana" w:hAnsi="Verdana" w:cs="Verdana"/>
          <w:b/>
        </w:rPr>
        <w:tab/>
        <w:t>(LO 1, 2, 3, 4, 5) (CT, COM, PR)</w:t>
      </w:r>
      <w:r>
        <w:rPr>
          <w:rFonts w:ascii="Verdana" w:eastAsia="Verdana" w:hAnsi="Verdana" w:cs="Verdana"/>
          <w:b/>
        </w:rPr>
        <w:tab/>
      </w:r>
      <w:r>
        <w:rPr>
          <w:rFonts w:ascii="Verdana" w:eastAsia="Verdana" w:hAnsi="Verdana" w:cs="Verdana"/>
          <w:b/>
        </w:rPr>
        <w:tab/>
      </w:r>
    </w:p>
    <w:p w:rsidR="002C7A39" w:rsidRDefault="00EB2216">
      <w:pPr>
        <w:contextualSpacing w:val="0"/>
      </w:pPr>
      <w:r>
        <w:rPr>
          <w:rFonts w:ascii="Verdana" w:eastAsia="Verdana" w:hAnsi="Verdana" w:cs="Verdana"/>
        </w:rPr>
        <w:t xml:space="preserve">M – Begin essay “Making Comparisons” #1, 2, OR 3 (p. </w:t>
      </w:r>
      <w:r>
        <w:rPr>
          <w:rFonts w:ascii="Verdana" w:eastAsia="Verdana" w:hAnsi="Verdana" w:cs="Verdana"/>
        </w:rPr>
        <w:t>677</w:t>
      </w:r>
      <w:r>
        <w:rPr>
          <w:rFonts w:ascii="Verdana" w:eastAsia="Verdana" w:hAnsi="Verdana" w:cs="Verdana"/>
        </w:rPr>
        <w:t>)</w:t>
      </w:r>
    </w:p>
    <w:p w:rsidR="002C7A39" w:rsidRDefault="00EB2216">
      <w:pPr>
        <w:contextualSpacing w:val="0"/>
      </w:pPr>
      <w:r>
        <w:rPr>
          <w:rFonts w:ascii="Verdana" w:eastAsia="Verdana" w:hAnsi="Verdana" w:cs="Verdana"/>
        </w:rPr>
        <w:t>W – Work on essay</w:t>
      </w:r>
    </w:p>
    <w:p w:rsidR="002C7A39" w:rsidRDefault="00EB2216">
      <w:pPr>
        <w:contextualSpacing w:val="0"/>
      </w:pPr>
      <w:r>
        <w:rPr>
          <w:rFonts w:ascii="Verdana" w:eastAsia="Verdana" w:hAnsi="Verdana" w:cs="Verdana"/>
        </w:rPr>
        <w:t>F – Peer Edit</w:t>
      </w:r>
    </w:p>
    <w:p w:rsidR="002C7A39" w:rsidRDefault="002C7A39">
      <w:pPr>
        <w:contextualSpacing w:val="0"/>
      </w:pPr>
    </w:p>
    <w:p w:rsidR="002C7A39" w:rsidRDefault="00EB2216">
      <w:pPr>
        <w:contextualSpacing w:val="0"/>
      </w:pPr>
      <w:r>
        <w:rPr>
          <w:rFonts w:ascii="Verdana" w:eastAsia="Verdana" w:hAnsi="Verdana" w:cs="Verdana"/>
          <w:b/>
        </w:rPr>
        <w:t>Week 9: March 13-17</w:t>
      </w:r>
      <w:r>
        <w:rPr>
          <w:rFonts w:ascii="Verdana" w:eastAsia="Verdana" w:hAnsi="Verdana" w:cs="Verdana"/>
          <w:b/>
        </w:rPr>
        <w:tab/>
      </w:r>
      <w:r>
        <w:rPr>
          <w:rFonts w:ascii="Verdana" w:eastAsia="Verdana" w:hAnsi="Verdana" w:cs="Verdana"/>
          <w:b/>
        </w:rPr>
        <w:tab/>
      </w:r>
      <w:r>
        <w:rPr>
          <w:rFonts w:ascii="Verdana" w:eastAsia="Verdana" w:hAnsi="Verdana" w:cs="Verdana"/>
          <w:b/>
        </w:rPr>
        <w:tab/>
      </w:r>
    </w:p>
    <w:p w:rsidR="002C7A39" w:rsidRDefault="00EB2216">
      <w:pPr>
        <w:contextualSpacing w:val="0"/>
      </w:pPr>
      <w:r>
        <w:rPr>
          <w:rFonts w:ascii="Verdana" w:eastAsia="Verdana" w:hAnsi="Verdana" w:cs="Verdana"/>
        </w:rPr>
        <w:t xml:space="preserve">W – </w:t>
      </w:r>
      <w:r>
        <w:rPr>
          <w:rFonts w:ascii="Verdana" w:eastAsia="Verdana" w:hAnsi="Verdana" w:cs="Verdana"/>
          <w:b/>
          <w:i/>
        </w:rPr>
        <w:t>FINAL ESSAY DUE</w:t>
      </w:r>
    </w:p>
    <w:p w:rsidR="002C7A39" w:rsidRDefault="002C7A39">
      <w:pPr>
        <w:contextualSpacing w:val="0"/>
      </w:pPr>
    </w:p>
    <w:p w:rsidR="002C7A39" w:rsidRDefault="00EB2216">
      <w:pPr>
        <w:contextualSpacing w:val="0"/>
      </w:pPr>
      <w:r>
        <w:rPr>
          <w:rFonts w:ascii="Verdana" w:eastAsia="Verdana" w:hAnsi="Verdana" w:cs="Verdana"/>
          <w:b/>
        </w:rPr>
        <w:t xml:space="preserve">Week 10: March 20-24 </w:t>
      </w:r>
      <w:r>
        <w:rPr>
          <w:rFonts w:ascii="Verdana" w:eastAsia="Verdana" w:hAnsi="Verdana" w:cs="Verdana"/>
          <w:b/>
        </w:rPr>
        <w:tab/>
      </w:r>
      <w:r>
        <w:rPr>
          <w:rFonts w:ascii="Verdana" w:eastAsia="Verdana" w:hAnsi="Verdana" w:cs="Verdana"/>
          <w:b/>
        </w:rPr>
        <w:tab/>
        <w:t>(LO 2, 3) (CT, TW, PR)</w:t>
      </w:r>
      <w:r>
        <w:rPr>
          <w:rFonts w:ascii="Verdana" w:eastAsia="Verdana" w:hAnsi="Verdana" w:cs="Verdana"/>
          <w:b/>
        </w:rPr>
        <w:tab/>
      </w:r>
      <w:r>
        <w:rPr>
          <w:rFonts w:ascii="Verdana" w:eastAsia="Verdana" w:hAnsi="Verdana" w:cs="Verdana"/>
          <w:b/>
        </w:rPr>
        <w:tab/>
      </w:r>
    </w:p>
    <w:p w:rsidR="002C7A39" w:rsidRDefault="00EB2216">
      <w:pPr>
        <w:contextualSpacing w:val="0"/>
      </w:pPr>
      <w:r>
        <w:rPr>
          <w:rFonts w:ascii="Verdana" w:eastAsia="Verdana" w:hAnsi="Verdana" w:cs="Verdana"/>
        </w:rPr>
        <w:t>M – Read</w:t>
      </w:r>
      <w:r>
        <w:rPr>
          <w:rFonts w:ascii="Verdana" w:eastAsia="Verdana" w:hAnsi="Verdana" w:cs="Verdana"/>
        </w:rPr>
        <w:t xml:space="preserve"> Ch. </w:t>
      </w:r>
      <w:r>
        <w:rPr>
          <w:rFonts w:ascii="Verdana" w:eastAsia="Verdana" w:hAnsi="Verdana" w:cs="Verdana"/>
        </w:rPr>
        <w:t>6</w:t>
      </w:r>
      <w:r>
        <w:rPr>
          <w:rFonts w:ascii="Verdana" w:eastAsia="Verdana" w:hAnsi="Verdana" w:cs="Verdana"/>
        </w:rPr>
        <w:t xml:space="preserve"> “Writing about Poems” (p. 1</w:t>
      </w:r>
      <w:r>
        <w:rPr>
          <w:rFonts w:ascii="Verdana" w:eastAsia="Verdana" w:hAnsi="Verdana" w:cs="Verdana"/>
        </w:rPr>
        <w:t>69</w:t>
      </w:r>
      <w:r>
        <w:rPr>
          <w:rFonts w:ascii="Verdana" w:eastAsia="Verdana" w:hAnsi="Verdana" w:cs="Verdana"/>
        </w:rPr>
        <w:t>-1</w:t>
      </w:r>
      <w:r>
        <w:rPr>
          <w:rFonts w:ascii="Verdana" w:eastAsia="Verdana" w:hAnsi="Verdana" w:cs="Verdana"/>
        </w:rPr>
        <w:t>90</w:t>
      </w:r>
      <w:r>
        <w:rPr>
          <w:rFonts w:ascii="Verdana" w:eastAsia="Verdana" w:hAnsi="Verdana" w:cs="Verdana"/>
        </w:rPr>
        <w:t>)</w:t>
      </w:r>
    </w:p>
    <w:p w:rsidR="002C7A39" w:rsidRDefault="00EB2216">
      <w:pPr>
        <w:contextualSpacing w:val="0"/>
      </w:pPr>
      <w:r>
        <w:rPr>
          <w:rFonts w:ascii="Verdana" w:eastAsia="Verdana" w:hAnsi="Verdana" w:cs="Verdana"/>
        </w:rPr>
        <w:t xml:space="preserve">W – </w:t>
      </w:r>
      <w:r>
        <w:rPr>
          <w:rFonts w:ascii="Verdana" w:eastAsia="Verdana" w:hAnsi="Verdana" w:cs="Verdana"/>
          <w:b/>
          <w:i/>
        </w:rPr>
        <w:t>“Writing about Poems” Quiz</w:t>
      </w:r>
      <w:r>
        <w:rPr>
          <w:rFonts w:ascii="Verdana" w:eastAsia="Verdana" w:hAnsi="Verdana" w:cs="Verdana"/>
        </w:rPr>
        <w:t xml:space="preserve">; Read Langston Hughes poetry (p. </w:t>
      </w:r>
      <w:r>
        <w:rPr>
          <w:rFonts w:ascii="Verdana" w:eastAsia="Verdana" w:hAnsi="Verdana" w:cs="Verdana"/>
        </w:rPr>
        <w:t>916</w:t>
      </w:r>
      <w:r>
        <w:rPr>
          <w:rFonts w:ascii="Verdana" w:eastAsia="Verdana" w:hAnsi="Verdana" w:cs="Verdana"/>
        </w:rPr>
        <w:t>-</w:t>
      </w:r>
      <w:r>
        <w:rPr>
          <w:rFonts w:ascii="Verdana" w:eastAsia="Verdana" w:hAnsi="Verdana" w:cs="Verdana"/>
        </w:rPr>
        <w:t>921</w:t>
      </w:r>
      <w:r>
        <w:rPr>
          <w:rFonts w:ascii="Verdana" w:eastAsia="Verdana" w:hAnsi="Verdana" w:cs="Verdana"/>
        </w:rPr>
        <w:t>)</w:t>
      </w:r>
    </w:p>
    <w:p w:rsidR="002C7A39" w:rsidRDefault="00EB2216">
      <w:pPr>
        <w:contextualSpacing w:val="0"/>
      </w:pPr>
      <w:r>
        <w:rPr>
          <w:rFonts w:ascii="Verdana" w:eastAsia="Verdana" w:hAnsi="Verdana" w:cs="Verdana"/>
        </w:rPr>
        <w:t xml:space="preserve">F – Good Friday </w:t>
      </w:r>
    </w:p>
    <w:p w:rsidR="002C7A39" w:rsidRDefault="002C7A39">
      <w:pPr>
        <w:contextualSpacing w:val="0"/>
      </w:pPr>
    </w:p>
    <w:p w:rsidR="002C7A39" w:rsidRDefault="00EB2216">
      <w:pPr>
        <w:contextualSpacing w:val="0"/>
      </w:pPr>
      <w:r>
        <w:rPr>
          <w:rFonts w:ascii="Verdana" w:eastAsia="Verdana" w:hAnsi="Verdana" w:cs="Verdana"/>
          <w:b/>
        </w:rPr>
        <w:t xml:space="preserve">Week 11: March 27-March 31 </w:t>
      </w:r>
      <w:r>
        <w:rPr>
          <w:rFonts w:ascii="Verdana" w:eastAsia="Verdana" w:hAnsi="Verdana" w:cs="Verdana"/>
          <w:b/>
        </w:rPr>
        <w:tab/>
        <w:t>(LO 1, 2, 3, 4, 5) (CT, COM, PR)</w:t>
      </w:r>
      <w:r>
        <w:rPr>
          <w:rFonts w:ascii="Verdana" w:eastAsia="Verdana" w:hAnsi="Verdana" w:cs="Verdana"/>
          <w:b/>
        </w:rPr>
        <w:tab/>
      </w:r>
      <w:r>
        <w:rPr>
          <w:rFonts w:ascii="Verdana" w:eastAsia="Verdana" w:hAnsi="Verdana" w:cs="Verdana"/>
          <w:b/>
        </w:rPr>
        <w:tab/>
      </w:r>
    </w:p>
    <w:p w:rsidR="002C7A39" w:rsidRDefault="00EB2216">
      <w:pPr>
        <w:contextualSpacing w:val="0"/>
      </w:pPr>
      <w:r>
        <w:rPr>
          <w:rFonts w:ascii="Verdana" w:eastAsia="Verdana" w:hAnsi="Verdana" w:cs="Verdana"/>
          <w:color w:val="333300"/>
          <w:highlight w:val="yellow"/>
        </w:rPr>
        <w:t xml:space="preserve">M – Begin essay “Writing about Issues” #1, 2, 3, OR 4 (p. </w:t>
      </w:r>
      <w:r>
        <w:rPr>
          <w:rFonts w:ascii="Verdana" w:eastAsia="Verdana" w:hAnsi="Verdana" w:cs="Verdana"/>
          <w:color w:val="333300"/>
          <w:highlight w:val="yellow"/>
        </w:rPr>
        <w:t>922</w:t>
      </w:r>
      <w:r>
        <w:rPr>
          <w:rFonts w:ascii="Verdana" w:eastAsia="Verdana" w:hAnsi="Verdana" w:cs="Verdana"/>
          <w:color w:val="333300"/>
          <w:highlight w:val="yellow"/>
        </w:rPr>
        <w:t>)</w:t>
      </w:r>
      <w:r>
        <w:rPr>
          <w:rFonts w:ascii="Verdana" w:eastAsia="Verdana" w:hAnsi="Verdana" w:cs="Verdana"/>
          <w:b/>
          <w:color w:val="333300"/>
          <w:highlight w:val="yellow"/>
        </w:rPr>
        <w:t xml:space="preserve"> **NEW TOPIC**</w:t>
      </w:r>
    </w:p>
    <w:p w:rsidR="002C7A39" w:rsidRDefault="00EB2216">
      <w:pPr>
        <w:contextualSpacing w:val="0"/>
      </w:pPr>
      <w:r>
        <w:rPr>
          <w:rFonts w:ascii="Verdana" w:eastAsia="Verdana" w:hAnsi="Verdana" w:cs="Verdana"/>
        </w:rPr>
        <w:t>W – Work on Essay</w:t>
      </w:r>
    </w:p>
    <w:p w:rsidR="002C7A39" w:rsidRDefault="00EB2216">
      <w:pPr>
        <w:contextualSpacing w:val="0"/>
      </w:pPr>
      <w:r>
        <w:rPr>
          <w:rFonts w:ascii="Verdana" w:eastAsia="Verdana" w:hAnsi="Verdana" w:cs="Verdana"/>
        </w:rPr>
        <w:t xml:space="preserve"> F </w:t>
      </w:r>
      <w:proofErr w:type="gramStart"/>
      <w:r>
        <w:rPr>
          <w:rFonts w:ascii="Verdana" w:eastAsia="Verdana" w:hAnsi="Verdana" w:cs="Verdana"/>
        </w:rPr>
        <w:t>-  Peer</w:t>
      </w:r>
      <w:proofErr w:type="gramEnd"/>
      <w:r>
        <w:rPr>
          <w:rFonts w:ascii="Verdana" w:eastAsia="Verdana" w:hAnsi="Verdana" w:cs="Verdana"/>
        </w:rPr>
        <w:t xml:space="preserve"> edit; Read Ch. 5 “Writing about Essays” (p. 178-192)</w:t>
      </w:r>
    </w:p>
    <w:p w:rsidR="002C7A39" w:rsidRDefault="002C7A39">
      <w:pPr>
        <w:contextualSpacing w:val="0"/>
      </w:pPr>
    </w:p>
    <w:p w:rsidR="002C7A39" w:rsidRDefault="00EB2216">
      <w:pPr>
        <w:contextualSpacing w:val="0"/>
      </w:pPr>
      <w:r>
        <w:rPr>
          <w:rFonts w:ascii="Verdana" w:eastAsia="Verdana" w:hAnsi="Verdana" w:cs="Verdana"/>
          <w:b/>
        </w:rPr>
        <w:t xml:space="preserve">Week 12: April 3-7 </w:t>
      </w:r>
      <w:r>
        <w:rPr>
          <w:rFonts w:ascii="Verdana" w:eastAsia="Verdana" w:hAnsi="Verdana" w:cs="Verdana"/>
          <w:b/>
        </w:rPr>
        <w:tab/>
      </w:r>
      <w:r>
        <w:rPr>
          <w:rFonts w:ascii="Verdana" w:eastAsia="Verdana" w:hAnsi="Verdana" w:cs="Verdana"/>
          <w:b/>
        </w:rPr>
        <w:tab/>
        <w:t>(LO 1, 2, 3, 4, 5) (CT, COM, PR)</w:t>
      </w:r>
      <w:r>
        <w:rPr>
          <w:rFonts w:ascii="Verdana" w:eastAsia="Verdana" w:hAnsi="Verdana" w:cs="Verdana"/>
          <w:b/>
        </w:rPr>
        <w:tab/>
      </w:r>
    </w:p>
    <w:p w:rsidR="002C7A39" w:rsidRDefault="00EB2216">
      <w:pPr>
        <w:contextualSpacing w:val="0"/>
      </w:pPr>
      <w:r>
        <w:rPr>
          <w:rFonts w:ascii="Verdana" w:eastAsia="Verdana" w:hAnsi="Verdana" w:cs="Verdana"/>
        </w:rPr>
        <w:t xml:space="preserve">M </w:t>
      </w:r>
      <w:r>
        <w:rPr>
          <w:rFonts w:ascii="Verdana" w:eastAsia="Verdana" w:hAnsi="Verdana" w:cs="Verdana"/>
          <w:b/>
          <w:i/>
        </w:rPr>
        <w:t>–ESSAY DUE</w:t>
      </w:r>
      <w:r>
        <w:rPr>
          <w:rFonts w:ascii="Verdana" w:eastAsia="Verdana" w:hAnsi="Verdana" w:cs="Verdana"/>
        </w:rPr>
        <w:t xml:space="preserve"> </w:t>
      </w:r>
      <w:r>
        <w:rPr>
          <w:rFonts w:ascii="Verdana" w:eastAsia="Verdana" w:hAnsi="Verdana" w:cs="Verdana"/>
        </w:rPr>
        <w:t>Begin reading “Little Red Riding Hood” variations (p. 1066-1080)</w:t>
      </w:r>
    </w:p>
    <w:p w:rsidR="002C7A39" w:rsidRDefault="00EB2216">
      <w:pPr>
        <w:contextualSpacing w:val="0"/>
      </w:pPr>
      <w:r>
        <w:rPr>
          <w:rFonts w:ascii="Verdana" w:eastAsia="Verdana" w:hAnsi="Verdana" w:cs="Verdana"/>
        </w:rPr>
        <w:t>W –</w:t>
      </w:r>
      <w:r>
        <w:rPr>
          <w:rFonts w:ascii="Verdana" w:eastAsia="Verdana" w:hAnsi="Verdana" w:cs="Verdana"/>
        </w:rPr>
        <w:t xml:space="preserve">Discuss readings; </w:t>
      </w:r>
      <w:r>
        <w:rPr>
          <w:rFonts w:ascii="Verdana" w:eastAsia="Verdana" w:hAnsi="Verdana" w:cs="Verdana"/>
        </w:rPr>
        <w:t>Thinking about the Text/ Writing about Lit 1080</w:t>
      </w:r>
    </w:p>
    <w:p w:rsidR="002C7A39" w:rsidRDefault="00EB2216">
      <w:pPr>
        <w:contextualSpacing w:val="0"/>
      </w:pPr>
      <w:r>
        <w:rPr>
          <w:rFonts w:ascii="Verdana" w:eastAsia="Verdana" w:hAnsi="Verdana" w:cs="Verdana"/>
        </w:rPr>
        <w:t xml:space="preserve">TH- </w:t>
      </w:r>
      <w:r>
        <w:rPr>
          <w:rFonts w:ascii="Verdana" w:eastAsia="Verdana" w:hAnsi="Verdana" w:cs="Verdana"/>
          <w:b/>
          <w:u w:val="single"/>
        </w:rPr>
        <w:t>Last day to drop course</w:t>
      </w:r>
    </w:p>
    <w:p w:rsidR="002C7A39" w:rsidRDefault="00EB2216">
      <w:pPr>
        <w:contextualSpacing w:val="0"/>
      </w:pPr>
      <w:r>
        <w:rPr>
          <w:rFonts w:ascii="Verdana" w:eastAsia="Verdana" w:hAnsi="Verdana" w:cs="Verdana"/>
        </w:rPr>
        <w:t>F – Continue writing assignment</w:t>
      </w:r>
    </w:p>
    <w:p w:rsidR="002C7A39" w:rsidRDefault="002C7A39">
      <w:pPr>
        <w:contextualSpacing w:val="0"/>
      </w:pPr>
    </w:p>
    <w:p w:rsidR="002C7A39" w:rsidRDefault="00EB2216">
      <w:pPr>
        <w:contextualSpacing w:val="0"/>
      </w:pPr>
      <w:r>
        <w:rPr>
          <w:rFonts w:ascii="Verdana" w:eastAsia="Verdana" w:hAnsi="Verdana" w:cs="Verdana"/>
          <w:b/>
        </w:rPr>
        <w:t xml:space="preserve">Week 13: April 10-14 </w:t>
      </w:r>
      <w:r>
        <w:rPr>
          <w:rFonts w:ascii="Verdana" w:eastAsia="Verdana" w:hAnsi="Verdana" w:cs="Verdana"/>
          <w:b/>
        </w:rPr>
        <w:tab/>
      </w:r>
      <w:r>
        <w:rPr>
          <w:rFonts w:ascii="Verdana" w:eastAsia="Verdana" w:hAnsi="Verdana" w:cs="Verdana"/>
          <w:b/>
        </w:rPr>
        <w:tab/>
        <w:t>(LO 2, 3) (CT, COM, TW, PR)</w:t>
      </w:r>
      <w:r>
        <w:rPr>
          <w:rFonts w:ascii="Verdana" w:eastAsia="Verdana" w:hAnsi="Verdana" w:cs="Verdana"/>
          <w:b/>
        </w:rPr>
        <w:tab/>
      </w:r>
    </w:p>
    <w:p w:rsidR="002C7A39" w:rsidRDefault="00EB2216">
      <w:pPr>
        <w:contextualSpacing w:val="0"/>
      </w:pPr>
      <w:r>
        <w:rPr>
          <w:rFonts w:ascii="Verdana" w:eastAsia="Verdana" w:hAnsi="Verdana" w:cs="Verdana"/>
        </w:rPr>
        <w:t xml:space="preserve">M – </w:t>
      </w:r>
      <w:r>
        <w:rPr>
          <w:rFonts w:ascii="Verdana" w:eastAsia="Verdana" w:hAnsi="Verdana" w:cs="Verdana"/>
          <w:b/>
        </w:rPr>
        <w:t>Writing assign due</w:t>
      </w:r>
      <w:r>
        <w:rPr>
          <w:rFonts w:ascii="Verdana" w:eastAsia="Verdana" w:hAnsi="Verdana" w:cs="Verdana"/>
        </w:rPr>
        <w:t>; background info on The Things THey Carried</w:t>
      </w:r>
    </w:p>
    <w:p w:rsidR="002C7A39" w:rsidRDefault="00EB2216">
      <w:pPr>
        <w:contextualSpacing w:val="0"/>
      </w:pPr>
      <w:r>
        <w:rPr>
          <w:rFonts w:ascii="Verdana" w:eastAsia="Verdana" w:hAnsi="Verdana" w:cs="Verdana"/>
        </w:rPr>
        <w:t>W –</w:t>
      </w:r>
      <w:r>
        <w:rPr>
          <w:rFonts w:ascii="Verdana" w:eastAsia="Verdana" w:hAnsi="Verdana" w:cs="Verdana"/>
        </w:rPr>
        <w:t xml:space="preserve"> </w:t>
      </w:r>
      <w:proofErr w:type="gramStart"/>
      <w:r>
        <w:rPr>
          <w:rFonts w:ascii="Verdana" w:eastAsia="Verdana" w:hAnsi="Verdana" w:cs="Verdana"/>
        </w:rPr>
        <w:t>discuss</w:t>
      </w:r>
      <w:proofErr w:type="gramEnd"/>
      <w:r>
        <w:rPr>
          <w:rFonts w:ascii="Verdana" w:eastAsia="Verdana" w:hAnsi="Verdana" w:cs="Verdana"/>
        </w:rPr>
        <w:t xml:space="preserve"> </w:t>
      </w:r>
    </w:p>
    <w:p w:rsidR="002C7A39" w:rsidRDefault="00EB2216">
      <w:pPr>
        <w:tabs>
          <w:tab w:val="center" w:pos="4457"/>
        </w:tabs>
        <w:contextualSpacing w:val="0"/>
      </w:pPr>
      <w:r>
        <w:rPr>
          <w:rFonts w:ascii="Verdana" w:eastAsia="Verdana" w:hAnsi="Verdana" w:cs="Verdana"/>
        </w:rPr>
        <w:t xml:space="preserve">F – </w:t>
      </w:r>
      <w:r>
        <w:rPr>
          <w:rFonts w:ascii="Verdana" w:eastAsia="Verdana" w:hAnsi="Verdana" w:cs="Verdana"/>
          <w:b/>
        </w:rPr>
        <w:t>Test</w:t>
      </w:r>
      <w:r>
        <w:rPr>
          <w:rFonts w:ascii="Verdana" w:eastAsia="Verdana" w:hAnsi="Verdana" w:cs="Verdana"/>
        </w:rPr>
        <w:t>; Begin reading “The Things They Carried” (p. 10</w:t>
      </w:r>
      <w:r>
        <w:rPr>
          <w:rFonts w:ascii="Verdana" w:eastAsia="Verdana" w:hAnsi="Verdana" w:cs="Verdana"/>
        </w:rPr>
        <w:t>82</w:t>
      </w:r>
      <w:r>
        <w:rPr>
          <w:rFonts w:ascii="Verdana" w:eastAsia="Verdana" w:hAnsi="Verdana" w:cs="Verdana"/>
        </w:rPr>
        <w:t>-</w:t>
      </w:r>
      <w:r>
        <w:rPr>
          <w:rFonts w:ascii="Verdana" w:eastAsia="Verdana" w:hAnsi="Verdana" w:cs="Verdana"/>
        </w:rPr>
        <w:t>96</w:t>
      </w:r>
      <w:r>
        <w:rPr>
          <w:rFonts w:ascii="Verdana" w:eastAsia="Verdana" w:hAnsi="Verdana" w:cs="Verdana"/>
        </w:rPr>
        <w:t>)</w:t>
      </w:r>
      <w:r>
        <w:rPr>
          <w:rFonts w:ascii="Verdana" w:eastAsia="Verdana" w:hAnsi="Verdana" w:cs="Verdana"/>
        </w:rPr>
        <w:tab/>
      </w:r>
    </w:p>
    <w:p w:rsidR="002C7A39" w:rsidRDefault="002C7A39">
      <w:pPr>
        <w:contextualSpacing w:val="0"/>
      </w:pPr>
    </w:p>
    <w:p w:rsidR="002C7A39" w:rsidRDefault="00EB2216">
      <w:pPr>
        <w:contextualSpacing w:val="0"/>
      </w:pPr>
      <w:r>
        <w:rPr>
          <w:rFonts w:ascii="Verdana" w:eastAsia="Verdana" w:hAnsi="Verdana" w:cs="Verdana"/>
          <w:b/>
        </w:rPr>
        <w:t xml:space="preserve">Week 14: April 17-21 </w:t>
      </w:r>
      <w:r>
        <w:rPr>
          <w:rFonts w:ascii="Verdana" w:eastAsia="Verdana" w:hAnsi="Verdana" w:cs="Verdana"/>
          <w:b/>
        </w:rPr>
        <w:tab/>
      </w:r>
      <w:r>
        <w:rPr>
          <w:rFonts w:ascii="Verdana" w:eastAsia="Verdana" w:hAnsi="Verdana" w:cs="Verdana"/>
          <w:b/>
        </w:rPr>
        <w:tab/>
        <w:t>(LO 1, 2, 3, 4, 5) (CT, COM, TW, PR)</w:t>
      </w:r>
      <w:r>
        <w:rPr>
          <w:rFonts w:ascii="Verdana" w:eastAsia="Verdana" w:hAnsi="Verdana" w:cs="Verdana"/>
          <w:b/>
        </w:rPr>
        <w:tab/>
      </w:r>
    </w:p>
    <w:p w:rsidR="002C7A39" w:rsidRDefault="00EB2216">
      <w:pPr>
        <w:contextualSpacing w:val="0"/>
      </w:pPr>
      <w:r>
        <w:rPr>
          <w:rFonts w:ascii="Verdana" w:eastAsia="Verdana" w:hAnsi="Verdana" w:cs="Verdana"/>
        </w:rPr>
        <w:t>M – Notes; disc</w:t>
      </w:r>
      <w:r>
        <w:rPr>
          <w:rFonts w:ascii="Verdana" w:eastAsia="Verdana" w:hAnsi="Verdana" w:cs="Verdana"/>
        </w:rPr>
        <w:t>ussion</w:t>
      </w:r>
    </w:p>
    <w:p w:rsidR="002C7A39" w:rsidRDefault="00EB2216">
      <w:pPr>
        <w:contextualSpacing w:val="0"/>
      </w:pPr>
      <w:r>
        <w:rPr>
          <w:rFonts w:ascii="Verdana" w:eastAsia="Verdana" w:hAnsi="Verdana" w:cs="Verdana"/>
        </w:rPr>
        <w:t xml:space="preserve">W – Discuss readings; </w:t>
      </w:r>
      <w:proofErr w:type="gramStart"/>
      <w:r>
        <w:rPr>
          <w:rFonts w:ascii="Verdana" w:eastAsia="Verdana" w:hAnsi="Verdana" w:cs="Verdana"/>
        </w:rPr>
        <w:t>Choose</w:t>
      </w:r>
      <w:proofErr w:type="gramEnd"/>
      <w:r>
        <w:rPr>
          <w:rFonts w:ascii="Verdana" w:eastAsia="Verdana" w:hAnsi="Verdana" w:cs="Verdana"/>
        </w:rPr>
        <w:t xml:space="preserve"> prompt “</w:t>
      </w:r>
      <w:r>
        <w:rPr>
          <w:rFonts w:ascii="Verdana" w:eastAsia="Verdana" w:hAnsi="Verdana" w:cs="Verdana"/>
        </w:rPr>
        <w:t>Thinking about Text</w:t>
      </w:r>
      <w:r>
        <w:rPr>
          <w:rFonts w:ascii="Verdana" w:eastAsia="Verdana" w:hAnsi="Verdana" w:cs="Verdana"/>
        </w:rPr>
        <w:t xml:space="preserve">” #1 OR 2 (p. </w:t>
      </w:r>
      <w:r>
        <w:rPr>
          <w:rFonts w:ascii="Verdana" w:eastAsia="Verdana" w:hAnsi="Verdana" w:cs="Verdana"/>
        </w:rPr>
        <w:t>1095-96</w:t>
      </w:r>
      <w:r>
        <w:rPr>
          <w:rFonts w:ascii="Verdana" w:eastAsia="Verdana" w:hAnsi="Verdana" w:cs="Verdana"/>
        </w:rPr>
        <w:t>)</w:t>
      </w:r>
    </w:p>
    <w:p w:rsidR="002C7A39" w:rsidRDefault="00EB2216">
      <w:pPr>
        <w:contextualSpacing w:val="0"/>
      </w:pPr>
      <w:r>
        <w:rPr>
          <w:rFonts w:ascii="Verdana" w:eastAsia="Verdana" w:hAnsi="Verdana" w:cs="Verdana"/>
        </w:rPr>
        <w:t>F – Work on essay</w:t>
      </w:r>
    </w:p>
    <w:p w:rsidR="002C7A39" w:rsidRDefault="00EB2216">
      <w:pPr>
        <w:contextualSpacing w:val="0"/>
      </w:pPr>
      <w:r>
        <w:rPr>
          <w:rFonts w:ascii="Verdana" w:eastAsia="Verdana" w:hAnsi="Verdana" w:cs="Verdana"/>
          <w:b/>
        </w:rPr>
        <w:t xml:space="preserve">Week 15: April 24- </w:t>
      </w:r>
      <w:r>
        <w:rPr>
          <w:rFonts w:ascii="Verdana" w:eastAsia="Verdana" w:hAnsi="Verdana" w:cs="Verdana"/>
          <w:b/>
        </w:rPr>
        <w:t>April 28</w:t>
      </w:r>
      <w:r>
        <w:rPr>
          <w:rFonts w:ascii="Verdana" w:eastAsia="Verdana" w:hAnsi="Verdana" w:cs="Verdana"/>
          <w:b/>
        </w:rPr>
        <w:tab/>
        <w:t>(LO 1, 2, 3, 4, 5) (CT, COM, TW, PR)</w:t>
      </w:r>
      <w:r>
        <w:rPr>
          <w:rFonts w:ascii="Verdana" w:eastAsia="Verdana" w:hAnsi="Verdana" w:cs="Verdana"/>
          <w:b/>
        </w:rPr>
        <w:tab/>
      </w:r>
    </w:p>
    <w:p w:rsidR="002C7A39" w:rsidRDefault="00EB2216">
      <w:pPr>
        <w:contextualSpacing w:val="0"/>
      </w:pPr>
      <w:r>
        <w:rPr>
          <w:rFonts w:ascii="Verdana" w:eastAsia="Verdana" w:hAnsi="Verdana" w:cs="Verdana"/>
        </w:rPr>
        <w:t>M – Work on essay; Peer edit</w:t>
      </w:r>
    </w:p>
    <w:p w:rsidR="002C7A39" w:rsidRDefault="00EB2216">
      <w:pPr>
        <w:contextualSpacing w:val="0"/>
      </w:pPr>
      <w:r>
        <w:rPr>
          <w:rFonts w:ascii="Verdana" w:eastAsia="Verdana" w:hAnsi="Verdana" w:cs="Verdana"/>
        </w:rPr>
        <w:t>W –</w:t>
      </w:r>
      <w:r>
        <w:rPr>
          <w:rFonts w:ascii="Verdana" w:eastAsia="Verdana" w:hAnsi="Verdana" w:cs="Verdana"/>
          <w:b/>
          <w:i/>
        </w:rPr>
        <w:t>ESSAY DUE</w:t>
      </w:r>
      <w:r>
        <w:rPr>
          <w:rFonts w:ascii="Verdana" w:eastAsia="Verdana" w:hAnsi="Verdana" w:cs="Verdana"/>
        </w:rPr>
        <w:t>; Begin reading “A Journey to Death” poems (p. 1</w:t>
      </w:r>
      <w:r>
        <w:rPr>
          <w:rFonts w:ascii="Verdana" w:eastAsia="Verdana" w:hAnsi="Verdana" w:cs="Verdana"/>
        </w:rPr>
        <w:t>117</w:t>
      </w:r>
      <w:r>
        <w:rPr>
          <w:rFonts w:ascii="Verdana" w:eastAsia="Verdana" w:hAnsi="Verdana" w:cs="Verdana"/>
        </w:rPr>
        <w:t>-1</w:t>
      </w:r>
      <w:r>
        <w:rPr>
          <w:rFonts w:ascii="Verdana" w:eastAsia="Verdana" w:hAnsi="Verdana" w:cs="Verdana"/>
        </w:rPr>
        <w:t>121</w:t>
      </w:r>
      <w:r>
        <w:rPr>
          <w:rFonts w:ascii="Verdana" w:eastAsia="Verdana" w:hAnsi="Verdana" w:cs="Verdana"/>
        </w:rPr>
        <w:t>)</w:t>
      </w:r>
    </w:p>
    <w:p w:rsidR="002C7A39" w:rsidRDefault="00EB2216">
      <w:pPr>
        <w:contextualSpacing w:val="0"/>
      </w:pPr>
      <w:r>
        <w:rPr>
          <w:rFonts w:ascii="Verdana" w:eastAsia="Verdana" w:hAnsi="Verdana" w:cs="Verdana"/>
        </w:rPr>
        <w:t>F – Discuss poetry; Begin working on essay “Writing about Issues” #1 (p. 1</w:t>
      </w:r>
      <w:r>
        <w:rPr>
          <w:rFonts w:ascii="Verdana" w:eastAsia="Verdana" w:hAnsi="Verdana" w:cs="Verdana"/>
        </w:rPr>
        <w:t>121</w:t>
      </w:r>
      <w:r>
        <w:rPr>
          <w:rFonts w:ascii="Verdana" w:eastAsia="Verdana" w:hAnsi="Verdana" w:cs="Verdana"/>
        </w:rPr>
        <w:t>)</w:t>
      </w:r>
    </w:p>
    <w:p w:rsidR="002C7A39" w:rsidRDefault="002C7A39">
      <w:pPr>
        <w:contextualSpacing w:val="0"/>
      </w:pPr>
    </w:p>
    <w:p w:rsidR="002C7A39" w:rsidRDefault="00EB2216">
      <w:pPr>
        <w:contextualSpacing w:val="0"/>
      </w:pPr>
      <w:r>
        <w:rPr>
          <w:rFonts w:ascii="Verdana" w:eastAsia="Verdana" w:hAnsi="Verdana" w:cs="Verdana"/>
          <w:b/>
        </w:rPr>
        <w:t xml:space="preserve">Week 16: May1-5 </w:t>
      </w:r>
      <w:r>
        <w:rPr>
          <w:rFonts w:ascii="Verdana" w:eastAsia="Verdana" w:hAnsi="Verdana" w:cs="Verdana"/>
          <w:b/>
        </w:rPr>
        <w:tab/>
      </w:r>
      <w:r>
        <w:rPr>
          <w:rFonts w:ascii="Verdana" w:eastAsia="Verdana" w:hAnsi="Verdana" w:cs="Verdana"/>
          <w:b/>
        </w:rPr>
        <w:tab/>
      </w:r>
      <w:r>
        <w:rPr>
          <w:rFonts w:ascii="Verdana" w:eastAsia="Verdana" w:hAnsi="Verdana" w:cs="Verdana"/>
          <w:b/>
        </w:rPr>
        <w:tab/>
        <w:t>(LO 1, 2, 3</w:t>
      </w:r>
      <w:r>
        <w:rPr>
          <w:rFonts w:ascii="Verdana" w:eastAsia="Verdana" w:hAnsi="Verdana" w:cs="Verdana"/>
          <w:b/>
        </w:rPr>
        <w:t>, 4, 5) (CT, COM, PR)</w:t>
      </w:r>
    </w:p>
    <w:p w:rsidR="002C7A39" w:rsidRDefault="00EB2216">
      <w:pPr>
        <w:contextualSpacing w:val="0"/>
      </w:pPr>
      <w:r>
        <w:rPr>
          <w:rFonts w:ascii="Verdana" w:eastAsia="Verdana" w:hAnsi="Verdana" w:cs="Verdana"/>
        </w:rPr>
        <w:t>M – Work on essay; Peer edit</w:t>
      </w:r>
    </w:p>
    <w:p w:rsidR="002C7A39" w:rsidRDefault="00EB2216">
      <w:pPr>
        <w:contextualSpacing w:val="0"/>
      </w:pPr>
      <w:r>
        <w:rPr>
          <w:rFonts w:ascii="Verdana" w:eastAsia="Verdana" w:hAnsi="Verdana" w:cs="Verdana"/>
        </w:rPr>
        <w:t xml:space="preserve">W – </w:t>
      </w:r>
      <w:r>
        <w:rPr>
          <w:rFonts w:ascii="Verdana" w:eastAsia="Verdana" w:hAnsi="Verdana" w:cs="Verdana"/>
          <w:b/>
          <w:highlight w:val="yellow"/>
        </w:rPr>
        <w:t>Essay Due</w:t>
      </w:r>
    </w:p>
    <w:p w:rsidR="002C7A39" w:rsidRDefault="00EB2216">
      <w:pPr>
        <w:contextualSpacing w:val="0"/>
      </w:pPr>
      <w:r>
        <w:rPr>
          <w:rFonts w:ascii="Verdana" w:eastAsia="Verdana" w:hAnsi="Verdana" w:cs="Verdana"/>
        </w:rPr>
        <w:t xml:space="preserve">F – “The Story of an Hour”  </w:t>
      </w:r>
    </w:p>
    <w:p w:rsidR="002C7A39" w:rsidRDefault="002C7A39">
      <w:pPr>
        <w:contextualSpacing w:val="0"/>
      </w:pPr>
    </w:p>
    <w:p w:rsidR="002C7A39" w:rsidRDefault="00EB2216">
      <w:pPr>
        <w:contextualSpacing w:val="0"/>
      </w:pPr>
      <w:r>
        <w:rPr>
          <w:rFonts w:ascii="Verdana" w:eastAsia="Verdana" w:hAnsi="Verdana" w:cs="Verdana"/>
          <w:b/>
        </w:rPr>
        <w:t xml:space="preserve">Week 17: May 8-12 </w:t>
      </w:r>
      <w:r>
        <w:rPr>
          <w:rFonts w:ascii="Verdana" w:eastAsia="Verdana" w:hAnsi="Verdana" w:cs="Verdana"/>
          <w:b/>
        </w:rPr>
        <w:tab/>
      </w:r>
      <w:r>
        <w:rPr>
          <w:rFonts w:ascii="Verdana" w:eastAsia="Verdana" w:hAnsi="Verdana" w:cs="Verdana"/>
          <w:b/>
        </w:rPr>
        <w:tab/>
        <w:t>(LO 2, 3) (CT, PR)</w:t>
      </w:r>
      <w:r>
        <w:rPr>
          <w:rFonts w:ascii="Verdana" w:eastAsia="Verdana" w:hAnsi="Verdana" w:cs="Verdana"/>
          <w:b/>
        </w:rPr>
        <w:tab/>
      </w:r>
    </w:p>
    <w:p w:rsidR="002C7A39" w:rsidRDefault="00EB2216">
      <w:pPr>
        <w:contextualSpacing w:val="0"/>
      </w:pPr>
      <w:r>
        <w:rPr>
          <w:rFonts w:ascii="Verdana" w:eastAsia="Verdana" w:hAnsi="Verdana" w:cs="Verdana"/>
        </w:rPr>
        <w:t xml:space="preserve">M – </w:t>
      </w:r>
      <w:proofErr w:type="gramStart"/>
      <w:r>
        <w:rPr>
          <w:rFonts w:ascii="Verdana" w:eastAsia="Verdana" w:hAnsi="Verdana" w:cs="Verdana"/>
        </w:rPr>
        <w:t xml:space="preserve">F  </w:t>
      </w:r>
      <w:r>
        <w:rPr>
          <w:rFonts w:ascii="Verdana" w:eastAsia="Verdana" w:hAnsi="Verdana" w:cs="Verdana"/>
          <w:b/>
          <w:i/>
        </w:rPr>
        <w:t>Final</w:t>
      </w:r>
      <w:proofErr w:type="gramEnd"/>
      <w:r>
        <w:rPr>
          <w:rFonts w:ascii="Verdana" w:eastAsia="Verdana" w:hAnsi="Verdana" w:cs="Verdana"/>
          <w:b/>
          <w:i/>
        </w:rPr>
        <w:t xml:space="preserve"> Exam: Monday </w:t>
      </w:r>
    </w:p>
    <w:p w:rsidR="002C7A39" w:rsidRDefault="002C7A39">
      <w:pPr>
        <w:contextualSpacing w:val="0"/>
      </w:pPr>
    </w:p>
    <w:sectPr w:rsidR="002C7A39">
      <w:footerReference w:type="default" r:id="rId12"/>
      <w:pgSz w:w="12240" w:h="15840"/>
      <w:pgMar w:top="720" w:right="1526" w:bottom="720" w:left="180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2216" w:rsidRDefault="00EB2216">
      <w:r>
        <w:separator/>
      </w:r>
    </w:p>
  </w:endnote>
  <w:endnote w:type="continuationSeparator" w:id="0">
    <w:p w:rsidR="00EB2216" w:rsidRDefault="00EB2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A39" w:rsidRDefault="00EB2216">
    <w:pPr>
      <w:contextualSpacing w:val="0"/>
    </w:pPr>
    <w:r>
      <w:rPr>
        <w:rFonts w:ascii="Verdana" w:eastAsia="Verdana" w:hAnsi="Verdana" w:cs="Verdana"/>
      </w:rPr>
      <w:t>1</w:t>
    </w:r>
    <w:r>
      <w:rPr>
        <w:rFonts w:ascii="Verdana" w:eastAsia="Verdana" w:hAnsi="Verdana" w:cs="Verdana"/>
      </w:rPr>
      <w:t>/16/2017 Revised by K Weinzapfel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2216" w:rsidRDefault="00EB2216">
      <w:r>
        <w:separator/>
      </w:r>
    </w:p>
  </w:footnote>
  <w:footnote w:type="continuationSeparator" w:id="0">
    <w:p w:rsidR="00EB2216" w:rsidRDefault="00EB22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7463A4"/>
    <w:multiLevelType w:val="multilevel"/>
    <w:tmpl w:val="8AC8AB36"/>
    <w:lvl w:ilvl="0">
      <w:start w:val="1"/>
      <w:numFmt w:val="decimal"/>
      <w:lvlText w:val="%1."/>
      <w:lvlJc w:val="left"/>
      <w:pPr>
        <w:ind w:left="720" w:firstLine="0"/>
      </w:pPr>
      <w:rPr>
        <w:rFonts w:ascii="Times New Roman" w:eastAsia="Times New Roman" w:hAnsi="Times New Roman" w:cs="Times New Roman"/>
        <w:b w:val="0"/>
        <w:i w:val="0"/>
        <w:smallCaps w:val="0"/>
        <w:strike w:val="0"/>
        <w:color w:val="000000"/>
        <w:sz w:val="20"/>
        <w:szCs w:val="20"/>
        <w:u w:val="none"/>
        <w:vertAlign w:val="baseline"/>
      </w:rPr>
    </w:lvl>
    <w:lvl w:ilvl="1">
      <w:start w:val="1"/>
      <w:numFmt w:val="lowerLetter"/>
      <w:lvlText w:val="%2."/>
      <w:lvlJc w:val="left"/>
      <w:pPr>
        <w:ind w:left="1440" w:firstLine="0"/>
      </w:pPr>
      <w:rPr>
        <w:rFonts w:ascii="Times New Roman" w:eastAsia="Times New Roman" w:hAnsi="Times New Roman" w:cs="Times New Roman"/>
        <w:b w:val="0"/>
        <w:i w:val="0"/>
        <w:smallCaps w:val="0"/>
        <w:strike w:val="0"/>
        <w:color w:val="000000"/>
        <w:sz w:val="20"/>
        <w:szCs w:val="20"/>
        <w:u w:val="none"/>
        <w:vertAlign w:val="baseline"/>
      </w:rPr>
    </w:lvl>
    <w:lvl w:ilvl="2">
      <w:start w:val="1"/>
      <w:numFmt w:val="lowerRoman"/>
      <w:lvlText w:val="%3."/>
      <w:lvlJc w:val="right"/>
      <w:pPr>
        <w:ind w:left="2160" w:firstLine="0"/>
      </w:pPr>
      <w:rPr>
        <w:rFonts w:ascii="Times New Roman" w:eastAsia="Times New Roman" w:hAnsi="Times New Roman" w:cs="Times New Roman"/>
        <w:b w:val="0"/>
        <w:i w:val="0"/>
        <w:smallCaps w:val="0"/>
        <w:strike w:val="0"/>
        <w:color w:val="000000"/>
        <w:sz w:val="20"/>
        <w:szCs w:val="20"/>
        <w:u w:val="none"/>
        <w:vertAlign w:val="baseline"/>
      </w:rPr>
    </w:lvl>
    <w:lvl w:ilvl="3">
      <w:start w:val="1"/>
      <w:numFmt w:val="decimal"/>
      <w:lvlText w:val="%4."/>
      <w:lvlJc w:val="left"/>
      <w:pPr>
        <w:ind w:left="2880" w:firstLine="0"/>
      </w:pPr>
      <w:rPr>
        <w:rFonts w:ascii="Times New Roman" w:eastAsia="Times New Roman" w:hAnsi="Times New Roman" w:cs="Times New Roman"/>
        <w:b w:val="0"/>
        <w:i w:val="0"/>
        <w:smallCaps w:val="0"/>
        <w:strike w:val="0"/>
        <w:color w:val="000000"/>
        <w:sz w:val="20"/>
        <w:szCs w:val="20"/>
        <w:u w:val="none"/>
        <w:vertAlign w:val="baseline"/>
      </w:rPr>
    </w:lvl>
    <w:lvl w:ilvl="4">
      <w:start w:val="1"/>
      <w:numFmt w:val="lowerLetter"/>
      <w:lvlText w:val="%5."/>
      <w:lvlJc w:val="left"/>
      <w:pPr>
        <w:ind w:left="3600" w:firstLine="0"/>
      </w:pPr>
      <w:rPr>
        <w:rFonts w:ascii="Times New Roman" w:eastAsia="Times New Roman" w:hAnsi="Times New Roman" w:cs="Times New Roman"/>
        <w:b w:val="0"/>
        <w:i w:val="0"/>
        <w:smallCaps w:val="0"/>
        <w:strike w:val="0"/>
        <w:color w:val="000000"/>
        <w:sz w:val="20"/>
        <w:szCs w:val="20"/>
        <w:u w:val="none"/>
        <w:vertAlign w:val="baseline"/>
      </w:rPr>
    </w:lvl>
    <w:lvl w:ilvl="5">
      <w:start w:val="1"/>
      <w:numFmt w:val="lowerRoman"/>
      <w:lvlText w:val="%6."/>
      <w:lvlJc w:val="right"/>
      <w:pPr>
        <w:ind w:left="4320" w:firstLine="0"/>
      </w:pPr>
      <w:rPr>
        <w:rFonts w:ascii="Times New Roman" w:eastAsia="Times New Roman" w:hAnsi="Times New Roman" w:cs="Times New Roman"/>
        <w:b w:val="0"/>
        <w:i w:val="0"/>
        <w:smallCaps w:val="0"/>
        <w:strike w:val="0"/>
        <w:color w:val="000000"/>
        <w:sz w:val="20"/>
        <w:szCs w:val="20"/>
        <w:u w:val="none"/>
        <w:vertAlign w:val="baseline"/>
      </w:rPr>
    </w:lvl>
    <w:lvl w:ilvl="6">
      <w:start w:val="1"/>
      <w:numFmt w:val="decimal"/>
      <w:lvlText w:val="%7."/>
      <w:lvlJc w:val="left"/>
      <w:pPr>
        <w:ind w:left="5040" w:firstLine="0"/>
      </w:pPr>
      <w:rPr>
        <w:rFonts w:ascii="Times New Roman" w:eastAsia="Times New Roman" w:hAnsi="Times New Roman" w:cs="Times New Roman"/>
        <w:b w:val="0"/>
        <w:i w:val="0"/>
        <w:smallCaps w:val="0"/>
        <w:strike w:val="0"/>
        <w:color w:val="000000"/>
        <w:sz w:val="20"/>
        <w:szCs w:val="20"/>
        <w:u w:val="none"/>
        <w:vertAlign w:val="baseline"/>
      </w:rPr>
    </w:lvl>
    <w:lvl w:ilvl="7">
      <w:start w:val="1"/>
      <w:numFmt w:val="lowerLetter"/>
      <w:lvlText w:val="%8."/>
      <w:lvlJc w:val="left"/>
      <w:pPr>
        <w:ind w:left="5760" w:firstLine="0"/>
      </w:pPr>
      <w:rPr>
        <w:rFonts w:ascii="Times New Roman" w:eastAsia="Times New Roman" w:hAnsi="Times New Roman" w:cs="Times New Roman"/>
        <w:b w:val="0"/>
        <w:i w:val="0"/>
        <w:smallCaps w:val="0"/>
        <w:strike w:val="0"/>
        <w:color w:val="000000"/>
        <w:sz w:val="20"/>
        <w:szCs w:val="20"/>
        <w:u w:val="none"/>
        <w:vertAlign w:val="baseline"/>
      </w:rPr>
    </w:lvl>
    <w:lvl w:ilvl="8">
      <w:start w:val="1"/>
      <w:numFmt w:val="lowerRoman"/>
      <w:lvlText w:val="%9."/>
      <w:lvlJc w:val="right"/>
      <w:pPr>
        <w:ind w:left="6480" w:firstLine="0"/>
      </w:pPr>
      <w:rPr>
        <w:rFonts w:ascii="Times New Roman" w:eastAsia="Times New Roman" w:hAnsi="Times New Roman" w:cs="Times New Roman"/>
        <w:b w:val="0"/>
        <w:i w:val="0"/>
        <w:smallCaps w:val="0"/>
        <w:strike w:val="0"/>
        <w:color w:val="000000"/>
        <w:sz w:val="20"/>
        <w:szCs w:val="20"/>
        <w:u w:val="none"/>
        <w:vertAlign w:val="baseline"/>
      </w:rPr>
    </w:lvl>
  </w:abstractNum>
  <w:abstractNum w:abstractNumId="1">
    <w:nsid w:val="519B74E3"/>
    <w:multiLevelType w:val="multilevel"/>
    <w:tmpl w:val="E14EF3CA"/>
    <w:lvl w:ilvl="0">
      <w:start w:val="1"/>
      <w:numFmt w:val="decimal"/>
      <w:lvlText w:val="%1."/>
      <w:lvlJc w:val="left"/>
      <w:pPr>
        <w:ind w:left="720" w:firstLine="0"/>
      </w:pPr>
      <w:rPr>
        <w:rFonts w:ascii="Times New Roman" w:eastAsia="Times New Roman" w:hAnsi="Times New Roman" w:cs="Times New Roman"/>
        <w:b w:val="0"/>
        <w:i w:val="0"/>
        <w:smallCaps w:val="0"/>
        <w:strike w:val="0"/>
        <w:color w:val="000000"/>
        <w:sz w:val="20"/>
        <w:szCs w:val="20"/>
        <w:u w:val="none"/>
        <w:vertAlign w:val="baseline"/>
      </w:rPr>
    </w:lvl>
    <w:lvl w:ilvl="1">
      <w:start w:val="1"/>
      <w:numFmt w:val="lowerLetter"/>
      <w:lvlText w:val="%2."/>
      <w:lvlJc w:val="left"/>
      <w:pPr>
        <w:ind w:left="1440" w:firstLine="0"/>
      </w:pPr>
      <w:rPr>
        <w:rFonts w:ascii="Times New Roman" w:eastAsia="Times New Roman" w:hAnsi="Times New Roman" w:cs="Times New Roman"/>
        <w:b w:val="0"/>
        <w:i w:val="0"/>
        <w:smallCaps w:val="0"/>
        <w:strike w:val="0"/>
        <w:color w:val="000000"/>
        <w:sz w:val="20"/>
        <w:szCs w:val="20"/>
        <w:u w:val="none"/>
        <w:vertAlign w:val="baseline"/>
      </w:rPr>
    </w:lvl>
    <w:lvl w:ilvl="2">
      <w:start w:val="1"/>
      <w:numFmt w:val="lowerRoman"/>
      <w:lvlText w:val="%3."/>
      <w:lvlJc w:val="right"/>
      <w:pPr>
        <w:ind w:left="2160" w:firstLine="0"/>
      </w:pPr>
      <w:rPr>
        <w:rFonts w:ascii="Times New Roman" w:eastAsia="Times New Roman" w:hAnsi="Times New Roman" w:cs="Times New Roman"/>
        <w:b w:val="0"/>
        <w:i w:val="0"/>
        <w:smallCaps w:val="0"/>
        <w:strike w:val="0"/>
        <w:color w:val="000000"/>
        <w:sz w:val="20"/>
        <w:szCs w:val="20"/>
        <w:u w:val="none"/>
        <w:vertAlign w:val="baseline"/>
      </w:rPr>
    </w:lvl>
    <w:lvl w:ilvl="3">
      <w:start w:val="1"/>
      <w:numFmt w:val="decimal"/>
      <w:lvlText w:val="%4."/>
      <w:lvlJc w:val="left"/>
      <w:pPr>
        <w:ind w:left="2880" w:firstLine="0"/>
      </w:pPr>
      <w:rPr>
        <w:rFonts w:ascii="Times New Roman" w:eastAsia="Times New Roman" w:hAnsi="Times New Roman" w:cs="Times New Roman"/>
        <w:b w:val="0"/>
        <w:i w:val="0"/>
        <w:smallCaps w:val="0"/>
        <w:strike w:val="0"/>
        <w:color w:val="000000"/>
        <w:sz w:val="20"/>
        <w:szCs w:val="20"/>
        <w:u w:val="none"/>
        <w:vertAlign w:val="baseline"/>
      </w:rPr>
    </w:lvl>
    <w:lvl w:ilvl="4">
      <w:start w:val="1"/>
      <w:numFmt w:val="lowerLetter"/>
      <w:lvlText w:val="%5."/>
      <w:lvlJc w:val="left"/>
      <w:pPr>
        <w:ind w:left="3600" w:firstLine="0"/>
      </w:pPr>
      <w:rPr>
        <w:rFonts w:ascii="Times New Roman" w:eastAsia="Times New Roman" w:hAnsi="Times New Roman" w:cs="Times New Roman"/>
        <w:b w:val="0"/>
        <w:i w:val="0"/>
        <w:smallCaps w:val="0"/>
        <w:strike w:val="0"/>
        <w:color w:val="000000"/>
        <w:sz w:val="20"/>
        <w:szCs w:val="20"/>
        <w:u w:val="none"/>
        <w:vertAlign w:val="baseline"/>
      </w:rPr>
    </w:lvl>
    <w:lvl w:ilvl="5">
      <w:start w:val="1"/>
      <w:numFmt w:val="lowerRoman"/>
      <w:lvlText w:val="%6."/>
      <w:lvlJc w:val="right"/>
      <w:pPr>
        <w:ind w:left="4320" w:firstLine="0"/>
      </w:pPr>
      <w:rPr>
        <w:rFonts w:ascii="Times New Roman" w:eastAsia="Times New Roman" w:hAnsi="Times New Roman" w:cs="Times New Roman"/>
        <w:b w:val="0"/>
        <w:i w:val="0"/>
        <w:smallCaps w:val="0"/>
        <w:strike w:val="0"/>
        <w:color w:val="000000"/>
        <w:sz w:val="20"/>
        <w:szCs w:val="20"/>
        <w:u w:val="none"/>
        <w:vertAlign w:val="baseline"/>
      </w:rPr>
    </w:lvl>
    <w:lvl w:ilvl="6">
      <w:start w:val="1"/>
      <w:numFmt w:val="decimal"/>
      <w:lvlText w:val="%7."/>
      <w:lvlJc w:val="left"/>
      <w:pPr>
        <w:ind w:left="5040" w:firstLine="0"/>
      </w:pPr>
      <w:rPr>
        <w:rFonts w:ascii="Times New Roman" w:eastAsia="Times New Roman" w:hAnsi="Times New Roman" w:cs="Times New Roman"/>
        <w:b w:val="0"/>
        <w:i w:val="0"/>
        <w:smallCaps w:val="0"/>
        <w:strike w:val="0"/>
        <w:color w:val="000000"/>
        <w:sz w:val="20"/>
        <w:szCs w:val="20"/>
        <w:u w:val="none"/>
        <w:vertAlign w:val="baseline"/>
      </w:rPr>
    </w:lvl>
    <w:lvl w:ilvl="7">
      <w:start w:val="1"/>
      <w:numFmt w:val="lowerLetter"/>
      <w:lvlText w:val="%8."/>
      <w:lvlJc w:val="left"/>
      <w:pPr>
        <w:ind w:left="5760" w:firstLine="0"/>
      </w:pPr>
      <w:rPr>
        <w:rFonts w:ascii="Times New Roman" w:eastAsia="Times New Roman" w:hAnsi="Times New Roman" w:cs="Times New Roman"/>
        <w:b w:val="0"/>
        <w:i w:val="0"/>
        <w:smallCaps w:val="0"/>
        <w:strike w:val="0"/>
        <w:color w:val="000000"/>
        <w:sz w:val="20"/>
        <w:szCs w:val="20"/>
        <w:u w:val="none"/>
        <w:vertAlign w:val="baseline"/>
      </w:rPr>
    </w:lvl>
    <w:lvl w:ilvl="8">
      <w:start w:val="1"/>
      <w:numFmt w:val="lowerRoman"/>
      <w:lvlText w:val="%9."/>
      <w:lvlJc w:val="right"/>
      <w:pPr>
        <w:ind w:left="6480" w:firstLine="0"/>
      </w:pPr>
      <w:rPr>
        <w:rFonts w:ascii="Times New Roman" w:eastAsia="Times New Roman" w:hAnsi="Times New Roman" w:cs="Times New Roman"/>
        <w:b w:val="0"/>
        <w:i w:val="0"/>
        <w:smallCaps w:val="0"/>
        <w:strike w:val="0"/>
        <w:color w:val="000000"/>
        <w:sz w:val="20"/>
        <w:szCs w:val="20"/>
        <w:u w:val="none"/>
        <w:vertAlign w:val="baseline"/>
      </w:rPr>
    </w:lvl>
  </w:abstractNum>
  <w:abstractNum w:abstractNumId="2">
    <w:nsid w:val="61E66F72"/>
    <w:multiLevelType w:val="multilevel"/>
    <w:tmpl w:val="828EF0C2"/>
    <w:lvl w:ilvl="0">
      <w:start w:val="1"/>
      <w:numFmt w:val="bullet"/>
      <w:lvlText w:val="▪"/>
      <w:lvlJc w:val="left"/>
      <w:pPr>
        <w:ind w:left="720" w:firstLine="0"/>
      </w:pPr>
      <w:rPr>
        <w:rFonts w:ascii="Verdana" w:eastAsia="Verdana" w:hAnsi="Verdana" w:cs="Verdana"/>
        <w:b w:val="0"/>
        <w:i w:val="0"/>
        <w:smallCaps w:val="0"/>
        <w:strike w:val="0"/>
        <w:color w:val="000000"/>
        <w:sz w:val="20"/>
        <w:szCs w:val="20"/>
        <w:u w:val="none"/>
        <w:vertAlign w:val="baseline"/>
      </w:rPr>
    </w:lvl>
    <w:lvl w:ilvl="1">
      <w:start w:val="1"/>
      <w:numFmt w:val="bullet"/>
      <w:lvlText w:val="○"/>
      <w:lvlJc w:val="left"/>
      <w:pPr>
        <w:ind w:left="1440" w:firstLine="0"/>
      </w:pPr>
      <w:rPr>
        <w:rFonts w:ascii="Courier New" w:eastAsia="Courier New" w:hAnsi="Courier New" w:cs="Courier New"/>
        <w:b w:val="0"/>
        <w:i w:val="0"/>
        <w:smallCaps w:val="0"/>
        <w:strike w:val="0"/>
        <w:color w:val="000000"/>
        <w:sz w:val="20"/>
        <w:szCs w:val="20"/>
        <w:u w:val="none"/>
        <w:vertAlign w:val="baseline"/>
      </w:rPr>
    </w:lvl>
    <w:lvl w:ilvl="2">
      <w:start w:val="1"/>
      <w:numFmt w:val="bullet"/>
      <w:lvlText w:val="▪"/>
      <w:lvlJc w:val="left"/>
      <w:pPr>
        <w:ind w:left="2160" w:firstLine="0"/>
      </w:pPr>
      <w:rPr>
        <w:rFonts w:ascii="Verdana" w:eastAsia="Verdana" w:hAnsi="Verdana" w:cs="Verdana"/>
        <w:b w:val="0"/>
        <w:i w:val="0"/>
        <w:smallCaps w:val="0"/>
        <w:strike w:val="0"/>
        <w:color w:val="000000"/>
        <w:sz w:val="20"/>
        <w:szCs w:val="20"/>
        <w:u w:val="none"/>
        <w:vertAlign w:val="baseline"/>
      </w:rPr>
    </w:lvl>
    <w:lvl w:ilvl="3">
      <w:start w:val="1"/>
      <w:numFmt w:val="bullet"/>
      <w:lvlText w:val="∙"/>
      <w:lvlJc w:val="left"/>
      <w:pPr>
        <w:ind w:left="2880" w:firstLine="0"/>
      </w:pPr>
      <w:rPr>
        <w:rFonts w:ascii="Verdana" w:eastAsia="Verdana" w:hAnsi="Verdana" w:cs="Verdana"/>
        <w:b w:val="0"/>
        <w:i w:val="0"/>
        <w:smallCaps w:val="0"/>
        <w:strike w:val="0"/>
        <w:color w:val="000000"/>
        <w:sz w:val="20"/>
        <w:szCs w:val="20"/>
        <w:u w:val="none"/>
        <w:vertAlign w:val="baseline"/>
      </w:rPr>
    </w:lvl>
    <w:lvl w:ilvl="4">
      <w:start w:val="1"/>
      <w:numFmt w:val="bullet"/>
      <w:lvlText w:val="○"/>
      <w:lvlJc w:val="left"/>
      <w:pPr>
        <w:ind w:left="3600" w:firstLine="0"/>
      </w:pPr>
      <w:rPr>
        <w:rFonts w:ascii="Courier New" w:eastAsia="Courier New" w:hAnsi="Courier New" w:cs="Courier New"/>
        <w:b w:val="0"/>
        <w:i w:val="0"/>
        <w:smallCaps w:val="0"/>
        <w:strike w:val="0"/>
        <w:color w:val="000000"/>
        <w:sz w:val="20"/>
        <w:szCs w:val="20"/>
        <w:u w:val="none"/>
        <w:vertAlign w:val="baseline"/>
      </w:rPr>
    </w:lvl>
    <w:lvl w:ilvl="5">
      <w:start w:val="1"/>
      <w:numFmt w:val="bullet"/>
      <w:lvlText w:val="▪"/>
      <w:lvlJc w:val="left"/>
      <w:pPr>
        <w:ind w:left="4320" w:firstLine="0"/>
      </w:pPr>
      <w:rPr>
        <w:rFonts w:ascii="Verdana" w:eastAsia="Verdana" w:hAnsi="Verdana" w:cs="Verdana"/>
        <w:b w:val="0"/>
        <w:i w:val="0"/>
        <w:smallCaps w:val="0"/>
        <w:strike w:val="0"/>
        <w:color w:val="000000"/>
        <w:sz w:val="20"/>
        <w:szCs w:val="20"/>
        <w:u w:val="none"/>
        <w:vertAlign w:val="baseline"/>
      </w:rPr>
    </w:lvl>
    <w:lvl w:ilvl="6">
      <w:start w:val="1"/>
      <w:numFmt w:val="bullet"/>
      <w:lvlText w:val="∙"/>
      <w:lvlJc w:val="left"/>
      <w:pPr>
        <w:ind w:left="5040" w:firstLine="0"/>
      </w:pPr>
      <w:rPr>
        <w:rFonts w:ascii="Verdana" w:eastAsia="Verdana" w:hAnsi="Verdana" w:cs="Verdana"/>
        <w:b w:val="0"/>
        <w:i w:val="0"/>
        <w:smallCaps w:val="0"/>
        <w:strike w:val="0"/>
        <w:color w:val="000000"/>
        <w:sz w:val="20"/>
        <w:szCs w:val="20"/>
        <w:u w:val="none"/>
        <w:vertAlign w:val="baseline"/>
      </w:rPr>
    </w:lvl>
    <w:lvl w:ilvl="7">
      <w:start w:val="1"/>
      <w:numFmt w:val="bullet"/>
      <w:lvlText w:val="○"/>
      <w:lvlJc w:val="left"/>
      <w:pPr>
        <w:ind w:left="5760" w:firstLine="0"/>
      </w:pPr>
      <w:rPr>
        <w:rFonts w:ascii="Courier New" w:eastAsia="Courier New" w:hAnsi="Courier New" w:cs="Courier New"/>
        <w:b w:val="0"/>
        <w:i w:val="0"/>
        <w:smallCaps w:val="0"/>
        <w:strike w:val="0"/>
        <w:color w:val="000000"/>
        <w:sz w:val="20"/>
        <w:szCs w:val="20"/>
        <w:u w:val="none"/>
        <w:vertAlign w:val="baseline"/>
      </w:rPr>
    </w:lvl>
    <w:lvl w:ilvl="8">
      <w:start w:val="1"/>
      <w:numFmt w:val="bullet"/>
      <w:lvlText w:val="▪"/>
      <w:lvlJc w:val="left"/>
      <w:pPr>
        <w:ind w:left="6480" w:firstLine="0"/>
      </w:pPr>
      <w:rPr>
        <w:rFonts w:ascii="Verdana" w:eastAsia="Verdana" w:hAnsi="Verdana" w:cs="Verdana"/>
        <w:b w:val="0"/>
        <w:i w:val="0"/>
        <w:smallCaps w:val="0"/>
        <w:strike w:val="0"/>
        <w:color w:val="000000"/>
        <w:sz w:val="20"/>
        <w:szCs w:val="20"/>
        <w:u w:val="none"/>
        <w:vertAlign w:val="baseline"/>
      </w:rPr>
    </w:lvl>
  </w:abstractNum>
  <w:abstractNum w:abstractNumId="3">
    <w:nsid w:val="6E5572F6"/>
    <w:multiLevelType w:val="multilevel"/>
    <w:tmpl w:val="527A6E1C"/>
    <w:lvl w:ilvl="0">
      <w:start w:val="1"/>
      <w:numFmt w:val="bullet"/>
      <w:lvlText w:val="▪"/>
      <w:lvlJc w:val="left"/>
      <w:pPr>
        <w:ind w:left="720" w:firstLine="0"/>
      </w:pPr>
      <w:rPr>
        <w:rFonts w:ascii="Verdana" w:eastAsia="Verdana" w:hAnsi="Verdana" w:cs="Verdana"/>
        <w:b w:val="0"/>
        <w:i w:val="0"/>
        <w:smallCaps w:val="0"/>
        <w:strike w:val="0"/>
        <w:color w:val="000000"/>
        <w:sz w:val="20"/>
        <w:szCs w:val="20"/>
        <w:u w:val="none"/>
        <w:vertAlign w:val="baseline"/>
      </w:rPr>
    </w:lvl>
    <w:lvl w:ilvl="1">
      <w:start w:val="1"/>
      <w:numFmt w:val="bullet"/>
      <w:lvlText w:val="○"/>
      <w:lvlJc w:val="left"/>
      <w:pPr>
        <w:ind w:left="1440" w:firstLine="0"/>
      </w:pPr>
      <w:rPr>
        <w:rFonts w:ascii="Courier New" w:eastAsia="Courier New" w:hAnsi="Courier New" w:cs="Courier New"/>
        <w:b w:val="0"/>
        <w:i w:val="0"/>
        <w:smallCaps w:val="0"/>
        <w:strike w:val="0"/>
        <w:color w:val="000000"/>
        <w:sz w:val="20"/>
        <w:szCs w:val="20"/>
        <w:u w:val="none"/>
        <w:vertAlign w:val="baseline"/>
      </w:rPr>
    </w:lvl>
    <w:lvl w:ilvl="2">
      <w:start w:val="1"/>
      <w:numFmt w:val="bullet"/>
      <w:lvlText w:val="▪"/>
      <w:lvlJc w:val="left"/>
      <w:pPr>
        <w:ind w:left="2160" w:firstLine="0"/>
      </w:pPr>
      <w:rPr>
        <w:rFonts w:ascii="Verdana" w:eastAsia="Verdana" w:hAnsi="Verdana" w:cs="Verdana"/>
        <w:b w:val="0"/>
        <w:i w:val="0"/>
        <w:smallCaps w:val="0"/>
        <w:strike w:val="0"/>
        <w:color w:val="000000"/>
        <w:sz w:val="20"/>
        <w:szCs w:val="20"/>
        <w:u w:val="none"/>
        <w:vertAlign w:val="baseline"/>
      </w:rPr>
    </w:lvl>
    <w:lvl w:ilvl="3">
      <w:start w:val="1"/>
      <w:numFmt w:val="bullet"/>
      <w:lvlText w:val="∙"/>
      <w:lvlJc w:val="left"/>
      <w:pPr>
        <w:ind w:left="2880" w:firstLine="0"/>
      </w:pPr>
      <w:rPr>
        <w:rFonts w:ascii="Verdana" w:eastAsia="Verdana" w:hAnsi="Verdana" w:cs="Verdana"/>
        <w:b w:val="0"/>
        <w:i w:val="0"/>
        <w:smallCaps w:val="0"/>
        <w:strike w:val="0"/>
        <w:color w:val="000000"/>
        <w:sz w:val="20"/>
        <w:szCs w:val="20"/>
        <w:u w:val="none"/>
        <w:vertAlign w:val="baseline"/>
      </w:rPr>
    </w:lvl>
    <w:lvl w:ilvl="4">
      <w:start w:val="1"/>
      <w:numFmt w:val="bullet"/>
      <w:lvlText w:val="○"/>
      <w:lvlJc w:val="left"/>
      <w:pPr>
        <w:ind w:left="3600" w:firstLine="0"/>
      </w:pPr>
      <w:rPr>
        <w:rFonts w:ascii="Courier New" w:eastAsia="Courier New" w:hAnsi="Courier New" w:cs="Courier New"/>
        <w:b w:val="0"/>
        <w:i w:val="0"/>
        <w:smallCaps w:val="0"/>
        <w:strike w:val="0"/>
        <w:color w:val="000000"/>
        <w:sz w:val="20"/>
        <w:szCs w:val="20"/>
        <w:u w:val="none"/>
        <w:vertAlign w:val="baseline"/>
      </w:rPr>
    </w:lvl>
    <w:lvl w:ilvl="5">
      <w:start w:val="1"/>
      <w:numFmt w:val="bullet"/>
      <w:lvlText w:val="▪"/>
      <w:lvlJc w:val="left"/>
      <w:pPr>
        <w:ind w:left="4320" w:firstLine="0"/>
      </w:pPr>
      <w:rPr>
        <w:rFonts w:ascii="Verdana" w:eastAsia="Verdana" w:hAnsi="Verdana" w:cs="Verdana"/>
        <w:b w:val="0"/>
        <w:i w:val="0"/>
        <w:smallCaps w:val="0"/>
        <w:strike w:val="0"/>
        <w:color w:val="000000"/>
        <w:sz w:val="20"/>
        <w:szCs w:val="20"/>
        <w:u w:val="none"/>
        <w:vertAlign w:val="baseline"/>
      </w:rPr>
    </w:lvl>
    <w:lvl w:ilvl="6">
      <w:start w:val="1"/>
      <w:numFmt w:val="bullet"/>
      <w:lvlText w:val="∙"/>
      <w:lvlJc w:val="left"/>
      <w:pPr>
        <w:ind w:left="5040" w:firstLine="0"/>
      </w:pPr>
      <w:rPr>
        <w:rFonts w:ascii="Verdana" w:eastAsia="Verdana" w:hAnsi="Verdana" w:cs="Verdana"/>
        <w:b w:val="0"/>
        <w:i w:val="0"/>
        <w:smallCaps w:val="0"/>
        <w:strike w:val="0"/>
        <w:color w:val="000000"/>
        <w:sz w:val="20"/>
        <w:szCs w:val="20"/>
        <w:u w:val="none"/>
        <w:vertAlign w:val="baseline"/>
      </w:rPr>
    </w:lvl>
    <w:lvl w:ilvl="7">
      <w:start w:val="1"/>
      <w:numFmt w:val="bullet"/>
      <w:lvlText w:val="○"/>
      <w:lvlJc w:val="left"/>
      <w:pPr>
        <w:ind w:left="5760" w:firstLine="0"/>
      </w:pPr>
      <w:rPr>
        <w:rFonts w:ascii="Courier New" w:eastAsia="Courier New" w:hAnsi="Courier New" w:cs="Courier New"/>
        <w:b w:val="0"/>
        <w:i w:val="0"/>
        <w:smallCaps w:val="0"/>
        <w:strike w:val="0"/>
        <w:color w:val="000000"/>
        <w:sz w:val="20"/>
        <w:szCs w:val="20"/>
        <w:u w:val="none"/>
        <w:vertAlign w:val="baseline"/>
      </w:rPr>
    </w:lvl>
    <w:lvl w:ilvl="8">
      <w:start w:val="1"/>
      <w:numFmt w:val="bullet"/>
      <w:lvlText w:val="▪"/>
      <w:lvlJc w:val="left"/>
      <w:pPr>
        <w:ind w:left="6480" w:firstLine="0"/>
      </w:pPr>
      <w:rPr>
        <w:rFonts w:ascii="Verdana" w:eastAsia="Verdana" w:hAnsi="Verdana" w:cs="Verdana"/>
        <w:b w:val="0"/>
        <w:i w:val="0"/>
        <w:smallCaps w:val="0"/>
        <w:strike w:val="0"/>
        <w:color w:val="000000"/>
        <w:sz w:val="20"/>
        <w:szCs w:val="20"/>
        <w:u w:val="none"/>
        <w:vertAlign w:val="baseline"/>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2C7A39"/>
    <w:rsid w:val="002C7A39"/>
    <w:rsid w:val="00992807"/>
    <w:rsid w:val="00EB2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en-US" w:eastAsia="en-US" w:bidi="ar-SA"/>
      </w:rPr>
    </w:rPrDefault>
    <w:pPrDefault>
      <w:pPr>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outlineLvl w:val="0"/>
    </w:pPr>
    <w:rPr>
      <w:b/>
      <w:sz w:val="24"/>
      <w:szCs w:val="24"/>
    </w:rPr>
  </w:style>
  <w:style w:type="paragraph" w:styleId="Heading2">
    <w:name w:val="heading 2"/>
    <w:basedOn w:val="Normal"/>
    <w:next w:val="Normal"/>
    <w:pPr>
      <w:keepNext/>
      <w:outlineLvl w:val="1"/>
    </w:pPr>
    <w:rPr>
      <w:b/>
      <w:i/>
      <w:sz w:val="24"/>
      <w:szCs w:val="24"/>
    </w:rPr>
  </w:style>
  <w:style w:type="paragraph" w:styleId="Heading3">
    <w:name w:val="heading 3"/>
    <w:basedOn w:val="Normal"/>
    <w:next w:val="Normal"/>
    <w:pPr>
      <w:keepNext/>
      <w:outlineLvl w:val="2"/>
    </w:pPr>
    <w:rPr>
      <w:sz w:val="24"/>
      <w:szCs w:val="24"/>
    </w:rPr>
  </w:style>
  <w:style w:type="paragraph" w:styleId="Heading4">
    <w:name w:val="heading 4"/>
    <w:basedOn w:val="Normal"/>
    <w:next w:val="Normal"/>
    <w:pPr>
      <w:keepNext/>
      <w:spacing w:before="240" w:after="60"/>
      <w:outlineLvl w:val="3"/>
    </w:pPr>
    <w:rPr>
      <w:b/>
      <w:sz w:val="28"/>
      <w:szCs w:val="28"/>
    </w:rPr>
  </w:style>
  <w:style w:type="paragraph" w:styleId="Heading5">
    <w:name w:val="heading 5"/>
    <w:basedOn w:val="Normal"/>
    <w:next w:val="Normal"/>
    <w:pPr>
      <w:spacing w:before="240" w:after="60"/>
      <w:outlineLvl w:val="4"/>
    </w:pPr>
    <w:rPr>
      <w:b/>
      <w:i/>
      <w:sz w:val="26"/>
      <w:szCs w:val="26"/>
    </w:rPr>
  </w:style>
  <w:style w:type="paragraph" w:styleId="Heading6">
    <w:name w:val="heading 6"/>
    <w:basedOn w:val="Normal"/>
    <w:next w:val="Normal"/>
    <w:pP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sz w:val="28"/>
      <w:szCs w:val="28"/>
    </w:rPr>
  </w:style>
  <w:style w:type="paragraph" w:styleId="Subtitle">
    <w:name w:val="Subtitle"/>
    <w:basedOn w:val="Normal"/>
    <w:next w:val="Normal"/>
    <w:pPr>
      <w:spacing w:after="60"/>
      <w:jc w:val="center"/>
    </w:pPr>
    <w:rPr>
      <w:rFonts w:ascii="Arial" w:eastAsia="Arial" w:hAnsi="Arial" w:cs="Arial"/>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en-US" w:eastAsia="en-US" w:bidi="ar-SA"/>
      </w:rPr>
    </w:rPrDefault>
    <w:pPrDefault>
      <w:pPr>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outlineLvl w:val="0"/>
    </w:pPr>
    <w:rPr>
      <w:b/>
      <w:sz w:val="24"/>
      <w:szCs w:val="24"/>
    </w:rPr>
  </w:style>
  <w:style w:type="paragraph" w:styleId="Heading2">
    <w:name w:val="heading 2"/>
    <w:basedOn w:val="Normal"/>
    <w:next w:val="Normal"/>
    <w:pPr>
      <w:keepNext/>
      <w:outlineLvl w:val="1"/>
    </w:pPr>
    <w:rPr>
      <w:b/>
      <w:i/>
      <w:sz w:val="24"/>
      <w:szCs w:val="24"/>
    </w:rPr>
  </w:style>
  <w:style w:type="paragraph" w:styleId="Heading3">
    <w:name w:val="heading 3"/>
    <w:basedOn w:val="Normal"/>
    <w:next w:val="Normal"/>
    <w:pPr>
      <w:keepNext/>
      <w:outlineLvl w:val="2"/>
    </w:pPr>
    <w:rPr>
      <w:sz w:val="24"/>
      <w:szCs w:val="24"/>
    </w:rPr>
  </w:style>
  <w:style w:type="paragraph" w:styleId="Heading4">
    <w:name w:val="heading 4"/>
    <w:basedOn w:val="Normal"/>
    <w:next w:val="Normal"/>
    <w:pPr>
      <w:keepNext/>
      <w:spacing w:before="240" w:after="60"/>
      <w:outlineLvl w:val="3"/>
    </w:pPr>
    <w:rPr>
      <w:b/>
      <w:sz w:val="28"/>
      <w:szCs w:val="28"/>
    </w:rPr>
  </w:style>
  <w:style w:type="paragraph" w:styleId="Heading5">
    <w:name w:val="heading 5"/>
    <w:basedOn w:val="Normal"/>
    <w:next w:val="Normal"/>
    <w:pPr>
      <w:spacing w:before="240" w:after="60"/>
      <w:outlineLvl w:val="4"/>
    </w:pPr>
    <w:rPr>
      <w:b/>
      <w:i/>
      <w:sz w:val="26"/>
      <w:szCs w:val="26"/>
    </w:rPr>
  </w:style>
  <w:style w:type="paragraph" w:styleId="Heading6">
    <w:name w:val="heading 6"/>
    <w:basedOn w:val="Normal"/>
    <w:next w:val="Normal"/>
    <w:pP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sz w:val="28"/>
      <w:szCs w:val="28"/>
    </w:rPr>
  </w:style>
  <w:style w:type="paragraph" w:styleId="Subtitle">
    <w:name w:val="Subtitle"/>
    <w:basedOn w:val="Normal"/>
    <w:next w:val="Normal"/>
    <w:pPr>
      <w:spacing w:after="60"/>
      <w:jc w:val="center"/>
    </w:pPr>
    <w:rPr>
      <w:rFonts w:ascii="Arial" w:eastAsia="Arial" w:hAnsi="Arial" w:cs="Arial"/>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nctc.edu/StudentServices/SupportServices/Disabilityservices.aspx"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ctc.edu/FInancialAidHome.aspx" TargetMode="External"/><Relationship Id="rId5" Type="http://schemas.openxmlformats.org/officeDocument/2006/relationships/webSettings" Target="webSettings.xml"/><Relationship Id="rId10" Type="http://schemas.openxmlformats.org/officeDocument/2006/relationships/hyperlink" Target="http://www.nctc.edu/StudentServices/SupportServices.aspx" TargetMode="External"/><Relationship Id="rId4" Type="http://schemas.openxmlformats.org/officeDocument/2006/relationships/settings" Target="settings.xml"/><Relationship Id="rId9" Type="http://schemas.openxmlformats.org/officeDocument/2006/relationships/hyperlink" Target="http://www.nctc.edu/StudentServices/CounselingTesting.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2552</Words>
  <Characters>14553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Price</dc:creator>
  <cp:lastModifiedBy>Michelle Price</cp:lastModifiedBy>
  <cp:revision>2</cp:revision>
  <dcterms:created xsi:type="dcterms:W3CDTF">2017-02-01T16:47:00Z</dcterms:created>
  <dcterms:modified xsi:type="dcterms:W3CDTF">2017-02-01T16:47:00Z</dcterms:modified>
</cp:coreProperties>
</file>