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34"/>
        <w:gridCol w:w="1516"/>
        <w:gridCol w:w="1257"/>
        <w:gridCol w:w="1155"/>
        <w:gridCol w:w="2008"/>
        <w:gridCol w:w="1215"/>
      </w:tblGrid>
      <w:tr w:rsidR="00AD7E79" w:rsidRPr="007A670B" w14:paraId="37BCBC87" w14:textId="77777777" w:rsidTr="377E5827">
        <w:tc>
          <w:tcPr>
            <w:tcW w:w="1551" w:type="dxa"/>
          </w:tcPr>
          <w:p w14:paraId="577748AE" w14:textId="77777777" w:rsidR="00AD7E79" w:rsidRPr="007A670B" w:rsidRDefault="00AD7E79" w:rsidP="00AD7E79">
            <w:pPr>
              <w:spacing w:line="276" w:lineRule="auto"/>
              <w:jc w:val="both"/>
              <w:rPr>
                <w:rFonts w:ascii="Arial" w:hAnsi="Arial" w:cs="Arial"/>
                <w:i/>
              </w:rPr>
            </w:pPr>
            <w:r w:rsidRPr="007A670B">
              <w:rPr>
                <w:rFonts w:ascii="Arial" w:hAnsi="Arial" w:cs="Arial"/>
                <w:i/>
              </w:rPr>
              <w:t xml:space="preserve">Course Title: </w:t>
            </w:r>
          </w:p>
        </w:tc>
        <w:tc>
          <w:tcPr>
            <w:tcW w:w="7885" w:type="dxa"/>
            <w:gridSpan w:val="6"/>
          </w:tcPr>
          <w:p w14:paraId="162C2CBB" w14:textId="3859CE89" w:rsidR="00AD7E79" w:rsidRPr="007A670B" w:rsidRDefault="003F5C76" w:rsidP="00287EBB">
            <w:pPr>
              <w:spacing w:line="276" w:lineRule="auto"/>
              <w:jc w:val="center"/>
              <w:rPr>
                <w:rFonts w:ascii="Arial" w:hAnsi="Arial" w:cs="Arial"/>
                <w:b/>
                <w:bCs/>
              </w:rPr>
            </w:pPr>
            <w:r w:rsidRPr="00264C52">
              <w:rPr>
                <w:rFonts w:ascii="Arial" w:hAnsi="Arial" w:cs="Arial"/>
                <w:b/>
                <w:bCs/>
                <w:sz w:val="32"/>
                <w:szCs w:val="32"/>
              </w:rPr>
              <w:t xml:space="preserve">Principles of </w:t>
            </w:r>
            <w:r w:rsidR="006E3E63">
              <w:rPr>
                <w:rFonts w:ascii="Arial" w:hAnsi="Arial" w:cs="Arial"/>
                <w:b/>
                <w:bCs/>
                <w:sz w:val="32"/>
                <w:szCs w:val="32"/>
              </w:rPr>
              <w:t>Manageri</w:t>
            </w:r>
            <w:r w:rsidRPr="00264C52">
              <w:rPr>
                <w:rFonts w:ascii="Arial" w:hAnsi="Arial" w:cs="Arial"/>
                <w:b/>
                <w:bCs/>
                <w:sz w:val="32"/>
                <w:szCs w:val="32"/>
              </w:rPr>
              <w:t>al Accounting</w:t>
            </w:r>
          </w:p>
        </w:tc>
      </w:tr>
      <w:tr w:rsidR="00827952" w:rsidRPr="007A670B" w14:paraId="08B7A1B8" w14:textId="77777777" w:rsidTr="377E5827">
        <w:tc>
          <w:tcPr>
            <w:tcW w:w="2285" w:type="dxa"/>
            <w:gridSpan w:val="2"/>
          </w:tcPr>
          <w:p w14:paraId="5E996287" w14:textId="73A7619A" w:rsidR="00D4332D" w:rsidRPr="007A670B" w:rsidRDefault="00D4332D" w:rsidP="00287EBB">
            <w:pPr>
              <w:spacing w:line="276" w:lineRule="auto"/>
              <w:rPr>
                <w:rFonts w:ascii="Arial" w:hAnsi="Arial" w:cs="Arial"/>
                <w:i/>
              </w:rPr>
            </w:pPr>
            <w:r w:rsidRPr="007A670B">
              <w:rPr>
                <w:rFonts w:ascii="Arial" w:hAnsi="Arial" w:cs="Arial"/>
                <w:i/>
              </w:rPr>
              <w:t>Course Prefix &amp; Number:</w:t>
            </w:r>
          </w:p>
        </w:tc>
        <w:tc>
          <w:tcPr>
            <w:tcW w:w="1516" w:type="dxa"/>
          </w:tcPr>
          <w:p w14:paraId="3D65CCEE" w14:textId="54940E6D" w:rsidR="00D4332D" w:rsidRPr="00287EBB" w:rsidRDefault="002E65A9" w:rsidP="00AD7E79">
            <w:pPr>
              <w:spacing w:line="276" w:lineRule="auto"/>
              <w:jc w:val="both"/>
              <w:rPr>
                <w:rFonts w:ascii="Arial" w:hAnsi="Arial" w:cs="Arial"/>
                <w:b/>
                <w:bCs/>
              </w:rPr>
            </w:pPr>
            <w:r w:rsidRPr="00287EBB">
              <w:rPr>
                <w:rFonts w:ascii="Arial" w:hAnsi="Arial" w:cs="Arial"/>
                <w:b/>
                <w:bCs/>
              </w:rPr>
              <w:t>ACCT230</w:t>
            </w:r>
            <w:r w:rsidR="006E3E63">
              <w:rPr>
                <w:rFonts w:ascii="Arial" w:hAnsi="Arial" w:cs="Arial"/>
                <w:b/>
                <w:bCs/>
              </w:rPr>
              <w:t>2</w:t>
            </w:r>
          </w:p>
        </w:tc>
        <w:tc>
          <w:tcPr>
            <w:tcW w:w="1257" w:type="dxa"/>
          </w:tcPr>
          <w:p w14:paraId="057391EB" w14:textId="50329505" w:rsidR="00D4332D" w:rsidRPr="007A670B" w:rsidRDefault="00D4332D" w:rsidP="00B21D34">
            <w:pPr>
              <w:spacing w:line="276" w:lineRule="auto"/>
              <w:jc w:val="both"/>
              <w:rPr>
                <w:rFonts w:ascii="Arial" w:hAnsi="Arial" w:cs="Arial"/>
                <w:i/>
              </w:rPr>
            </w:pPr>
            <w:r w:rsidRPr="007A670B">
              <w:rPr>
                <w:rFonts w:ascii="Arial" w:hAnsi="Arial" w:cs="Arial"/>
                <w:i/>
              </w:rPr>
              <w:t>Section Number</w:t>
            </w:r>
            <w:r w:rsidR="002E65A9" w:rsidRPr="007A670B">
              <w:rPr>
                <w:rFonts w:ascii="Arial" w:hAnsi="Arial" w:cs="Arial"/>
                <w:i/>
              </w:rPr>
              <w:t>s</w:t>
            </w:r>
            <w:r w:rsidRPr="007A670B">
              <w:rPr>
                <w:rFonts w:ascii="Arial" w:hAnsi="Arial" w:cs="Arial"/>
                <w:i/>
              </w:rPr>
              <w:t xml:space="preserve">:  </w:t>
            </w:r>
          </w:p>
        </w:tc>
        <w:tc>
          <w:tcPr>
            <w:tcW w:w="1155" w:type="dxa"/>
          </w:tcPr>
          <w:p w14:paraId="3DB1947A" w14:textId="2CD1C941" w:rsidR="00D4332D" w:rsidRPr="00552DBF" w:rsidRDefault="00392654" w:rsidP="000C21C3">
            <w:pPr>
              <w:spacing w:line="276" w:lineRule="auto"/>
              <w:rPr>
                <w:rFonts w:ascii="Arial" w:hAnsi="Arial" w:cs="Arial"/>
                <w:b/>
                <w:bCs/>
              </w:rPr>
            </w:pPr>
            <w:r>
              <w:rPr>
                <w:rFonts w:ascii="Arial" w:hAnsi="Arial" w:cs="Arial"/>
                <w:b/>
                <w:bCs/>
              </w:rPr>
              <w:t>0600</w:t>
            </w:r>
          </w:p>
        </w:tc>
        <w:tc>
          <w:tcPr>
            <w:tcW w:w="2008" w:type="dxa"/>
          </w:tcPr>
          <w:p w14:paraId="6099D752" w14:textId="77777777" w:rsidR="00D4332D" w:rsidRPr="007A670B" w:rsidRDefault="00D4332D" w:rsidP="00B90FAE">
            <w:pPr>
              <w:spacing w:line="276" w:lineRule="auto"/>
              <w:jc w:val="both"/>
              <w:rPr>
                <w:rFonts w:ascii="Arial" w:hAnsi="Arial" w:cs="Arial"/>
                <w:i/>
              </w:rPr>
            </w:pPr>
            <w:r w:rsidRPr="007A670B">
              <w:rPr>
                <w:rFonts w:ascii="Arial" w:hAnsi="Arial" w:cs="Arial"/>
                <w:i/>
              </w:rPr>
              <w:t>Semester</w:t>
            </w:r>
            <w:r w:rsidR="009A594F" w:rsidRPr="007A670B">
              <w:rPr>
                <w:rFonts w:ascii="Arial" w:hAnsi="Arial" w:cs="Arial"/>
                <w:i/>
              </w:rPr>
              <w:t>/Year</w:t>
            </w:r>
            <w:r w:rsidRPr="007A670B">
              <w:rPr>
                <w:rFonts w:ascii="Arial" w:hAnsi="Arial" w:cs="Arial"/>
                <w:i/>
              </w:rPr>
              <w:t xml:space="preserve">: </w:t>
            </w:r>
          </w:p>
        </w:tc>
        <w:tc>
          <w:tcPr>
            <w:tcW w:w="1215" w:type="dxa"/>
          </w:tcPr>
          <w:p w14:paraId="08E65E2D" w14:textId="57054868" w:rsidR="00D4332D" w:rsidRPr="00552DBF" w:rsidRDefault="005A52E4" w:rsidP="00B90FAE">
            <w:pPr>
              <w:spacing w:line="276" w:lineRule="auto"/>
              <w:jc w:val="both"/>
              <w:rPr>
                <w:rFonts w:ascii="Arial" w:hAnsi="Arial" w:cs="Arial"/>
                <w:b/>
                <w:bCs/>
              </w:rPr>
            </w:pPr>
            <w:r>
              <w:rPr>
                <w:rFonts w:ascii="Arial" w:hAnsi="Arial" w:cs="Arial"/>
                <w:b/>
                <w:bCs/>
              </w:rPr>
              <w:t>SP2021</w:t>
            </w:r>
          </w:p>
        </w:tc>
      </w:tr>
      <w:tr w:rsidR="00827952" w:rsidRPr="007A670B" w14:paraId="216EE891" w14:textId="77777777" w:rsidTr="377E5827">
        <w:tc>
          <w:tcPr>
            <w:tcW w:w="2285" w:type="dxa"/>
            <w:gridSpan w:val="2"/>
          </w:tcPr>
          <w:p w14:paraId="07C3BA42" w14:textId="33277D42" w:rsidR="00D4332D" w:rsidRPr="007A670B" w:rsidRDefault="00D4332D" w:rsidP="00EA41CB">
            <w:pPr>
              <w:spacing w:line="276" w:lineRule="auto"/>
              <w:rPr>
                <w:rFonts w:ascii="Arial" w:hAnsi="Arial" w:cs="Arial"/>
                <w:i/>
              </w:rPr>
            </w:pPr>
            <w:r w:rsidRPr="007A670B">
              <w:rPr>
                <w:rFonts w:ascii="Arial" w:hAnsi="Arial" w:cs="Arial"/>
                <w:i/>
              </w:rPr>
              <w:t>Semester Credit Hours:</w:t>
            </w:r>
          </w:p>
        </w:tc>
        <w:tc>
          <w:tcPr>
            <w:tcW w:w="1516" w:type="dxa"/>
          </w:tcPr>
          <w:p w14:paraId="7ACD221B" w14:textId="15914EBE" w:rsidR="00D4332D" w:rsidRPr="007A670B" w:rsidRDefault="00515E58" w:rsidP="000E0450">
            <w:pPr>
              <w:spacing w:line="276" w:lineRule="auto"/>
              <w:jc w:val="both"/>
              <w:rPr>
                <w:rFonts w:ascii="Arial" w:hAnsi="Arial" w:cs="Arial"/>
              </w:rPr>
            </w:pPr>
            <w:r w:rsidRPr="007A670B">
              <w:rPr>
                <w:rFonts w:ascii="Arial" w:hAnsi="Arial" w:cs="Arial"/>
              </w:rPr>
              <w:t>3</w:t>
            </w:r>
          </w:p>
        </w:tc>
        <w:tc>
          <w:tcPr>
            <w:tcW w:w="1257" w:type="dxa"/>
          </w:tcPr>
          <w:p w14:paraId="2AA2657D" w14:textId="77777777" w:rsidR="00D4332D" w:rsidRPr="007A670B" w:rsidRDefault="00D4332D" w:rsidP="000E0450">
            <w:pPr>
              <w:spacing w:line="276" w:lineRule="auto"/>
              <w:jc w:val="both"/>
              <w:rPr>
                <w:rFonts w:ascii="Arial" w:hAnsi="Arial" w:cs="Arial"/>
                <w:i/>
              </w:rPr>
            </w:pPr>
            <w:r w:rsidRPr="007A670B">
              <w:rPr>
                <w:rFonts w:ascii="Arial" w:hAnsi="Arial" w:cs="Arial"/>
                <w:i/>
              </w:rPr>
              <w:t xml:space="preserve">Lecture Hours: </w:t>
            </w:r>
          </w:p>
        </w:tc>
        <w:tc>
          <w:tcPr>
            <w:tcW w:w="1155" w:type="dxa"/>
          </w:tcPr>
          <w:p w14:paraId="331C33AB" w14:textId="469DDAC4" w:rsidR="00517EE0" w:rsidRPr="007A670B" w:rsidRDefault="00515E58" w:rsidP="000E0450">
            <w:pPr>
              <w:spacing w:line="276" w:lineRule="auto"/>
              <w:jc w:val="both"/>
              <w:rPr>
                <w:rFonts w:ascii="Arial" w:hAnsi="Arial" w:cs="Arial"/>
              </w:rPr>
            </w:pPr>
            <w:r w:rsidRPr="007A670B">
              <w:rPr>
                <w:rFonts w:ascii="Arial" w:hAnsi="Arial" w:cs="Arial"/>
              </w:rPr>
              <w:t>48</w:t>
            </w:r>
          </w:p>
        </w:tc>
        <w:tc>
          <w:tcPr>
            <w:tcW w:w="2008" w:type="dxa"/>
          </w:tcPr>
          <w:p w14:paraId="5BF6F6FE" w14:textId="77777777" w:rsidR="00D4332D" w:rsidRPr="007A670B" w:rsidRDefault="00D4332D" w:rsidP="000E0450">
            <w:pPr>
              <w:spacing w:line="276" w:lineRule="auto"/>
              <w:jc w:val="both"/>
              <w:rPr>
                <w:rFonts w:ascii="Arial" w:hAnsi="Arial" w:cs="Arial"/>
                <w:i/>
              </w:rPr>
            </w:pPr>
            <w:r w:rsidRPr="007A670B">
              <w:rPr>
                <w:rFonts w:ascii="Arial" w:hAnsi="Arial" w:cs="Arial"/>
                <w:i/>
              </w:rPr>
              <w:t xml:space="preserve">Lab Hours: </w:t>
            </w:r>
          </w:p>
        </w:tc>
        <w:tc>
          <w:tcPr>
            <w:tcW w:w="1215" w:type="dxa"/>
          </w:tcPr>
          <w:p w14:paraId="2C6E603E" w14:textId="32B3064C" w:rsidR="00D4332D" w:rsidRPr="007A670B" w:rsidRDefault="00517EE0" w:rsidP="000E0450">
            <w:pPr>
              <w:spacing w:line="276" w:lineRule="auto"/>
              <w:jc w:val="both"/>
              <w:rPr>
                <w:rFonts w:ascii="Arial" w:hAnsi="Arial" w:cs="Arial"/>
              </w:rPr>
            </w:pPr>
            <w:r>
              <w:rPr>
                <w:rFonts w:ascii="Arial" w:hAnsi="Arial" w:cs="Arial"/>
              </w:rPr>
              <w:t>0</w:t>
            </w:r>
          </w:p>
        </w:tc>
      </w:tr>
      <w:tr w:rsidR="00C03D9A" w:rsidRPr="007A670B" w14:paraId="24748C1A" w14:textId="77777777" w:rsidTr="377E5827">
        <w:trPr>
          <w:trHeight w:val="1133"/>
        </w:trPr>
        <w:tc>
          <w:tcPr>
            <w:tcW w:w="9436" w:type="dxa"/>
            <w:gridSpan w:val="7"/>
          </w:tcPr>
          <w:p w14:paraId="501CA0D8" w14:textId="77777777" w:rsidR="00C03D9A" w:rsidRDefault="00C03D9A" w:rsidP="00246AC9">
            <w:pPr>
              <w:rPr>
                <w:rFonts w:ascii="Arial" w:hAnsi="Arial" w:cs="Arial"/>
                <w:color w:val="404041"/>
                <w:shd w:val="clear" w:color="auto" w:fill="FFFFFF"/>
              </w:rPr>
            </w:pPr>
            <w:r w:rsidRPr="007A670B">
              <w:rPr>
                <w:rFonts w:ascii="Arial" w:hAnsi="Arial" w:cs="Arial"/>
                <w:b/>
                <w:bCs/>
                <w:i/>
                <w:u w:val="single"/>
              </w:rPr>
              <w:t>Course Description</w:t>
            </w:r>
            <w:r w:rsidR="00A84958" w:rsidRPr="007A670B">
              <w:rPr>
                <w:rFonts w:ascii="Arial" w:hAnsi="Arial" w:cs="Arial"/>
                <w:i/>
              </w:rPr>
              <w:t xml:space="preserve"> (NCTC Catalog)</w:t>
            </w:r>
            <w:r w:rsidRPr="007A670B">
              <w:rPr>
                <w:rFonts w:ascii="Arial" w:hAnsi="Arial" w:cs="Arial"/>
                <w:i/>
              </w:rPr>
              <w:t>:</w:t>
            </w:r>
            <w:r w:rsidR="00263C12" w:rsidRPr="007A670B">
              <w:rPr>
                <w:rFonts w:ascii="Arial" w:hAnsi="Arial" w:cs="Arial"/>
                <w:i/>
              </w:rPr>
              <w:t xml:space="preserve"> </w:t>
            </w:r>
            <w:r w:rsidR="003F2E57" w:rsidRPr="003F2E57">
              <w:rPr>
                <w:rFonts w:ascii="Arial" w:hAnsi="Arial" w:cs="Arial"/>
                <w:color w:val="404041"/>
                <w:shd w:val="clear" w:color="auto" w:fill="FFFFFF"/>
              </w:rPr>
              <w:t>This course is an introduction to the fundamental concepts of managerial accounting appropriate for all organizations. Students will study information from the entity's accounting system relevant to decisions made by internal managers, as distinguished from information relevant to users who are external to the company. The emphasis is on the identification and assignment of product costs, operational budgeting and planning, cost control, and management decision making. Topics include product costing methodologies, cost behavior, operational and capital budgeting, and performance evaluation.</w:t>
            </w:r>
          </w:p>
          <w:p w14:paraId="185BACCA" w14:textId="77777777" w:rsidR="008277D3" w:rsidRPr="00F304AC" w:rsidRDefault="008277D3" w:rsidP="00246AC9">
            <w:pPr>
              <w:rPr>
                <w:rFonts w:ascii="Arial" w:hAnsi="Arial" w:cs="Arial"/>
                <w:color w:val="404041"/>
                <w:sz w:val="12"/>
                <w:szCs w:val="12"/>
                <w:shd w:val="clear" w:color="auto" w:fill="FFFFFF"/>
              </w:rPr>
            </w:pPr>
          </w:p>
          <w:p w14:paraId="005A54D1" w14:textId="40B36EE7" w:rsidR="008277D3" w:rsidRPr="00A039AD" w:rsidRDefault="008277D3" w:rsidP="00246AC9">
            <w:pPr>
              <w:rPr>
                <w:rFonts w:ascii="Arial" w:hAnsi="Arial" w:cs="Arial"/>
                <w:b/>
                <w:bCs/>
                <w:i/>
                <w:iCs/>
              </w:rPr>
            </w:pPr>
            <w:r w:rsidRPr="00A039AD">
              <w:rPr>
                <w:rFonts w:ascii="Arial" w:hAnsi="Arial" w:cs="Arial"/>
                <w:b/>
                <w:bCs/>
                <w:i/>
                <w:iCs/>
                <w:color w:val="404041"/>
                <w:shd w:val="clear" w:color="auto" w:fill="FFFFFF"/>
              </w:rPr>
              <w:t>Managerial accounting increasingly relies on data analytics</w:t>
            </w:r>
            <w:r w:rsidR="00F304AC" w:rsidRPr="00A039AD">
              <w:rPr>
                <w:rFonts w:ascii="Arial" w:hAnsi="Arial" w:cs="Arial"/>
                <w:b/>
                <w:bCs/>
                <w:i/>
                <w:iCs/>
                <w:color w:val="404041"/>
                <w:shd w:val="clear" w:color="auto" w:fill="FFFFFF"/>
              </w:rPr>
              <w:t xml:space="preserve"> and machine learning, so your </w:t>
            </w:r>
            <w:r w:rsidR="00A039AD">
              <w:rPr>
                <w:rFonts w:ascii="Arial" w:hAnsi="Arial" w:cs="Arial"/>
                <w:b/>
                <w:bCs/>
                <w:i/>
                <w:iCs/>
                <w:color w:val="404041"/>
                <w:shd w:val="clear" w:color="auto" w:fill="FFFFFF"/>
              </w:rPr>
              <w:t>ability to work</w:t>
            </w:r>
            <w:r w:rsidR="00F304AC" w:rsidRPr="00A039AD">
              <w:rPr>
                <w:rFonts w:ascii="Arial" w:hAnsi="Arial" w:cs="Arial"/>
                <w:b/>
                <w:bCs/>
                <w:i/>
                <w:iCs/>
                <w:color w:val="404041"/>
                <w:shd w:val="clear" w:color="auto" w:fill="FFFFFF"/>
              </w:rPr>
              <w:t xml:space="preserve"> with spreadsheet programs is required.</w:t>
            </w:r>
          </w:p>
        </w:tc>
      </w:tr>
      <w:tr w:rsidR="009A646A" w:rsidRPr="007A670B" w14:paraId="07856C33" w14:textId="77777777" w:rsidTr="377E5827">
        <w:trPr>
          <w:trHeight w:val="323"/>
        </w:trPr>
        <w:tc>
          <w:tcPr>
            <w:tcW w:w="9436" w:type="dxa"/>
            <w:gridSpan w:val="7"/>
          </w:tcPr>
          <w:p w14:paraId="11BA46E4" w14:textId="77777777" w:rsidR="009A646A" w:rsidRPr="006024FE" w:rsidRDefault="009A646A" w:rsidP="00246AC9">
            <w:pPr>
              <w:rPr>
                <w:rFonts w:ascii="Arial" w:hAnsi="Arial" w:cs="Arial"/>
                <w:iCs/>
              </w:rPr>
            </w:pPr>
            <w:r w:rsidRPr="006024FE">
              <w:rPr>
                <w:rFonts w:ascii="Arial" w:hAnsi="Arial" w:cs="Arial"/>
                <w:b/>
                <w:bCs/>
                <w:iCs/>
                <w:u w:val="single"/>
              </w:rPr>
              <w:t>Course Prerequisite</w:t>
            </w:r>
            <w:r w:rsidRPr="006024FE">
              <w:rPr>
                <w:rFonts w:ascii="Arial" w:hAnsi="Arial" w:cs="Arial"/>
                <w:iCs/>
              </w:rPr>
              <w:t>(s):</w:t>
            </w:r>
            <w:r w:rsidR="00DF1712" w:rsidRPr="006024FE">
              <w:rPr>
                <w:rFonts w:ascii="Arial" w:hAnsi="Arial" w:cs="Arial"/>
                <w:iCs/>
              </w:rPr>
              <w:t xml:space="preserve"> </w:t>
            </w:r>
            <w:r w:rsidR="00B10077" w:rsidRPr="006024FE">
              <w:rPr>
                <w:rFonts w:ascii="Arial" w:hAnsi="Arial" w:cs="Arial"/>
                <w:iCs/>
              </w:rPr>
              <w:t>MATH1314 and BCIS 1305 or equivalent</w:t>
            </w:r>
            <w:r w:rsidR="006D2A5B" w:rsidRPr="006024FE">
              <w:rPr>
                <w:rFonts w:ascii="Arial" w:hAnsi="Arial" w:cs="Arial"/>
                <w:iCs/>
              </w:rPr>
              <w:t xml:space="preserve"> are recommended. MATH</w:t>
            </w:r>
            <w:r w:rsidR="0097279F" w:rsidRPr="006024FE">
              <w:rPr>
                <w:rFonts w:ascii="Arial" w:hAnsi="Arial" w:cs="Arial"/>
                <w:iCs/>
              </w:rPr>
              <w:t>1324 (Mathematics for Business &amp; Social Sciences) is co-recommended.</w:t>
            </w:r>
          </w:p>
          <w:p w14:paraId="262F8170" w14:textId="5CA7F3C7" w:rsidR="002F6B16" w:rsidRPr="006024FE" w:rsidRDefault="002F6B16" w:rsidP="00246AC9">
            <w:pPr>
              <w:rPr>
                <w:rFonts w:ascii="Arial" w:hAnsi="Arial" w:cs="Arial"/>
                <w:i/>
              </w:rPr>
            </w:pPr>
            <w:r w:rsidRPr="006024FE">
              <w:rPr>
                <w:rFonts w:ascii="Arial" w:hAnsi="Arial" w:cs="Arial"/>
                <w:i/>
              </w:rPr>
              <w:t xml:space="preserve">Instructor’s Note: </w:t>
            </w:r>
            <w:r w:rsidR="00246AC9" w:rsidRPr="006024FE">
              <w:rPr>
                <w:rFonts w:ascii="Arial" w:hAnsi="Arial" w:cs="Arial"/>
                <w:i/>
              </w:rPr>
              <w:t>Most</w:t>
            </w:r>
            <w:r w:rsidR="005841D1" w:rsidRPr="006024FE">
              <w:rPr>
                <w:rFonts w:ascii="Arial" w:hAnsi="Arial" w:cs="Arial"/>
                <w:i/>
              </w:rPr>
              <w:t xml:space="preserve"> mathematical operations required for this class are no more complex than addition, subtraction, </w:t>
            </w:r>
            <w:r w:rsidR="003D3DFF" w:rsidRPr="006024FE">
              <w:rPr>
                <w:rFonts w:ascii="Arial" w:hAnsi="Arial" w:cs="Arial"/>
                <w:i/>
              </w:rPr>
              <w:t>multiplication, and division.</w:t>
            </w:r>
            <w:r w:rsidR="00D62A27">
              <w:rPr>
                <w:rFonts w:ascii="Arial" w:hAnsi="Arial" w:cs="Arial"/>
                <w:i/>
              </w:rPr>
              <w:t xml:space="preserve"> </w:t>
            </w:r>
          </w:p>
        </w:tc>
      </w:tr>
      <w:tr w:rsidR="005E6A61" w:rsidRPr="007A670B" w14:paraId="5B527ADD" w14:textId="77777777" w:rsidTr="377E5827">
        <w:trPr>
          <w:trHeight w:val="323"/>
        </w:trPr>
        <w:tc>
          <w:tcPr>
            <w:tcW w:w="9436" w:type="dxa"/>
            <w:gridSpan w:val="7"/>
          </w:tcPr>
          <w:p w14:paraId="7B444B92" w14:textId="77777777" w:rsidR="004A6DE8" w:rsidRDefault="004A6DE8" w:rsidP="00246AC9">
            <w:pPr>
              <w:rPr>
                <w:rFonts w:ascii="Arial" w:hAnsi="Arial" w:cs="Arial"/>
                <w:b/>
                <w:bCs/>
                <w:iCs/>
                <w:u w:val="single"/>
              </w:rPr>
            </w:pPr>
          </w:p>
          <w:p w14:paraId="24949115" w14:textId="30BA6F15" w:rsidR="005E6A61" w:rsidRDefault="005E6A61" w:rsidP="00246AC9">
            <w:pPr>
              <w:rPr>
                <w:rFonts w:ascii="Arial" w:hAnsi="Arial" w:cs="Arial"/>
                <w:iCs/>
              </w:rPr>
            </w:pPr>
            <w:r w:rsidRPr="00246AC9">
              <w:rPr>
                <w:rFonts w:ascii="Arial" w:hAnsi="Arial" w:cs="Arial"/>
                <w:b/>
                <w:bCs/>
                <w:iCs/>
                <w:u w:val="single"/>
              </w:rPr>
              <w:t>Required or Recommended Course Materials</w:t>
            </w:r>
            <w:r w:rsidRPr="00246AC9">
              <w:rPr>
                <w:rFonts w:ascii="Arial" w:hAnsi="Arial" w:cs="Arial"/>
                <w:iCs/>
              </w:rPr>
              <w:t>:</w:t>
            </w:r>
          </w:p>
          <w:p w14:paraId="76B58BC1" w14:textId="2D06081C" w:rsidR="00C22D1C" w:rsidRDefault="00C22D1C" w:rsidP="00246AC9">
            <w:pPr>
              <w:rPr>
                <w:rFonts w:ascii="Arial" w:hAnsi="Arial" w:cs="Arial"/>
                <w:iCs/>
              </w:rPr>
            </w:pPr>
          </w:p>
          <w:p w14:paraId="2305B431" w14:textId="60555EF8" w:rsidR="00754ADE" w:rsidRDefault="00DA4FB1" w:rsidP="0083163F">
            <w:pPr>
              <w:jc w:val="center"/>
              <w:rPr>
                <w:rFonts w:ascii="Arial" w:hAnsi="Arial" w:cs="Arial"/>
                <w:b/>
                <w:bCs/>
                <w:iCs/>
              </w:rPr>
            </w:pPr>
            <w:r w:rsidRPr="007630D1">
              <w:rPr>
                <w:rFonts w:ascii="Arial" w:hAnsi="Arial" w:cs="Arial"/>
                <w:b/>
                <w:bCs/>
                <w:iCs/>
              </w:rPr>
              <w:t xml:space="preserve">TEXT: </w:t>
            </w:r>
            <w:r w:rsidR="0087270D">
              <w:rPr>
                <w:rFonts w:ascii="Arial" w:hAnsi="Arial" w:cs="Arial"/>
                <w:b/>
                <w:bCs/>
                <w:iCs/>
              </w:rPr>
              <w:t>Managerial Accounting, Braun &amp; Tietz</w:t>
            </w:r>
            <w:r w:rsidR="00595FFC">
              <w:rPr>
                <w:rFonts w:ascii="Arial" w:hAnsi="Arial" w:cs="Arial"/>
                <w:b/>
                <w:bCs/>
                <w:iCs/>
              </w:rPr>
              <w:t>-6</w:t>
            </w:r>
            <w:r w:rsidR="00595FFC" w:rsidRPr="00595FFC">
              <w:rPr>
                <w:rFonts w:ascii="Arial" w:hAnsi="Arial" w:cs="Arial"/>
                <w:b/>
                <w:bCs/>
                <w:iCs/>
                <w:vertAlign w:val="superscript"/>
              </w:rPr>
              <w:t>th</w:t>
            </w:r>
            <w:r w:rsidR="00595FFC">
              <w:rPr>
                <w:rFonts w:ascii="Arial" w:hAnsi="Arial" w:cs="Arial"/>
                <w:b/>
                <w:bCs/>
                <w:iCs/>
              </w:rPr>
              <w:t xml:space="preserve"> edition</w:t>
            </w:r>
          </w:p>
          <w:p w14:paraId="46294535" w14:textId="77777777" w:rsidR="00595FFC" w:rsidRPr="00CC1ED4" w:rsidRDefault="00595FFC" w:rsidP="0083163F">
            <w:pPr>
              <w:jc w:val="center"/>
              <w:rPr>
                <w:rFonts w:ascii="Arial" w:hAnsi="Arial" w:cs="Arial"/>
                <w:b/>
                <w:bCs/>
                <w:iCs/>
                <w:sz w:val="12"/>
                <w:szCs w:val="12"/>
              </w:rPr>
            </w:pPr>
          </w:p>
          <w:p w14:paraId="7C222089" w14:textId="4CDDD46E" w:rsidR="00D501FC" w:rsidRDefault="00D501FC" w:rsidP="00246AC9">
            <w:pPr>
              <w:rPr>
                <w:rFonts w:ascii="Arial" w:hAnsi="Arial" w:cs="Arial"/>
                <w:iCs/>
              </w:rPr>
            </w:pPr>
            <w:r w:rsidRPr="00D501FC">
              <w:rPr>
                <w:rFonts w:ascii="Arial" w:hAnsi="Arial" w:cs="Arial"/>
                <w:iCs/>
                <w:noProof/>
              </w:rPr>
              <mc:AlternateContent>
                <mc:Choice Requires="wps">
                  <w:drawing>
                    <wp:anchor distT="45720" distB="45720" distL="114300" distR="114300" simplePos="0" relativeHeight="251659264" behindDoc="0" locked="0" layoutInCell="1" allowOverlap="1" wp14:anchorId="2A4C4E82" wp14:editId="25F62215">
                      <wp:simplePos x="0" y="0"/>
                      <wp:positionH relativeFrom="column">
                        <wp:posOffset>109855</wp:posOffset>
                      </wp:positionH>
                      <wp:positionV relativeFrom="paragraph">
                        <wp:posOffset>160655</wp:posOffset>
                      </wp:positionV>
                      <wp:extent cx="9525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rgbClr val="000000"/>
                                </a:solidFill>
                                <a:miter lim="800000"/>
                                <a:headEnd/>
                                <a:tailEnd/>
                              </a:ln>
                            </wps:spPr>
                            <wps:txbx>
                              <w:txbxContent>
                                <w:p w14:paraId="4CF378B8" w14:textId="53B14DC5" w:rsidR="00D501FC" w:rsidRDefault="00794C20">
                                  <w:r>
                                    <w:rPr>
                                      <w:noProof/>
                                    </w:rPr>
                                    <w:drawing>
                                      <wp:inline distT="0" distB="0" distL="0" distR="0" wp14:anchorId="36926B4B" wp14:editId="79913BD5">
                                        <wp:extent cx="777875" cy="10064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10064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C4E82" id="_x0000_t202" coordsize="21600,21600" o:spt="202" path="m,l,21600r21600,l21600,xe">
                      <v:stroke joinstyle="miter"/>
                      <v:path gradientshapeok="t" o:connecttype="rect"/>
                    </v:shapetype>
                    <v:shape id="Text Box 2" o:spid="_x0000_s1026" type="#_x0000_t202" style="position:absolute;margin-left:8.65pt;margin-top:12.65pt;width: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">
                      <v:textbox style="mso-fit-shape-to-text:t">
                        <w:txbxContent>
                          <w:p w14:paraId="4CF378B8" w14:textId="53B14DC5" w:rsidR="00D501FC" w:rsidRDefault="00794C20">
                            <w:r>
                              <w:rPr>
                                <w:noProof/>
                              </w:rPr>
                              <w:drawing>
                                <wp:inline distT="0" distB="0" distL="0" distR="0" wp14:anchorId="36926B4B" wp14:editId="79913BD5">
                                  <wp:extent cx="777875" cy="10064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1006475"/>
                                          </a:xfrm>
                                          <a:prstGeom prst="rect">
                                            <a:avLst/>
                                          </a:prstGeom>
                                          <a:noFill/>
                                          <a:ln>
                                            <a:noFill/>
                                          </a:ln>
                                        </pic:spPr>
                                      </pic:pic>
                                    </a:graphicData>
                                  </a:graphic>
                                </wp:inline>
                              </w:drawing>
                            </w:r>
                          </w:p>
                        </w:txbxContent>
                      </v:textbox>
                      <w10:wrap type="square"/>
                    </v:shape>
                  </w:pict>
                </mc:Fallback>
              </mc:AlternateContent>
            </w:r>
          </w:p>
          <w:p w14:paraId="1952F8CC" w14:textId="755A1E26" w:rsidR="009E1A68" w:rsidRDefault="0019467F" w:rsidP="00246AC9">
            <w:pPr>
              <w:rPr>
                <w:rFonts w:ascii="Arial" w:hAnsi="Arial" w:cs="Arial"/>
                <w:iCs/>
              </w:rPr>
            </w:pPr>
            <w:r>
              <w:rPr>
                <w:rFonts w:ascii="Arial" w:hAnsi="Arial" w:cs="Arial"/>
                <w:iCs/>
              </w:rPr>
              <w:t>Be sure you purchase the correct text. It</w:t>
            </w:r>
            <w:r w:rsidR="00205C80" w:rsidRPr="00246AC9">
              <w:rPr>
                <w:rFonts w:ascii="Arial" w:hAnsi="Arial" w:cs="Arial"/>
                <w:iCs/>
              </w:rPr>
              <w:t xml:space="preserve"> is available </w:t>
            </w:r>
            <w:r w:rsidR="005856FE">
              <w:rPr>
                <w:rFonts w:ascii="Arial" w:hAnsi="Arial" w:cs="Arial"/>
                <w:iCs/>
              </w:rPr>
              <w:t>through the NCTC Bookstore</w:t>
            </w:r>
            <w:r w:rsidR="00FD0C3B">
              <w:rPr>
                <w:rFonts w:ascii="Arial" w:hAnsi="Arial" w:cs="Arial"/>
                <w:iCs/>
              </w:rPr>
              <w:t xml:space="preserve"> and they will be able to guide you in your purchase. It also is available </w:t>
            </w:r>
            <w:r w:rsidR="005B31C3">
              <w:rPr>
                <w:rFonts w:ascii="Arial" w:hAnsi="Arial" w:cs="Arial"/>
                <w:iCs/>
              </w:rPr>
              <w:t xml:space="preserve">from other vendors </w:t>
            </w:r>
            <w:r w:rsidR="005856FE">
              <w:rPr>
                <w:rFonts w:ascii="Arial" w:hAnsi="Arial" w:cs="Arial"/>
                <w:iCs/>
              </w:rPr>
              <w:t xml:space="preserve">online </w:t>
            </w:r>
            <w:r w:rsidR="00205C80" w:rsidRPr="00246AC9">
              <w:rPr>
                <w:rFonts w:ascii="Arial" w:hAnsi="Arial" w:cs="Arial"/>
                <w:iCs/>
              </w:rPr>
              <w:t>in e-text</w:t>
            </w:r>
            <w:r w:rsidR="00387BBA">
              <w:rPr>
                <w:rFonts w:ascii="Arial" w:hAnsi="Arial" w:cs="Arial"/>
                <w:iCs/>
              </w:rPr>
              <w:t xml:space="preserve">, </w:t>
            </w:r>
            <w:r w:rsidR="00880D09" w:rsidRPr="00246AC9">
              <w:rPr>
                <w:rFonts w:ascii="Arial" w:hAnsi="Arial" w:cs="Arial"/>
                <w:iCs/>
              </w:rPr>
              <w:t>loose</w:t>
            </w:r>
            <w:r w:rsidR="006416E9" w:rsidRPr="00246AC9">
              <w:rPr>
                <w:rFonts w:ascii="Arial" w:hAnsi="Arial" w:cs="Arial"/>
                <w:iCs/>
              </w:rPr>
              <w:t>-leaf</w:t>
            </w:r>
            <w:r w:rsidR="00387BBA">
              <w:rPr>
                <w:rFonts w:ascii="Arial" w:hAnsi="Arial" w:cs="Arial"/>
                <w:iCs/>
              </w:rPr>
              <w:t>, and bound</w:t>
            </w:r>
            <w:r w:rsidR="005856FE">
              <w:rPr>
                <w:rFonts w:ascii="Arial" w:hAnsi="Arial" w:cs="Arial"/>
                <w:iCs/>
              </w:rPr>
              <w:t xml:space="preserve"> formats</w:t>
            </w:r>
            <w:r w:rsidR="006416E9" w:rsidRPr="00246AC9">
              <w:rPr>
                <w:rFonts w:ascii="Arial" w:hAnsi="Arial" w:cs="Arial"/>
                <w:iCs/>
              </w:rPr>
              <w:t xml:space="preserve">. </w:t>
            </w:r>
            <w:r w:rsidR="0059252C">
              <w:rPr>
                <w:rFonts w:ascii="Arial" w:hAnsi="Arial" w:cs="Arial"/>
                <w:iCs/>
              </w:rPr>
              <w:t xml:space="preserve">However, </w:t>
            </w:r>
            <w:r w:rsidR="0059252C" w:rsidRPr="00387BBA">
              <w:rPr>
                <w:rFonts w:ascii="Arial" w:hAnsi="Arial" w:cs="Arial"/>
                <w:b/>
                <w:bCs/>
                <w:iCs/>
                <w:u w:val="single"/>
              </w:rPr>
              <w:t>when you purchase the text</w:t>
            </w:r>
            <w:r w:rsidR="00924763" w:rsidRPr="00387BBA">
              <w:rPr>
                <w:rFonts w:ascii="Arial" w:hAnsi="Arial" w:cs="Arial"/>
                <w:b/>
                <w:bCs/>
                <w:iCs/>
                <w:u w:val="single"/>
              </w:rPr>
              <w:t xml:space="preserve"> you </w:t>
            </w:r>
            <w:r w:rsidR="0059252C" w:rsidRPr="00387BBA">
              <w:rPr>
                <w:rFonts w:ascii="Arial" w:hAnsi="Arial" w:cs="Arial"/>
                <w:b/>
                <w:bCs/>
                <w:iCs/>
                <w:u w:val="single"/>
              </w:rPr>
              <w:t xml:space="preserve">also </w:t>
            </w:r>
            <w:r w:rsidR="00924763" w:rsidRPr="00387BBA">
              <w:rPr>
                <w:rFonts w:ascii="Arial" w:hAnsi="Arial" w:cs="Arial"/>
                <w:b/>
                <w:bCs/>
                <w:iCs/>
                <w:u w:val="single"/>
              </w:rPr>
              <w:t xml:space="preserve">must </w:t>
            </w:r>
            <w:r w:rsidR="008123C8">
              <w:rPr>
                <w:rFonts w:ascii="Arial" w:hAnsi="Arial" w:cs="Arial"/>
                <w:b/>
                <w:bCs/>
                <w:iCs/>
                <w:u w:val="single"/>
              </w:rPr>
              <w:t>purchas</w:t>
            </w:r>
            <w:r w:rsidR="001E2597" w:rsidRPr="00387BBA">
              <w:rPr>
                <w:rFonts w:ascii="Arial" w:hAnsi="Arial" w:cs="Arial"/>
                <w:b/>
                <w:bCs/>
                <w:iCs/>
                <w:u w:val="single"/>
              </w:rPr>
              <w:t>e access to the text and access to</w:t>
            </w:r>
            <w:r w:rsidR="00FD0E69">
              <w:rPr>
                <w:rFonts w:ascii="Arial" w:hAnsi="Arial" w:cs="Arial"/>
                <w:b/>
                <w:bCs/>
                <w:iCs/>
                <w:u w:val="single"/>
              </w:rPr>
              <w:t xml:space="preserve"> Pearson </w:t>
            </w:r>
            <w:proofErr w:type="spellStart"/>
            <w:r w:rsidR="00FD0E69">
              <w:rPr>
                <w:rFonts w:ascii="Arial" w:hAnsi="Arial" w:cs="Arial"/>
                <w:b/>
                <w:bCs/>
                <w:iCs/>
                <w:u w:val="single"/>
              </w:rPr>
              <w:t>MyLab</w:t>
            </w:r>
            <w:proofErr w:type="spellEnd"/>
            <w:r w:rsidR="00FD0E69">
              <w:rPr>
                <w:rFonts w:ascii="Arial" w:hAnsi="Arial" w:cs="Arial"/>
                <w:b/>
                <w:bCs/>
                <w:iCs/>
                <w:u w:val="single"/>
              </w:rPr>
              <w:t xml:space="preserve"> &amp; Mastering</w:t>
            </w:r>
            <w:r w:rsidR="001E2597" w:rsidRPr="00246AC9">
              <w:rPr>
                <w:rFonts w:ascii="Arial" w:hAnsi="Arial" w:cs="Arial"/>
                <w:iCs/>
              </w:rPr>
              <w:t>.</w:t>
            </w:r>
            <w:r w:rsidR="00754ADE" w:rsidRPr="00246AC9">
              <w:rPr>
                <w:rFonts w:ascii="Arial" w:hAnsi="Arial" w:cs="Arial"/>
                <w:iCs/>
              </w:rPr>
              <w:t xml:space="preserve"> </w:t>
            </w:r>
            <w:r w:rsidR="00D67D92">
              <w:rPr>
                <w:rFonts w:ascii="Arial" w:hAnsi="Arial" w:cs="Arial"/>
                <w:iCs/>
              </w:rPr>
              <w:t xml:space="preserve">Most quizzes and exams are available under Assignments in Course Navigation and are delivered via </w:t>
            </w:r>
            <w:proofErr w:type="spellStart"/>
            <w:r w:rsidR="00D67D92">
              <w:rPr>
                <w:rFonts w:ascii="Arial" w:hAnsi="Arial" w:cs="Arial"/>
                <w:iCs/>
              </w:rPr>
              <w:t>MyLab</w:t>
            </w:r>
            <w:proofErr w:type="spellEnd"/>
            <w:r w:rsidR="00D67D92">
              <w:rPr>
                <w:rFonts w:ascii="Arial" w:hAnsi="Arial" w:cs="Arial"/>
                <w:iCs/>
              </w:rPr>
              <w:t>. Some assignments, especially the Learning Outcome Assessments will be taken in Canvas.</w:t>
            </w:r>
          </w:p>
          <w:p w14:paraId="11EB8E71" w14:textId="77777777" w:rsidR="009E1A68" w:rsidRPr="002C26B1" w:rsidRDefault="009E1A68" w:rsidP="00246AC9">
            <w:pPr>
              <w:rPr>
                <w:rFonts w:ascii="Arial" w:hAnsi="Arial" w:cs="Arial"/>
                <w:iCs/>
                <w:sz w:val="16"/>
                <w:szCs w:val="16"/>
              </w:rPr>
            </w:pPr>
          </w:p>
          <w:p w14:paraId="28E7AFDD" w14:textId="2C9BAA78" w:rsidR="008277D3" w:rsidRPr="00246AC9" w:rsidRDefault="00F84DA5" w:rsidP="00246AC9">
            <w:pPr>
              <w:rPr>
                <w:rFonts w:ascii="Arial" w:hAnsi="Arial" w:cs="Arial"/>
                <w:iCs/>
              </w:rPr>
            </w:pPr>
            <w:r>
              <w:rPr>
                <w:rFonts w:ascii="Arial" w:hAnsi="Arial" w:cs="Arial"/>
                <w:b/>
                <w:bCs/>
                <w:iCs/>
                <w:u w:val="single"/>
              </w:rPr>
              <w:t>T</w:t>
            </w:r>
            <w:r w:rsidR="00DC1F12" w:rsidRPr="00246AC9">
              <w:rPr>
                <w:rFonts w:ascii="Arial" w:hAnsi="Arial" w:cs="Arial"/>
                <w:b/>
                <w:bCs/>
                <w:iCs/>
                <w:u w:val="single"/>
              </w:rPr>
              <w:t>echnology Requirements</w:t>
            </w:r>
            <w:r w:rsidR="00DC1F12" w:rsidRPr="00246AC9">
              <w:rPr>
                <w:rFonts w:ascii="Arial" w:hAnsi="Arial" w:cs="Arial"/>
                <w:iCs/>
              </w:rPr>
              <w:t xml:space="preserve">: </w:t>
            </w:r>
            <w:r w:rsidR="00A018A7" w:rsidRPr="00246AC9">
              <w:rPr>
                <w:rFonts w:ascii="Arial" w:hAnsi="Arial" w:cs="Arial"/>
                <w:iCs/>
              </w:rPr>
              <w:t xml:space="preserve">Students must have access to the Internet and have the digital hardware and software required to access the course and complete assignments via Canvas and </w:t>
            </w:r>
            <w:proofErr w:type="spellStart"/>
            <w:r w:rsidR="00D67D92">
              <w:rPr>
                <w:rFonts w:ascii="Arial" w:hAnsi="Arial" w:cs="Arial"/>
                <w:iCs/>
              </w:rPr>
              <w:t>MyLab</w:t>
            </w:r>
            <w:proofErr w:type="spellEnd"/>
            <w:r w:rsidR="00A018A7" w:rsidRPr="00246AC9">
              <w:rPr>
                <w:rFonts w:ascii="Arial" w:hAnsi="Arial" w:cs="Arial"/>
                <w:iCs/>
              </w:rPr>
              <w:t xml:space="preserve">. </w:t>
            </w:r>
            <w:r w:rsidR="00D67D92">
              <w:rPr>
                <w:rFonts w:ascii="Arial" w:hAnsi="Arial" w:cs="Arial"/>
                <w:iCs/>
              </w:rPr>
              <w:t>S</w:t>
            </w:r>
            <w:r w:rsidR="00A018A7" w:rsidRPr="00246AC9">
              <w:rPr>
                <w:rFonts w:ascii="Arial" w:hAnsi="Arial" w:cs="Arial"/>
                <w:iCs/>
              </w:rPr>
              <w:t xml:space="preserve">tudents </w:t>
            </w:r>
            <w:r w:rsidR="00D67D92">
              <w:rPr>
                <w:rFonts w:ascii="Arial" w:hAnsi="Arial" w:cs="Arial"/>
                <w:iCs/>
              </w:rPr>
              <w:t xml:space="preserve">also will </w:t>
            </w:r>
            <w:r w:rsidR="00A018A7" w:rsidRPr="00246AC9">
              <w:rPr>
                <w:rFonts w:ascii="Arial" w:hAnsi="Arial" w:cs="Arial"/>
                <w:iCs/>
              </w:rPr>
              <w:t xml:space="preserve">need to use productivity software such as </w:t>
            </w:r>
            <w:r w:rsidR="00FA30F0">
              <w:rPr>
                <w:rFonts w:ascii="Arial" w:hAnsi="Arial" w:cs="Arial"/>
                <w:iCs/>
              </w:rPr>
              <w:t>Microsoft Office</w:t>
            </w:r>
            <w:r w:rsidR="00CA7BBE" w:rsidRPr="00246AC9">
              <w:rPr>
                <w:rFonts w:ascii="Arial" w:hAnsi="Arial" w:cs="Arial"/>
                <w:iCs/>
              </w:rPr>
              <w:t xml:space="preserve"> or Google </w:t>
            </w:r>
            <w:r w:rsidR="00D67D92">
              <w:rPr>
                <w:rFonts w:ascii="Arial" w:hAnsi="Arial" w:cs="Arial"/>
                <w:iCs/>
              </w:rPr>
              <w:t>Sheets</w:t>
            </w:r>
            <w:r w:rsidR="00FA30F0">
              <w:rPr>
                <w:rFonts w:ascii="Arial" w:hAnsi="Arial" w:cs="Arial"/>
                <w:iCs/>
              </w:rPr>
              <w:t xml:space="preserve"> (free)</w:t>
            </w:r>
            <w:r w:rsidR="00CA7BBE" w:rsidRPr="00246AC9">
              <w:rPr>
                <w:rFonts w:ascii="Arial" w:hAnsi="Arial" w:cs="Arial"/>
                <w:iCs/>
              </w:rPr>
              <w:t>.</w:t>
            </w:r>
            <w:r w:rsidR="00D67D92">
              <w:rPr>
                <w:rFonts w:ascii="Arial" w:hAnsi="Arial" w:cs="Arial"/>
                <w:iCs/>
              </w:rPr>
              <w:t xml:space="preserve"> A great many organizations, especially software-oriented tech and accounting firms are using Google Sheets today</w:t>
            </w:r>
            <w:r w:rsidR="00A20A00">
              <w:rPr>
                <w:rFonts w:ascii="Arial" w:hAnsi="Arial" w:cs="Arial"/>
                <w:iCs/>
              </w:rPr>
              <w:t>, but Excel is taught in your text.</w:t>
            </w:r>
          </w:p>
        </w:tc>
      </w:tr>
    </w:tbl>
    <w:p w14:paraId="0640585D" w14:textId="77777777" w:rsidR="008E4BF5" w:rsidRPr="007A670B" w:rsidRDefault="008E4BF5">
      <w:pPr>
        <w:rPr>
          <w:rFonts w:ascii="Arial" w:hAnsi="Arial" w:cs="Arial"/>
        </w:rPr>
      </w:pPr>
    </w:p>
    <w:p w14:paraId="6D8AA6B9" w14:textId="77777777" w:rsidR="002B1908" w:rsidRPr="007A670B" w:rsidRDefault="00EC6A8E" w:rsidP="003837DB">
      <w:pPr>
        <w:jc w:val="both"/>
        <w:rPr>
          <w:rFonts w:ascii="Arial" w:hAnsi="Arial" w:cs="Arial"/>
          <w:b/>
        </w:rPr>
      </w:pPr>
      <w:r w:rsidRPr="007A670B">
        <w:rPr>
          <w:rFonts w:ascii="Arial" w:hAnsi="Arial" w:cs="Arial"/>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7A670B" w14:paraId="58066AE0" w14:textId="77777777" w:rsidTr="005133C6">
        <w:tc>
          <w:tcPr>
            <w:tcW w:w="2628" w:type="dxa"/>
          </w:tcPr>
          <w:p w14:paraId="7B2AF739" w14:textId="77777777" w:rsidR="00210326" w:rsidRPr="007A670B" w:rsidRDefault="00210326" w:rsidP="00364361">
            <w:pPr>
              <w:spacing w:line="276" w:lineRule="auto"/>
              <w:jc w:val="both"/>
              <w:rPr>
                <w:rFonts w:ascii="Arial" w:hAnsi="Arial" w:cs="Arial"/>
                <w:b/>
                <w:i/>
              </w:rPr>
            </w:pPr>
            <w:r w:rsidRPr="007A670B">
              <w:rPr>
                <w:rFonts w:ascii="Arial" w:hAnsi="Arial" w:cs="Arial"/>
                <w:i/>
              </w:rPr>
              <w:t>Name of Instructor:</w:t>
            </w:r>
          </w:p>
        </w:tc>
        <w:tc>
          <w:tcPr>
            <w:tcW w:w="6948" w:type="dxa"/>
          </w:tcPr>
          <w:p w14:paraId="3A5B34D4" w14:textId="2062AEA1" w:rsidR="00210326" w:rsidRPr="007A670B" w:rsidRDefault="00765A97" w:rsidP="006B03D8">
            <w:pPr>
              <w:spacing w:line="276" w:lineRule="auto"/>
              <w:jc w:val="both"/>
              <w:rPr>
                <w:rFonts w:ascii="Arial" w:hAnsi="Arial" w:cs="Arial"/>
                <w:b/>
                <w:bCs/>
                <w:highlight w:val="yellow"/>
              </w:rPr>
            </w:pPr>
            <w:r w:rsidRPr="007A670B">
              <w:rPr>
                <w:rFonts w:ascii="Arial" w:hAnsi="Arial" w:cs="Arial"/>
                <w:b/>
                <w:bCs/>
              </w:rPr>
              <w:t>Richard</w:t>
            </w:r>
            <w:r w:rsidR="00CB0CB6">
              <w:rPr>
                <w:rFonts w:ascii="Arial" w:hAnsi="Arial" w:cs="Arial"/>
                <w:b/>
                <w:bCs/>
              </w:rPr>
              <w:t xml:space="preserve"> W.</w:t>
            </w:r>
            <w:r w:rsidRPr="007A670B">
              <w:rPr>
                <w:rFonts w:ascii="Arial" w:hAnsi="Arial" w:cs="Arial"/>
                <w:b/>
                <w:bCs/>
              </w:rPr>
              <w:t xml:space="preserve"> Walker</w:t>
            </w:r>
          </w:p>
        </w:tc>
      </w:tr>
      <w:tr w:rsidR="00517EE0" w:rsidRPr="007A670B" w14:paraId="50B6EAD5" w14:textId="77777777" w:rsidTr="005133C6">
        <w:tc>
          <w:tcPr>
            <w:tcW w:w="2628" w:type="dxa"/>
          </w:tcPr>
          <w:p w14:paraId="36C9063C" w14:textId="77777777" w:rsidR="00CB0CB6" w:rsidRDefault="00CB0CB6" w:rsidP="00364361">
            <w:pPr>
              <w:spacing w:line="276" w:lineRule="auto"/>
              <w:jc w:val="both"/>
              <w:rPr>
                <w:rFonts w:ascii="Arial" w:hAnsi="Arial" w:cs="Arial"/>
                <w:i/>
              </w:rPr>
            </w:pPr>
          </w:p>
          <w:p w14:paraId="17870CC9" w14:textId="77777777" w:rsidR="00CB0CB6" w:rsidRDefault="00CB0CB6" w:rsidP="00364361">
            <w:pPr>
              <w:spacing w:line="276" w:lineRule="auto"/>
              <w:jc w:val="both"/>
              <w:rPr>
                <w:rFonts w:ascii="Arial" w:hAnsi="Arial" w:cs="Arial"/>
                <w:i/>
              </w:rPr>
            </w:pPr>
          </w:p>
          <w:p w14:paraId="5652A60E" w14:textId="5901076F" w:rsidR="00517EE0" w:rsidRPr="007A670B" w:rsidRDefault="00A426D3" w:rsidP="00364361">
            <w:pPr>
              <w:spacing w:line="276" w:lineRule="auto"/>
              <w:jc w:val="both"/>
              <w:rPr>
                <w:rFonts w:ascii="Arial" w:hAnsi="Arial" w:cs="Arial"/>
                <w:i/>
              </w:rPr>
            </w:pPr>
            <w:r>
              <w:rPr>
                <w:rFonts w:ascii="Arial" w:hAnsi="Arial" w:cs="Arial"/>
                <w:i/>
              </w:rPr>
              <w:t>Class Meeting Times</w:t>
            </w:r>
          </w:p>
        </w:tc>
        <w:tc>
          <w:tcPr>
            <w:tcW w:w="6948" w:type="dxa"/>
          </w:tcPr>
          <w:p w14:paraId="3BB959CD" w14:textId="7DB18FD1" w:rsidR="00532F94" w:rsidRPr="007A670B" w:rsidRDefault="00BA75D6" w:rsidP="00D4667F">
            <w:pPr>
              <w:spacing w:line="276" w:lineRule="auto"/>
              <w:rPr>
                <w:rFonts w:ascii="Arial" w:hAnsi="Arial" w:cs="Arial"/>
                <w:b/>
                <w:bCs/>
              </w:rPr>
            </w:pPr>
            <w:r w:rsidRPr="005C2EC0">
              <w:rPr>
                <w:rFonts w:ascii="Arial" w:hAnsi="Arial" w:cs="Arial"/>
                <w:b/>
                <w:bCs/>
              </w:rPr>
              <w:t>C</w:t>
            </w:r>
            <w:r w:rsidR="00097F9C">
              <w:rPr>
                <w:rFonts w:ascii="Arial" w:hAnsi="Arial" w:cs="Arial"/>
                <w:b/>
                <w:bCs/>
              </w:rPr>
              <w:t xml:space="preserve">lass meetings will be held at the Denton Exchange Campus </w:t>
            </w:r>
            <w:r w:rsidR="00392654">
              <w:rPr>
                <w:rFonts w:ascii="Arial" w:hAnsi="Arial" w:cs="Arial"/>
                <w:b/>
                <w:bCs/>
              </w:rPr>
              <w:t xml:space="preserve">from </w:t>
            </w:r>
            <w:r w:rsidR="00097F9C">
              <w:rPr>
                <w:rFonts w:ascii="Arial" w:hAnsi="Arial" w:cs="Arial"/>
                <w:b/>
                <w:bCs/>
              </w:rPr>
              <w:t>10 a.m.</w:t>
            </w:r>
            <w:r w:rsidR="00392654">
              <w:rPr>
                <w:rFonts w:ascii="Arial" w:hAnsi="Arial" w:cs="Arial"/>
                <w:b/>
                <w:bCs/>
              </w:rPr>
              <w:t>-12:50 p.m.</w:t>
            </w:r>
            <w:r w:rsidR="00097F9C">
              <w:rPr>
                <w:rFonts w:ascii="Arial" w:hAnsi="Arial" w:cs="Arial"/>
                <w:b/>
                <w:bCs/>
              </w:rPr>
              <w:t xml:space="preserve"> each Tuesday and Thursday</w:t>
            </w:r>
            <w:r w:rsidR="007A3767">
              <w:rPr>
                <w:rFonts w:ascii="Arial" w:hAnsi="Arial" w:cs="Arial"/>
                <w:b/>
                <w:bCs/>
              </w:rPr>
              <w:t>—</w:t>
            </w:r>
            <w:r w:rsidR="009F00A8">
              <w:rPr>
                <w:rFonts w:ascii="Arial" w:hAnsi="Arial" w:cs="Arial"/>
                <w:b/>
                <w:bCs/>
              </w:rPr>
              <w:t>now scheduled for r</w:t>
            </w:r>
            <w:r w:rsidR="00CB0CB6">
              <w:rPr>
                <w:rFonts w:ascii="Arial" w:hAnsi="Arial" w:cs="Arial"/>
                <w:b/>
                <w:bCs/>
              </w:rPr>
              <w:t>oom DNX</w:t>
            </w:r>
            <w:r w:rsidR="00484ED2">
              <w:rPr>
                <w:rFonts w:ascii="Arial" w:hAnsi="Arial" w:cs="Arial"/>
                <w:b/>
                <w:bCs/>
              </w:rPr>
              <w:t>111</w:t>
            </w:r>
            <w:r w:rsidR="008519BE">
              <w:rPr>
                <w:rFonts w:ascii="Arial" w:hAnsi="Arial" w:cs="Arial"/>
                <w:b/>
                <w:bCs/>
              </w:rPr>
              <w:t>.</w:t>
            </w:r>
          </w:p>
        </w:tc>
      </w:tr>
      <w:tr w:rsidR="00210326" w:rsidRPr="007A670B" w14:paraId="23A5A0FF" w14:textId="77777777" w:rsidTr="005133C6">
        <w:tc>
          <w:tcPr>
            <w:tcW w:w="2628" w:type="dxa"/>
          </w:tcPr>
          <w:p w14:paraId="093F069E" w14:textId="77777777" w:rsidR="00210326" w:rsidRPr="007A670B" w:rsidRDefault="00210326" w:rsidP="00267FED">
            <w:pPr>
              <w:spacing w:line="276" w:lineRule="auto"/>
              <w:jc w:val="both"/>
              <w:rPr>
                <w:rFonts w:ascii="Arial" w:hAnsi="Arial" w:cs="Arial"/>
                <w:i/>
              </w:rPr>
            </w:pPr>
            <w:r w:rsidRPr="007A670B">
              <w:rPr>
                <w:rFonts w:ascii="Arial" w:hAnsi="Arial" w:cs="Arial"/>
                <w:i/>
              </w:rPr>
              <w:t>Campus/Office Location:</w:t>
            </w:r>
          </w:p>
        </w:tc>
        <w:tc>
          <w:tcPr>
            <w:tcW w:w="6948" w:type="dxa"/>
          </w:tcPr>
          <w:p w14:paraId="51ED9CCF" w14:textId="5B520E17" w:rsidR="00210326" w:rsidRPr="007A670B" w:rsidRDefault="003E66CF" w:rsidP="00246AC9">
            <w:pPr>
              <w:rPr>
                <w:rFonts w:ascii="Arial" w:hAnsi="Arial" w:cs="Arial"/>
              </w:rPr>
            </w:pPr>
            <w:r>
              <w:rPr>
                <w:rFonts w:ascii="Arial" w:hAnsi="Arial" w:cs="Arial"/>
              </w:rPr>
              <w:t>I am an adjunct instructor and do not have an office.</w:t>
            </w:r>
          </w:p>
        </w:tc>
      </w:tr>
      <w:tr w:rsidR="00210326" w:rsidRPr="007A670B" w14:paraId="349E8E35" w14:textId="77777777" w:rsidTr="005133C6">
        <w:tc>
          <w:tcPr>
            <w:tcW w:w="2628" w:type="dxa"/>
          </w:tcPr>
          <w:p w14:paraId="241E0A6A" w14:textId="77777777" w:rsidR="00210326" w:rsidRPr="007A670B" w:rsidRDefault="00210326" w:rsidP="00A84958">
            <w:pPr>
              <w:spacing w:line="276" w:lineRule="auto"/>
              <w:jc w:val="both"/>
              <w:rPr>
                <w:rFonts w:ascii="Arial" w:hAnsi="Arial" w:cs="Arial"/>
                <w:i/>
              </w:rPr>
            </w:pPr>
            <w:r w:rsidRPr="007A670B">
              <w:rPr>
                <w:rFonts w:ascii="Arial" w:hAnsi="Arial" w:cs="Arial"/>
                <w:i/>
              </w:rPr>
              <w:lastRenderedPageBreak/>
              <w:t>Telephone Number:</w:t>
            </w:r>
          </w:p>
        </w:tc>
        <w:tc>
          <w:tcPr>
            <w:tcW w:w="6948" w:type="dxa"/>
          </w:tcPr>
          <w:p w14:paraId="2F824BB1" w14:textId="02364CDE" w:rsidR="00210326" w:rsidRPr="007A670B" w:rsidRDefault="002D766F" w:rsidP="00BD1842">
            <w:pPr>
              <w:spacing w:line="276" w:lineRule="auto"/>
              <w:jc w:val="both"/>
              <w:rPr>
                <w:rFonts w:ascii="Arial" w:hAnsi="Arial" w:cs="Arial"/>
              </w:rPr>
            </w:pPr>
            <w:r w:rsidRPr="007A670B">
              <w:rPr>
                <w:rFonts w:ascii="Arial" w:hAnsi="Arial" w:cs="Arial"/>
              </w:rPr>
              <w:t>214-507-4610</w:t>
            </w:r>
            <w:r w:rsidR="00C37D78" w:rsidRPr="007A670B">
              <w:rPr>
                <w:rFonts w:ascii="Arial" w:hAnsi="Arial" w:cs="Arial"/>
              </w:rPr>
              <w:t>—</w:t>
            </w:r>
            <w:r w:rsidR="00C37D78" w:rsidRPr="00246AC9">
              <w:rPr>
                <w:rFonts w:ascii="Arial" w:hAnsi="Arial" w:cs="Arial"/>
                <w:b/>
                <w:bCs/>
              </w:rPr>
              <w:t>TEXT PREFERRED</w:t>
            </w:r>
            <w:r w:rsidR="008C1B28">
              <w:rPr>
                <w:rFonts w:ascii="Arial" w:hAnsi="Arial" w:cs="Arial"/>
                <w:b/>
                <w:bCs/>
              </w:rPr>
              <w:t>.</w:t>
            </w:r>
          </w:p>
        </w:tc>
      </w:tr>
      <w:tr w:rsidR="00210326" w:rsidRPr="007A670B" w14:paraId="3AE7A97B" w14:textId="77777777" w:rsidTr="005133C6">
        <w:tc>
          <w:tcPr>
            <w:tcW w:w="2628" w:type="dxa"/>
          </w:tcPr>
          <w:p w14:paraId="41C256FA" w14:textId="77777777" w:rsidR="00210326" w:rsidRPr="007A670B" w:rsidRDefault="00210326" w:rsidP="00267FED">
            <w:pPr>
              <w:spacing w:line="276" w:lineRule="auto"/>
              <w:jc w:val="both"/>
              <w:rPr>
                <w:rFonts w:ascii="Arial" w:hAnsi="Arial" w:cs="Arial"/>
                <w:i/>
              </w:rPr>
            </w:pPr>
            <w:r w:rsidRPr="007A670B">
              <w:rPr>
                <w:rFonts w:ascii="Arial" w:hAnsi="Arial" w:cs="Arial"/>
                <w:i/>
              </w:rPr>
              <w:t>E-mail Address:</w:t>
            </w:r>
          </w:p>
        </w:tc>
        <w:tc>
          <w:tcPr>
            <w:tcW w:w="6948" w:type="dxa"/>
          </w:tcPr>
          <w:p w14:paraId="578F98D9" w14:textId="17AA1C5F" w:rsidR="00210326" w:rsidRPr="007A670B" w:rsidRDefault="002D766F" w:rsidP="006B03D8">
            <w:pPr>
              <w:spacing w:line="276" w:lineRule="auto"/>
              <w:jc w:val="both"/>
              <w:rPr>
                <w:rFonts w:ascii="Arial" w:hAnsi="Arial" w:cs="Arial"/>
              </w:rPr>
            </w:pPr>
            <w:r w:rsidRPr="007A670B">
              <w:rPr>
                <w:rFonts w:ascii="Arial" w:hAnsi="Arial" w:cs="Arial"/>
              </w:rPr>
              <w:t>rwalker@nctc.edu</w:t>
            </w:r>
          </w:p>
        </w:tc>
      </w:tr>
    </w:tbl>
    <w:p w14:paraId="645D95B2" w14:textId="0B55F45B" w:rsidR="005E6A61" w:rsidRPr="007A670B" w:rsidRDefault="005E6A61" w:rsidP="009B4F8A">
      <w:pPr>
        <w:rPr>
          <w:rFonts w:ascii="Arial" w:hAnsi="Arial" w:cs="Arial"/>
          <w:b/>
          <w:szCs w:val="20"/>
        </w:rPr>
      </w:pPr>
    </w:p>
    <w:p w14:paraId="7B8C09F7" w14:textId="2FED724C" w:rsidR="00C37D78" w:rsidRPr="00B14208" w:rsidRDefault="00C37D78" w:rsidP="009B4F8A">
      <w:pPr>
        <w:rPr>
          <w:rFonts w:ascii="Arial" w:hAnsi="Arial" w:cs="Arial"/>
          <w:bCs/>
          <w:i/>
          <w:iCs/>
          <w:szCs w:val="20"/>
        </w:rPr>
      </w:pPr>
      <w:r w:rsidRPr="00B14208">
        <w:rPr>
          <w:rFonts w:ascii="Arial" w:hAnsi="Arial" w:cs="Arial"/>
          <w:bCs/>
          <w:i/>
          <w:iCs/>
          <w:szCs w:val="20"/>
        </w:rPr>
        <w:t xml:space="preserve">Instructor’s Note: the </w:t>
      </w:r>
      <w:r w:rsidR="005C3069">
        <w:rPr>
          <w:rFonts w:ascii="Arial" w:hAnsi="Arial" w:cs="Arial"/>
          <w:bCs/>
          <w:i/>
          <w:iCs/>
          <w:szCs w:val="20"/>
        </w:rPr>
        <w:t>preferred</w:t>
      </w:r>
      <w:r w:rsidRPr="00B14208">
        <w:rPr>
          <w:rFonts w:ascii="Arial" w:hAnsi="Arial" w:cs="Arial"/>
          <w:bCs/>
          <w:i/>
          <w:iCs/>
          <w:szCs w:val="20"/>
        </w:rPr>
        <w:t xml:space="preserve"> way to contact me is by text</w:t>
      </w:r>
      <w:r w:rsidR="00EF23E8" w:rsidRPr="00B14208">
        <w:rPr>
          <w:rFonts w:ascii="Arial" w:hAnsi="Arial" w:cs="Arial"/>
          <w:bCs/>
          <w:i/>
          <w:iCs/>
          <w:szCs w:val="20"/>
        </w:rPr>
        <w:t xml:space="preserve"> at 214-507-4610. </w:t>
      </w:r>
      <w:r w:rsidR="00EF23E8" w:rsidRPr="00B14208">
        <w:rPr>
          <w:rFonts w:ascii="Arial" w:hAnsi="Arial" w:cs="Arial"/>
          <w:bCs/>
          <w:i/>
          <w:iCs/>
          <w:szCs w:val="20"/>
          <w:u w:val="single"/>
        </w:rPr>
        <w:t xml:space="preserve">Tell me who you are and in which section </w:t>
      </w:r>
      <w:proofErr w:type="gramStart"/>
      <w:r w:rsidR="00EF23E8" w:rsidRPr="00B14208">
        <w:rPr>
          <w:rFonts w:ascii="Arial" w:hAnsi="Arial" w:cs="Arial"/>
          <w:bCs/>
          <w:i/>
          <w:iCs/>
          <w:szCs w:val="20"/>
          <w:u w:val="single"/>
        </w:rPr>
        <w:t>you’re</w:t>
      </w:r>
      <w:proofErr w:type="gramEnd"/>
      <w:r w:rsidR="00EF23E8" w:rsidRPr="00B14208">
        <w:rPr>
          <w:rFonts w:ascii="Arial" w:hAnsi="Arial" w:cs="Arial"/>
          <w:bCs/>
          <w:i/>
          <w:iCs/>
          <w:szCs w:val="20"/>
          <w:u w:val="single"/>
        </w:rPr>
        <w:t xml:space="preserve"> enrolled</w:t>
      </w:r>
      <w:r w:rsidR="00F60FBE" w:rsidRPr="00B14208">
        <w:rPr>
          <w:rFonts w:ascii="Arial" w:hAnsi="Arial" w:cs="Arial"/>
          <w:bCs/>
          <w:i/>
          <w:iCs/>
          <w:szCs w:val="20"/>
        </w:rPr>
        <w:t>, then ask your question. You may also call me. If I can</w:t>
      </w:r>
      <w:r w:rsidR="00502134" w:rsidRPr="00B14208">
        <w:rPr>
          <w:rFonts w:ascii="Arial" w:hAnsi="Arial" w:cs="Arial"/>
          <w:bCs/>
          <w:i/>
          <w:iCs/>
          <w:szCs w:val="20"/>
        </w:rPr>
        <w:t>no</w:t>
      </w:r>
      <w:r w:rsidR="00F60FBE" w:rsidRPr="00B14208">
        <w:rPr>
          <w:rFonts w:ascii="Arial" w:hAnsi="Arial" w:cs="Arial"/>
          <w:bCs/>
          <w:i/>
          <w:iCs/>
          <w:szCs w:val="20"/>
        </w:rPr>
        <w:t xml:space="preserve">t answer right away, I should be able to return your call </w:t>
      </w:r>
      <w:r w:rsidR="00C02048" w:rsidRPr="00B14208">
        <w:rPr>
          <w:rFonts w:ascii="Arial" w:hAnsi="Arial" w:cs="Arial"/>
          <w:bCs/>
          <w:i/>
          <w:iCs/>
          <w:szCs w:val="20"/>
        </w:rPr>
        <w:t>that day</w:t>
      </w:r>
      <w:r w:rsidR="00F60FBE" w:rsidRPr="00B14208">
        <w:rPr>
          <w:rFonts w:ascii="Arial" w:hAnsi="Arial" w:cs="Arial"/>
          <w:bCs/>
          <w:i/>
          <w:iCs/>
          <w:szCs w:val="20"/>
        </w:rPr>
        <w:t xml:space="preserve"> unless </w:t>
      </w:r>
      <w:proofErr w:type="gramStart"/>
      <w:r w:rsidR="00F60FBE" w:rsidRPr="00B14208">
        <w:rPr>
          <w:rFonts w:ascii="Arial" w:hAnsi="Arial" w:cs="Arial"/>
          <w:bCs/>
          <w:i/>
          <w:iCs/>
          <w:szCs w:val="20"/>
        </w:rPr>
        <w:t>I’m</w:t>
      </w:r>
      <w:proofErr w:type="gramEnd"/>
      <w:r w:rsidR="00F60FBE" w:rsidRPr="00B14208">
        <w:rPr>
          <w:rFonts w:ascii="Arial" w:hAnsi="Arial" w:cs="Arial"/>
          <w:bCs/>
          <w:i/>
          <w:iCs/>
          <w:szCs w:val="20"/>
        </w:rPr>
        <w:t xml:space="preserve"> traveling. </w:t>
      </w:r>
      <w:r w:rsidR="00566828">
        <w:rPr>
          <w:rFonts w:ascii="Arial" w:hAnsi="Arial" w:cs="Arial"/>
          <w:bCs/>
          <w:i/>
          <w:iCs/>
          <w:szCs w:val="20"/>
        </w:rPr>
        <w:t xml:space="preserve">Please keep texts and voicemails brief. If a longer message is needed and especially </w:t>
      </w:r>
      <w:r w:rsidR="002E1F28">
        <w:rPr>
          <w:rFonts w:ascii="Arial" w:hAnsi="Arial" w:cs="Arial"/>
          <w:bCs/>
          <w:i/>
          <w:iCs/>
          <w:szCs w:val="20"/>
        </w:rPr>
        <w:t xml:space="preserve">if </w:t>
      </w:r>
      <w:r w:rsidR="00566828">
        <w:rPr>
          <w:rFonts w:ascii="Arial" w:hAnsi="Arial" w:cs="Arial"/>
          <w:bCs/>
          <w:i/>
          <w:iCs/>
          <w:szCs w:val="20"/>
        </w:rPr>
        <w:t>you need to include a screensho</w:t>
      </w:r>
      <w:r w:rsidR="00BB3AF3">
        <w:rPr>
          <w:rFonts w:ascii="Arial" w:hAnsi="Arial" w:cs="Arial"/>
          <w:bCs/>
          <w:i/>
          <w:iCs/>
          <w:szCs w:val="20"/>
        </w:rPr>
        <w:t>t</w:t>
      </w:r>
      <w:r w:rsidR="005C3069">
        <w:rPr>
          <w:rFonts w:ascii="Arial" w:hAnsi="Arial" w:cs="Arial"/>
          <w:bCs/>
          <w:i/>
          <w:iCs/>
          <w:szCs w:val="20"/>
        </w:rPr>
        <w:t xml:space="preserve"> and a narrative about the problem </w:t>
      </w:r>
      <w:proofErr w:type="gramStart"/>
      <w:r w:rsidR="005C3069">
        <w:rPr>
          <w:rFonts w:ascii="Arial" w:hAnsi="Arial" w:cs="Arial"/>
          <w:bCs/>
          <w:i/>
          <w:iCs/>
          <w:szCs w:val="20"/>
        </w:rPr>
        <w:t>you’ve</w:t>
      </w:r>
      <w:proofErr w:type="gramEnd"/>
      <w:r w:rsidR="005C3069">
        <w:rPr>
          <w:rFonts w:ascii="Arial" w:hAnsi="Arial" w:cs="Arial"/>
          <w:bCs/>
          <w:i/>
          <w:iCs/>
          <w:szCs w:val="20"/>
        </w:rPr>
        <w:t xml:space="preserve"> encountered</w:t>
      </w:r>
      <w:r w:rsidR="00BB3AF3">
        <w:rPr>
          <w:rFonts w:ascii="Arial" w:hAnsi="Arial" w:cs="Arial"/>
          <w:bCs/>
          <w:i/>
          <w:iCs/>
          <w:szCs w:val="20"/>
        </w:rPr>
        <w:t xml:space="preserve">, </w:t>
      </w:r>
      <w:r w:rsidR="00A25314">
        <w:rPr>
          <w:rFonts w:ascii="Arial" w:hAnsi="Arial" w:cs="Arial"/>
          <w:bCs/>
          <w:i/>
          <w:iCs/>
          <w:szCs w:val="20"/>
        </w:rPr>
        <w:t>I encourage you to</w:t>
      </w:r>
      <w:r w:rsidR="00F60FBE" w:rsidRPr="00B14208">
        <w:rPr>
          <w:rFonts w:ascii="Arial" w:hAnsi="Arial" w:cs="Arial"/>
          <w:bCs/>
          <w:i/>
          <w:iCs/>
          <w:szCs w:val="20"/>
        </w:rPr>
        <w:t xml:space="preserve"> email me</w:t>
      </w:r>
      <w:r w:rsidR="00A25314">
        <w:rPr>
          <w:rFonts w:ascii="Arial" w:hAnsi="Arial" w:cs="Arial"/>
          <w:bCs/>
          <w:i/>
          <w:iCs/>
          <w:szCs w:val="20"/>
        </w:rPr>
        <w:t>, then</w:t>
      </w:r>
      <w:r w:rsidR="00F60FBE" w:rsidRPr="00B14208">
        <w:rPr>
          <w:rFonts w:ascii="Arial" w:hAnsi="Arial" w:cs="Arial"/>
          <w:bCs/>
          <w:i/>
          <w:iCs/>
          <w:szCs w:val="20"/>
        </w:rPr>
        <w:t xml:space="preserve"> text me so I will know to look for it</w:t>
      </w:r>
      <w:r w:rsidR="00B04398">
        <w:rPr>
          <w:rFonts w:ascii="Arial" w:hAnsi="Arial" w:cs="Arial"/>
          <w:bCs/>
          <w:i/>
          <w:iCs/>
          <w:szCs w:val="20"/>
        </w:rPr>
        <w:t xml:space="preserve"> at the first possible opportunity</w:t>
      </w:r>
      <w:r w:rsidR="00F60FBE" w:rsidRPr="00B14208">
        <w:rPr>
          <w:rFonts w:ascii="Arial" w:hAnsi="Arial" w:cs="Arial"/>
          <w:bCs/>
          <w:i/>
          <w:iCs/>
          <w:szCs w:val="20"/>
        </w:rPr>
        <w:t>.</w:t>
      </w:r>
    </w:p>
    <w:p w14:paraId="53D060F1" w14:textId="77777777" w:rsidR="00F60FBE" w:rsidRPr="00B14208" w:rsidRDefault="00F60FBE" w:rsidP="009B4F8A">
      <w:pPr>
        <w:rPr>
          <w:rFonts w:ascii="Arial" w:hAnsi="Arial" w:cs="Arial"/>
          <w:bCs/>
          <w:i/>
          <w:iCs/>
          <w:szCs w:val="20"/>
        </w:rPr>
      </w:pPr>
    </w:p>
    <w:p w14:paraId="7544A879" w14:textId="77777777" w:rsidR="009A594F" w:rsidRPr="007A670B" w:rsidRDefault="009A594F" w:rsidP="009B4F8A">
      <w:pPr>
        <w:rPr>
          <w:rFonts w:ascii="Arial" w:hAnsi="Arial" w:cs="Arial"/>
          <w:b/>
          <w:szCs w:val="20"/>
        </w:rPr>
      </w:pPr>
      <w:r w:rsidRPr="007A670B">
        <w:rPr>
          <w:rFonts w:ascii="Arial" w:hAnsi="Arial" w:cs="Arial"/>
          <w:b/>
          <w:szCs w:val="20"/>
        </w:rPr>
        <w:t>OFFICE HOURS</w:t>
      </w:r>
    </w:p>
    <w:tbl>
      <w:tblPr>
        <w:tblStyle w:val="TableGrid"/>
        <w:tblW w:w="0" w:type="auto"/>
        <w:tblLook w:val="04A0" w:firstRow="1" w:lastRow="0" w:firstColumn="1" w:lastColumn="0" w:noHBand="0" w:noVBand="1"/>
      </w:tblPr>
      <w:tblGrid>
        <w:gridCol w:w="1886"/>
        <w:gridCol w:w="1887"/>
        <w:gridCol w:w="1887"/>
        <w:gridCol w:w="1888"/>
        <w:gridCol w:w="1888"/>
      </w:tblGrid>
      <w:tr w:rsidR="009A594F" w:rsidRPr="007A670B" w14:paraId="0053CD39" w14:textId="77777777" w:rsidTr="00F60F6E">
        <w:tc>
          <w:tcPr>
            <w:tcW w:w="1886" w:type="dxa"/>
          </w:tcPr>
          <w:p w14:paraId="66002FDA" w14:textId="77777777" w:rsidR="009A594F" w:rsidRPr="007A670B" w:rsidRDefault="009A594F" w:rsidP="009A594F">
            <w:pPr>
              <w:jc w:val="center"/>
              <w:rPr>
                <w:rFonts w:ascii="Arial" w:hAnsi="Arial" w:cs="Arial"/>
                <w:i/>
                <w:szCs w:val="20"/>
              </w:rPr>
            </w:pPr>
            <w:r w:rsidRPr="007A670B">
              <w:rPr>
                <w:rFonts w:ascii="Arial" w:hAnsi="Arial" w:cs="Arial"/>
                <w:i/>
                <w:szCs w:val="20"/>
              </w:rPr>
              <w:t>Monday</w:t>
            </w:r>
          </w:p>
        </w:tc>
        <w:tc>
          <w:tcPr>
            <w:tcW w:w="1887" w:type="dxa"/>
          </w:tcPr>
          <w:p w14:paraId="3038AED0" w14:textId="77777777" w:rsidR="009A594F" w:rsidRPr="007A670B" w:rsidRDefault="009A594F" w:rsidP="009A594F">
            <w:pPr>
              <w:jc w:val="center"/>
              <w:rPr>
                <w:rFonts w:ascii="Arial" w:hAnsi="Arial" w:cs="Arial"/>
                <w:i/>
                <w:szCs w:val="20"/>
              </w:rPr>
            </w:pPr>
            <w:r w:rsidRPr="007A670B">
              <w:rPr>
                <w:rFonts w:ascii="Arial" w:hAnsi="Arial" w:cs="Arial"/>
                <w:i/>
                <w:szCs w:val="20"/>
              </w:rPr>
              <w:t>Tuesday</w:t>
            </w:r>
          </w:p>
        </w:tc>
        <w:tc>
          <w:tcPr>
            <w:tcW w:w="1887" w:type="dxa"/>
          </w:tcPr>
          <w:p w14:paraId="09973BA1" w14:textId="77777777" w:rsidR="009A594F" w:rsidRPr="007A670B" w:rsidRDefault="009A594F" w:rsidP="009A594F">
            <w:pPr>
              <w:jc w:val="center"/>
              <w:rPr>
                <w:rFonts w:ascii="Arial" w:hAnsi="Arial" w:cs="Arial"/>
                <w:i/>
                <w:szCs w:val="20"/>
              </w:rPr>
            </w:pPr>
            <w:r w:rsidRPr="007A670B">
              <w:rPr>
                <w:rFonts w:ascii="Arial" w:hAnsi="Arial" w:cs="Arial"/>
                <w:i/>
                <w:szCs w:val="20"/>
              </w:rPr>
              <w:t>Wednesday</w:t>
            </w:r>
          </w:p>
        </w:tc>
        <w:tc>
          <w:tcPr>
            <w:tcW w:w="1888" w:type="dxa"/>
          </w:tcPr>
          <w:p w14:paraId="09D74FB5" w14:textId="77777777" w:rsidR="009A594F" w:rsidRPr="007A670B" w:rsidRDefault="009A594F" w:rsidP="009A594F">
            <w:pPr>
              <w:jc w:val="center"/>
              <w:rPr>
                <w:rFonts w:ascii="Arial" w:hAnsi="Arial" w:cs="Arial"/>
                <w:i/>
                <w:szCs w:val="20"/>
              </w:rPr>
            </w:pPr>
            <w:r w:rsidRPr="007A670B">
              <w:rPr>
                <w:rFonts w:ascii="Arial" w:hAnsi="Arial" w:cs="Arial"/>
                <w:i/>
                <w:szCs w:val="20"/>
              </w:rPr>
              <w:t>Thursday</w:t>
            </w:r>
          </w:p>
        </w:tc>
        <w:tc>
          <w:tcPr>
            <w:tcW w:w="1888" w:type="dxa"/>
          </w:tcPr>
          <w:p w14:paraId="2419796B" w14:textId="77777777" w:rsidR="009A594F" w:rsidRPr="007A670B" w:rsidRDefault="009A594F" w:rsidP="009A594F">
            <w:pPr>
              <w:jc w:val="center"/>
              <w:rPr>
                <w:rFonts w:ascii="Arial" w:hAnsi="Arial" w:cs="Arial"/>
                <w:i/>
                <w:szCs w:val="20"/>
              </w:rPr>
            </w:pPr>
            <w:r w:rsidRPr="007A670B">
              <w:rPr>
                <w:rFonts w:ascii="Arial" w:hAnsi="Arial" w:cs="Arial"/>
                <w:i/>
                <w:szCs w:val="20"/>
              </w:rPr>
              <w:t>Friday</w:t>
            </w:r>
          </w:p>
        </w:tc>
      </w:tr>
      <w:tr w:rsidR="00B056FE" w:rsidRPr="007A670B" w14:paraId="77C79EE7" w14:textId="77777777" w:rsidTr="000451E9">
        <w:tc>
          <w:tcPr>
            <w:tcW w:w="9436" w:type="dxa"/>
            <w:gridSpan w:val="5"/>
          </w:tcPr>
          <w:p w14:paraId="225A2845" w14:textId="5A3BC206" w:rsidR="00B056FE" w:rsidRPr="007A670B" w:rsidRDefault="00A20A00" w:rsidP="009B4F8A">
            <w:pPr>
              <w:rPr>
                <w:rFonts w:ascii="Arial" w:hAnsi="Arial" w:cs="Arial"/>
                <w:bCs/>
                <w:szCs w:val="20"/>
              </w:rPr>
            </w:pPr>
            <w:r>
              <w:rPr>
                <w:rFonts w:ascii="Arial" w:hAnsi="Arial" w:cs="Arial"/>
                <w:bCs/>
                <w:szCs w:val="20"/>
              </w:rPr>
              <w:t>M</w:t>
            </w:r>
            <w:r w:rsidR="00B056FE">
              <w:rPr>
                <w:rFonts w:ascii="Arial" w:hAnsi="Arial" w:cs="Arial"/>
                <w:bCs/>
                <w:szCs w:val="20"/>
              </w:rPr>
              <w:t xml:space="preserve">y office hours are 9-10 a.m., TR </w:t>
            </w:r>
            <w:r w:rsidR="00A25314">
              <w:rPr>
                <w:rFonts w:ascii="Arial" w:hAnsi="Arial" w:cs="Arial"/>
                <w:bCs/>
                <w:szCs w:val="20"/>
              </w:rPr>
              <w:t>in DNX</w:t>
            </w:r>
            <w:r w:rsidR="00BA75D6">
              <w:rPr>
                <w:rFonts w:ascii="Arial" w:hAnsi="Arial" w:cs="Arial"/>
                <w:bCs/>
                <w:szCs w:val="20"/>
              </w:rPr>
              <w:t>111</w:t>
            </w:r>
            <w:r w:rsidR="00A25314">
              <w:rPr>
                <w:rFonts w:ascii="Arial" w:hAnsi="Arial" w:cs="Arial"/>
                <w:bCs/>
                <w:szCs w:val="20"/>
              </w:rPr>
              <w:t>.</w:t>
            </w:r>
            <w:r w:rsidR="00AB0D25">
              <w:rPr>
                <w:rFonts w:ascii="Arial" w:hAnsi="Arial" w:cs="Arial"/>
                <w:bCs/>
                <w:szCs w:val="20"/>
              </w:rPr>
              <w:t xml:space="preserve"> But you also should feel free </w:t>
            </w:r>
            <w:r w:rsidR="00F30AE2">
              <w:rPr>
                <w:rFonts w:ascii="Arial" w:hAnsi="Arial" w:cs="Arial"/>
                <w:bCs/>
                <w:szCs w:val="20"/>
              </w:rPr>
              <w:t>to contact me whenever you need assistance.</w:t>
            </w:r>
          </w:p>
        </w:tc>
      </w:tr>
    </w:tbl>
    <w:p w14:paraId="2A4A9A05" w14:textId="75F35D9F" w:rsidR="009A594F" w:rsidRPr="00042882" w:rsidRDefault="009A594F" w:rsidP="009B4F8A">
      <w:pPr>
        <w:rPr>
          <w:rFonts w:ascii="Arial" w:hAnsi="Arial" w:cs="Arial"/>
          <w:b/>
          <w:sz w:val="16"/>
          <w:szCs w:val="12"/>
        </w:rPr>
      </w:pPr>
    </w:p>
    <w:p w14:paraId="145B91BA" w14:textId="7BA3C237" w:rsidR="003E66CF" w:rsidRDefault="00D261EC" w:rsidP="009B4F8A">
      <w:pPr>
        <w:rPr>
          <w:rFonts w:ascii="Arial" w:hAnsi="Arial" w:cs="Arial"/>
          <w:bCs/>
          <w:szCs w:val="20"/>
        </w:rPr>
      </w:pPr>
      <w:r>
        <w:rPr>
          <w:rFonts w:ascii="Arial" w:hAnsi="Arial" w:cs="Arial"/>
          <w:bCs/>
          <w:szCs w:val="20"/>
        </w:rPr>
        <w:t>I have a full-time job but work from home. Therefore, my schedule is flexible</w:t>
      </w:r>
      <w:r w:rsidR="009A37A3">
        <w:rPr>
          <w:rFonts w:ascii="Arial" w:hAnsi="Arial" w:cs="Arial"/>
          <w:bCs/>
          <w:szCs w:val="20"/>
        </w:rPr>
        <w:t>. S</w:t>
      </w:r>
      <w:r w:rsidR="00FA3451">
        <w:rPr>
          <w:rFonts w:ascii="Arial" w:hAnsi="Arial" w:cs="Arial"/>
          <w:bCs/>
          <w:szCs w:val="20"/>
        </w:rPr>
        <w:t>o</w:t>
      </w:r>
      <w:r w:rsidR="00F72B45">
        <w:rPr>
          <w:rFonts w:ascii="Arial" w:hAnsi="Arial" w:cs="Arial"/>
          <w:bCs/>
          <w:szCs w:val="20"/>
        </w:rPr>
        <w:t>,</w:t>
      </w:r>
      <w:r>
        <w:rPr>
          <w:rFonts w:ascii="Arial" w:hAnsi="Arial" w:cs="Arial"/>
          <w:bCs/>
          <w:szCs w:val="20"/>
        </w:rPr>
        <w:t xml:space="preserve"> I should be able to accommodate your</w:t>
      </w:r>
      <w:r w:rsidR="004122B0">
        <w:rPr>
          <w:rFonts w:ascii="Arial" w:hAnsi="Arial" w:cs="Arial"/>
          <w:bCs/>
          <w:szCs w:val="20"/>
        </w:rPr>
        <w:t xml:space="preserve"> requests</w:t>
      </w:r>
      <w:r w:rsidR="00635992">
        <w:rPr>
          <w:rFonts w:ascii="Arial" w:hAnsi="Arial" w:cs="Arial"/>
          <w:bCs/>
          <w:szCs w:val="20"/>
        </w:rPr>
        <w:t xml:space="preserve"> for </w:t>
      </w:r>
      <w:r w:rsidR="00C85A97">
        <w:rPr>
          <w:rFonts w:ascii="Arial" w:hAnsi="Arial" w:cs="Arial"/>
          <w:bCs/>
          <w:szCs w:val="20"/>
        </w:rPr>
        <w:t>information</w:t>
      </w:r>
      <w:r w:rsidR="00ED5A71">
        <w:rPr>
          <w:rFonts w:ascii="Arial" w:hAnsi="Arial" w:cs="Arial"/>
          <w:bCs/>
          <w:szCs w:val="20"/>
        </w:rPr>
        <w:t xml:space="preserve"> and/or assistance</w:t>
      </w:r>
      <w:r w:rsidR="00C85A97">
        <w:rPr>
          <w:rFonts w:ascii="Arial" w:hAnsi="Arial" w:cs="Arial"/>
          <w:bCs/>
          <w:szCs w:val="20"/>
        </w:rPr>
        <w:t xml:space="preserve"> or </w:t>
      </w:r>
      <w:r w:rsidR="008D3B86">
        <w:rPr>
          <w:rFonts w:ascii="Arial" w:hAnsi="Arial" w:cs="Arial"/>
          <w:bCs/>
          <w:szCs w:val="20"/>
        </w:rPr>
        <w:t xml:space="preserve">to answer </w:t>
      </w:r>
      <w:r w:rsidR="00635992">
        <w:rPr>
          <w:rFonts w:ascii="Arial" w:hAnsi="Arial" w:cs="Arial"/>
          <w:bCs/>
          <w:szCs w:val="20"/>
        </w:rPr>
        <w:t xml:space="preserve">any questions you may have. </w:t>
      </w:r>
      <w:r w:rsidR="00635992" w:rsidRPr="00ED5A71">
        <w:rPr>
          <w:rFonts w:ascii="Arial" w:hAnsi="Arial" w:cs="Arial"/>
          <w:bCs/>
          <w:szCs w:val="20"/>
          <w:u w:val="single"/>
        </w:rPr>
        <w:t>To repeat, text</w:t>
      </w:r>
      <w:r w:rsidR="009A37A3" w:rsidRPr="00ED5A71">
        <w:rPr>
          <w:rFonts w:ascii="Arial" w:hAnsi="Arial" w:cs="Arial"/>
          <w:bCs/>
          <w:szCs w:val="20"/>
          <w:u w:val="single"/>
        </w:rPr>
        <w:t>ing me</w:t>
      </w:r>
      <w:r w:rsidR="00635992" w:rsidRPr="00ED5A71">
        <w:rPr>
          <w:rFonts w:ascii="Arial" w:hAnsi="Arial" w:cs="Arial"/>
          <w:bCs/>
          <w:szCs w:val="20"/>
          <w:u w:val="single"/>
        </w:rPr>
        <w:t xml:space="preserve"> is best</w:t>
      </w:r>
      <w:r w:rsidR="00DC53AB" w:rsidRPr="00ED5A71">
        <w:rPr>
          <w:rFonts w:ascii="Arial" w:hAnsi="Arial" w:cs="Arial"/>
          <w:bCs/>
          <w:szCs w:val="20"/>
          <w:u w:val="single"/>
        </w:rPr>
        <w:t xml:space="preserve"> but feel free to call</w:t>
      </w:r>
      <w:r w:rsidR="00DC53AB">
        <w:rPr>
          <w:rFonts w:ascii="Arial" w:hAnsi="Arial" w:cs="Arial"/>
          <w:bCs/>
          <w:szCs w:val="20"/>
        </w:rPr>
        <w:t xml:space="preserve">. For longer messages, please email but then text me to alert me that </w:t>
      </w:r>
      <w:proofErr w:type="gramStart"/>
      <w:r w:rsidR="00DC53AB">
        <w:rPr>
          <w:rFonts w:ascii="Arial" w:hAnsi="Arial" w:cs="Arial"/>
          <w:bCs/>
          <w:szCs w:val="20"/>
        </w:rPr>
        <w:t>you’ve</w:t>
      </w:r>
      <w:proofErr w:type="gramEnd"/>
      <w:r w:rsidR="00DC53AB">
        <w:rPr>
          <w:rFonts w:ascii="Arial" w:hAnsi="Arial" w:cs="Arial"/>
          <w:bCs/>
          <w:szCs w:val="20"/>
        </w:rPr>
        <w:t xml:space="preserve"> sent the email.</w:t>
      </w:r>
    </w:p>
    <w:p w14:paraId="3259DF93" w14:textId="3CE2CA64" w:rsidR="00054C82" w:rsidRPr="00042882" w:rsidRDefault="00054C82" w:rsidP="00F33BC0">
      <w:pPr>
        <w:pStyle w:val="NormalWeb"/>
        <w:shd w:val="clear" w:color="auto" w:fill="FFFFFF"/>
        <w:spacing w:before="0" w:beforeAutospacing="0" w:after="0" w:afterAutospacing="0"/>
        <w:rPr>
          <w:rFonts w:ascii="Arial" w:hAnsi="Arial" w:cs="Arial"/>
          <w:color w:val="404041"/>
          <w:sz w:val="16"/>
          <w:szCs w:val="16"/>
        </w:rPr>
      </w:pPr>
    </w:p>
    <w:p w14:paraId="21F79EDF" w14:textId="468580B3" w:rsidR="00B21D34" w:rsidRPr="00BC5568" w:rsidRDefault="00B21D34" w:rsidP="00B21D34">
      <w:pPr>
        <w:rPr>
          <w:rFonts w:ascii="Arial" w:hAnsi="Arial" w:cs="Arial"/>
          <w:b/>
          <w:bCs/>
        </w:rPr>
      </w:pPr>
      <w:r w:rsidRPr="007A670B">
        <w:rPr>
          <w:rFonts w:ascii="Arial" w:hAnsi="Arial" w:cs="Arial"/>
          <w:b/>
        </w:rPr>
        <w:t>STUDENT LEARNING OUTCOMES</w:t>
      </w:r>
      <w:r w:rsidR="009A594F" w:rsidRPr="007A670B">
        <w:rPr>
          <w:rFonts w:ascii="Arial" w:hAnsi="Arial" w:cs="Arial"/>
          <w:b/>
        </w:rPr>
        <w:t xml:space="preserve"> </w:t>
      </w:r>
      <w:r w:rsidR="009A594F" w:rsidRPr="007A670B">
        <w:rPr>
          <w:rFonts w:ascii="Arial" w:hAnsi="Arial" w:cs="Arial"/>
        </w:rPr>
        <w:t>(From Academic Course Guide Manual/Workforce Education Course Manual/NCTC Catalog</w:t>
      </w:r>
      <w:r w:rsidR="00FB7A5D">
        <w:rPr>
          <w:rFonts w:ascii="Arial" w:hAnsi="Arial" w:cs="Arial"/>
        </w:rPr>
        <w:t>)</w:t>
      </w:r>
      <w:r w:rsidR="00773F4E" w:rsidRPr="007A670B">
        <w:rPr>
          <w:rFonts w:ascii="Arial" w:hAnsi="Arial" w:cs="Arial"/>
        </w:rPr>
        <w:t>.</w:t>
      </w:r>
      <w:r w:rsidR="00BC5568">
        <w:rPr>
          <w:rFonts w:ascii="Arial" w:hAnsi="Arial" w:cs="Arial"/>
        </w:rPr>
        <w:t xml:space="preserve"> </w:t>
      </w:r>
      <w:r w:rsidR="00BC5568">
        <w:rPr>
          <w:rFonts w:ascii="Arial" w:hAnsi="Arial" w:cs="Arial"/>
          <w:b/>
          <w:bCs/>
        </w:rPr>
        <w:t>All assignments will be based on Student Learning Outcomes.</w:t>
      </w:r>
    </w:p>
    <w:p w14:paraId="4BBD6DD2" w14:textId="3D2AE4FC" w:rsidR="00BC5568" w:rsidRPr="00867107" w:rsidRDefault="00BC5568" w:rsidP="00B21D34">
      <w:pPr>
        <w:rPr>
          <w:rFonts w:ascii="Arial" w:hAnsi="Arial" w:cs="Arial"/>
        </w:rPr>
      </w:pPr>
    </w:p>
    <w:p w14:paraId="1C8CB612" w14:textId="48C24C91" w:rsidR="00BC5568" w:rsidRPr="00867107" w:rsidRDefault="00BC5568" w:rsidP="00BC5568">
      <w:pPr>
        <w:pStyle w:val="NormalWeb"/>
        <w:shd w:val="clear" w:color="auto" w:fill="FFFFFF"/>
        <w:spacing w:before="0" w:beforeAutospacing="0" w:after="150" w:afterAutospacing="0"/>
        <w:rPr>
          <w:rFonts w:ascii="Arial" w:hAnsi="Arial" w:cs="Arial"/>
          <w:color w:val="404041"/>
        </w:rPr>
      </w:pPr>
      <w:r w:rsidRPr="00867107">
        <w:rPr>
          <w:rFonts w:ascii="Arial" w:hAnsi="Arial" w:cs="Arial"/>
          <w:color w:val="404041"/>
          <w:u w:val="single"/>
        </w:rPr>
        <w:t>Upon completion</w:t>
      </w:r>
      <w:r w:rsidR="00867107" w:rsidRPr="00867107">
        <w:rPr>
          <w:rFonts w:ascii="Arial" w:hAnsi="Arial" w:cs="Arial"/>
          <w:color w:val="404041"/>
          <w:u w:val="single"/>
        </w:rPr>
        <w:t xml:space="preserve"> of this course</w:t>
      </w:r>
      <w:r w:rsidRPr="00867107">
        <w:rPr>
          <w:rFonts w:ascii="Arial" w:hAnsi="Arial" w:cs="Arial"/>
          <w:color w:val="404041"/>
          <w:u w:val="single"/>
        </w:rPr>
        <w:t>, students will be able to</w:t>
      </w:r>
      <w:r w:rsidRPr="00867107">
        <w:rPr>
          <w:rFonts w:ascii="Arial" w:hAnsi="Arial" w:cs="Arial"/>
          <w:color w:val="404041"/>
        </w:rPr>
        <w:t>:</w:t>
      </w:r>
    </w:p>
    <w:p w14:paraId="5D31A19C" w14:textId="77777777"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 xml:space="preserve">Identify the role and scope of financial and managerial accounting and the use of accounting information in the </w:t>
      </w:r>
      <w:proofErr w:type="gramStart"/>
      <w:r w:rsidRPr="00867107">
        <w:rPr>
          <w:rFonts w:ascii="Arial" w:hAnsi="Arial" w:cs="Arial"/>
          <w:color w:val="404041"/>
        </w:rPr>
        <w:t>decision making</w:t>
      </w:r>
      <w:proofErr w:type="gramEnd"/>
      <w:r w:rsidRPr="00867107">
        <w:rPr>
          <w:rFonts w:ascii="Arial" w:hAnsi="Arial" w:cs="Arial"/>
          <w:color w:val="404041"/>
        </w:rPr>
        <w:t xml:space="preserve"> process of managers</w:t>
      </w:r>
    </w:p>
    <w:p w14:paraId="5411CC0A" w14:textId="77777777"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 xml:space="preserve">Define operational and capital budgeting, and explain its role in planning, control, and decision </w:t>
      </w:r>
      <w:proofErr w:type="gramStart"/>
      <w:r w:rsidRPr="00867107">
        <w:rPr>
          <w:rFonts w:ascii="Arial" w:hAnsi="Arial" w:cs="Arial"/>
          <w:color w:val="404041"/>
        </w:rPr>
        <w:t>making</w:t>
      </w:r>
      <w:proofErr w:type="gramEnd"/>
    </w:p>
    <w:p w14:paraId="49CD8AD3" w14:textId="77777777"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 xml:space="preserve">Prepare an operating budget, identify its major components, and explain the interrelationships among its various </w:t>
      </w:r>
      <w:proofErr w:type="gramStart"/>
      <w:r w:rsidRPr="00867107">
        <w:rPr>
          <w:rFonts w:ascii="Arial" w:hAnsi="Arial" w:cs="Arial"/>
          <w:color w:val="404041"/>
        </w:rPr>
        <w:t>components</w:t>
      </w:r>
      <w:proofErr w:type="gramEnd"/>
    </w:p>
    <w:p w14:paraId="6D53AFC5" w14:textId="77777777"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 xml:space="preserve">Explain methods of performance </w:t>
      </w:r>
      <w:proofErr w:type="gramStart"/>
      <w:r w:rsidRPr="00867107">
        <w:rPr>
          <w:rFonts w:ascii="Arial" w:hAnsi="Arial" w:cs="Arial"/>
          <w:color w:val="404041"/>
        </w:rPr>
        <w:t>evaluation</w:t>
      </w:r>
      <w:proofErr w:type="gramEnd"/>
    </w:p>
    <w:p w14:paraId="3E8B00B8" w14:textId="77777777"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 xml:space="preserve">Use appropriate financial information to make operational </w:t>
      </w:r>
      <w:proofErr w:type="gramStart"/>
      <w:r w:rsidRPr="00867107">
        <w:rPr>
          <w:rFonts w:ascii="Arial" w:hAnsi="Arial" w:cs="Arial"/>
          <w:color w:val="404041"/>
        </w:rPr>
        <w:t>decisions</w:t>
      </w:r>
      <w:proofErr w:type="gramEnd"/>
    </w:p>
    <w:p w14:paraId="75A758E6" w14:textId="77777777"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 xml:space="preserve">Demonstrate use of accounting data in the areas of product costing, cost behavior, cost control, and operational and capital budgeting for management </w:t>
      </w:r>
      <w:proofErr w:type="gramStart"/>
      <w:r w:rsidRPr="00867107">
        <w:rPr>
          <w:rFonts w:ascii="Arial" w:hAnsi="Arial" w:cs="Arial"/>
          <w:color w:val="404041"/>
        </w:rPr>
        <w:t>decisions</w:t>
      </w:r>
      <w:proofErr w:type="gramEnd"/>
    </w:p>
    <w:p w14:paraId="077F0695" w14:textId="5E1FCAE1" w:rsidR="009A594F" w:rsidRPr="007A670B" w:rsidRDefault="009A594F" w:rsidP="00042882">
      <w:pPr>
        <w:jc w:val="center"/>
        <w:rPr>
          <w:rFonts w:ascii="Arial" w:hAnsi="Arial" w:cs="Arial"/>
          <w:b/>
          <w:szCs w:val="20"/>
        </w:rPr>
      </w:pPr>
      <w:r w:rsidRPr="007A670B">
        <w:rPr>
          <w:rFonts w:ascii="Arial" w:hAnsi="Arial"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663"/>
        <w:gridCol w:w="1880"/>
      </w:tblGrid>
      <w:tr w:rsidR="009A594F" w:rsidRPr="007A670B" w14:paraId="24EA15EA" w14:textId="77777777" w:rsidTr="00996A46">
        <w:trPr>
          <w:trHeight w:val="638"/>
        </w:trPr>
        <w:tc>
          <w:tcPr>
            <w:tcW w:w="1875" w:type="dxa"/>
            <w:vAlign w:val="center"/>
          </w:tcPr>
          <w:p w14:paraId="2F2C37EE" w14:textId="77777777" w:rsidR="009A594F" w:rsidRPr="007A670B" w:rsidRDefault="009A594F" w:rsidP="00545E6D">
            <w:pPr>
              <w:jc w:val="center"/>
              <w:rPr>
                <w:rFonts w:ascii="Arial" w:hAnsi="Arial" w:cs="Arial"/>
                <w:i/>
              </w:rPr>
            </w:pPr>
            <w:r w:rsidRPr="007A670B">
              <w:rPr>
                <w:rFonts w:ascii="Arial" w:hAnsi="Arial" w:cs="Arial"/>
                <w:i/>
              </w:rPr>
              <w:t># of Graded Course Elements</w:t>
            </w:r>
          </w:p>
        </w:tc>
        <w:tc>
          <w:tcPr>
            <w:tcW w:w="5663" w:type="dxa"/>
            <w:vAlign w:val="center"/>
          </w:tcPr>
          <w:p w14:paraId="4E6A68F9" w14:textId="351CFF66" w:rsidR="009A594F" w:rsidRPr="007A670B" w:rsidRDefault="009A594F" w:rsidP="00545E6D">
            <w:pPr>
              <w:jc w:val="center"/>
              <w:rPr>
                <w:rFonts w:ascii="Arial" w:hAnsi="Arial" w:cs="Arial"/>
                <w:i/>
              </w:rPr>
            </w:pPr>
            <w:r w:rsidRPr="007A670B">
              <w:rPr>
                <w:rFonts w:ascii="Arial" w:hAnsi="Arial" w:cs="Arial"/>
                <w:i/>
              </w:rPr>
              <w:t>Graded Course Elements</w:t>
            </w:r>
            <w:r w:rsidR="00131B6C">
              <w:rPr>
                <w:rFonts w:ascii="Arial" w:hAnsi="Arial" w:cs="Arial"/>
                <w:i/>
              </w:rPr>
              <w:t xml:space="preserve">                                      </w:t>
            </w:r>
            <w:proofErr w:type="gramStart"/>
            <w:r w:rsidR="00131B6C">
              <w:rPr>
                <w:rFonts w:ascii="Arial" w:hAnsi="Arial" w:cs="Arial"/>
                <w:i/>
              </w:rPr>
              <w:t xml:space="preserve">   </w:t>
            </w:r>
            <w:r w:rsidR="00131B6C" w:rsidRPr="007A670B">
              <w:rPr>
                <w:rFonts w:ascii="Arial" w:hAnsi="Arial" w:cs="Arial"/>
              </w:rPr>
              <w:t>(</w:t>
            </w:r>
            <w:proofErr w:type="gramEnd"/>
            <w:r w:rsidR="00131B6C" w:rsidRPr="007A670B">
              <w:rPr>
                <w:rFonts w:ascii="Arial" w:hAnsi="Arial" w:cs="Arial"/>
              </w:rPr>
              <w:t>based on Student Learning Outcomes)</w:t>
            </w:r>
          </w:p>
        </w:tc>
        <w:tc>
          <w:tcPr>
            <w:tcW w:w="1880" w:type="dxa"/>
            <w:vAlign w:val="center"/>
          </w:tcPr>
          <w:p w14:paraId="6349E52F" w14:textId="77777777" w:rsidR="009A594F" w:rsidRPr="007A670B" w:rsidRDefault="009A594F" w:rsidP="00545E6D">
            <w:pPr>
              <w:jc w:val="center"/>
              <w:rPr>
                <w:rFonts w:ascii="Arial" w:hAnsi="Arial" w:cs="Arial"/>
                <w:i/>
              </w:rPr>
            </w:pPr>
            <w:r w:rsidRPr="007A670B">
              <w:rPr>
                <w:rFonts w:ascii="Arial" w:hAnsi="Arial" w:cs="Arial"/>
                <w:i/>
              </w:rPr>
              <w:t>Percentage or Point Values</w:t>
            </w:r>
          </w:p>
        </w:tc>
      </w:tr>
      <w:tr w:rsidR="005501F6" w:rsidRPr="007A670B" w14:paraId="148158BD" w14:textId="77777777" w:rsidTr="00996A46">
        <w:tc>
          <w:tcPr>
            <w:tcW w:w="1875" w:type="dxa"/>
            <w:vMerge w:val="restart"/>
          </w:tcPr>
          <w:p w14:paraId="435783AE" w14:textId="427EB2C0" w:rsidR="005501F6" w:rsidRPr="007A670B" w:rsidRDefault="005501F6" w:rsidP="00545E6D">
            <w:pPr>
              <w:jc w:val="center"/>
              <w:rPr>
                <w:rFonts w:ascii="Arial" w:hAnsi="Arial" w:cs="Arial"/>
              </w:rPr>
            </w:pPr>
            <w:r>
              <w:rPr>
                <w:rFonts w:ascii="Arial" w:hAnsi="Arial" w:cs="Arial"/>
              </w:rPr>
              <w:t>See your Course Calendar</w:t>
            </w:r>
            <w:r w:rsidR="00867107">
              <w:rPr>
                <w:rFonts w:ascii="Arial" w:hAnsi="Arial" w:cs="Arial"/>
              </w:rPr>
              <w:t xml:space="preserve"> for due dates</w:t>
            </w:r>
          </w:p>
        </w:tc>
        <w:tc>
          <w:tcPr>
            <w:tcW w:w="5663" w:type="dxa"/>
          </w:tcPr>
          <w:p w14:paraId="0F63839B" w14:textId="3BA4CAF6" w:rsidR="005501F6" w:rsidRPr="007A670B" w:rsidRDefault="005501F6" w:rsidP="00545E6D">
            <w:pPr>
              <w:jc w:val="center"/>
              <w:rPr>
                <w:rFonts w:ascii="Arial" w:hAnsi="Arial" w:cs="Arial"/>
              </w:rPr>
            </w:pPr>
            <w:r>
              <w:rPr>
                <w:rFonts w:ascii="Arial" w:hAnsi="Arial" w:cs="Arial"/>
              </w:rPr>
              <w:t>Chapter Homework (</w:t>
            </w:r>
            <w:r w:rsidR="00867107">
              <w:rPr>
                <w:rFonts w:ascii="Arial" w:hAnsi="Arial" w:cs="Arial"/>
              </w:rPr>
              <w:t>Quizzes</w:t>
            </w:r>
            <w:r>
              <w:rPr>
                <w:rFonts w:ascii="Arial" w:hAnsi="Arial" w:cs="Arial"/>
              </w:rPr>
              <w:t>)</w:t>
            </w:r>
          </w:p>
        </w:tc>
        <w:tc>
          <w:tcPr>
            <w:tcW w:w="1880" w:type="dxa"/>
          </w:tcPr>
          <w:p w14:paraId="77BC792B" w14:textId="615A5237" w:rsidR="005501F6" w:rsidRPr="007A670B" w:rsidRDefault="005501F6" w:rsidP="00545E6D">
            <w:pPr>
              <w:jc w:val="center"/>
              <w:rPr>
                <w:rFonts w:ascii="Arial" w:hAnsi="Arial" w:cs="Arial"/>
              </w:rPr>
            </w:pPr>
            <w:r>
              <w:rPr>
                <w:rFonts w:ascii="Arial" w:hAnsi="Arial" w:cs="Arial"/>
              </w:rPr>
              <w:t>3</w:t>
            </w:r>
            <w:r w:rsidR="00867107">
              <w:rPr>
                <w:rFonts w:ascii="Arial" w:hAnsi="Arial" w:cs="Arial"/>
              </w:rPr>
              <w:t>0</w:t>
            </w:r>
            <w:r w:rsidRPr="007A670B">
              <w:rPr>
                <w:rFonts w:ascii="Arial" w:hAnsi="Arial" w:cs="Arial"/>
              </w:rPr>
              <w:t>%</w:t>
            </w:r>
          </w:p>
        </w:tc>
      </w:tr>
      <w:tr w:rsidR="005501F6" w:rsidRPr="007A670B" w14:paraId="3560620E" w14:textId="77777777" w:rsidTr="00996A46">
        <w:tc>
          <w:tcPr>
            <w:tcW w:w="1875" w:type="dxa"/>
            <w:vMerge/>
          </w:tcPr>
          <w:p w14:paraId="329CCF4E" w14:textId="154263BA" w:rsidR="005501F6" w:rsidRPr="007A670B" w:rsidRDefault="005501F6" w:rsidP="00545E6D">
            <w:pPr>
              <w:jc w:val="center"/>
              <w:rPr>
                <w:rFonts w:ascii="Arial" w:hAnsi="Arial" w:cs="Arial"/>
              </w:rPr>
            </w:pPr>
          </w:p>
        </w:tc>
        <w:tc>
          <w:tcPr>
            <w:tcW w:w="5663" w:type="dxa"/>
          </w:tcPr>
          <w:p w14:paraId="44C9A8B8" w14:textId="346144FA" w:rsidR="005501F6" w:rsidRPr="007A670B" w:rsidRDefault="005501F6" w:rsidP="00545E6D">
            <w:pPr>
              <w:jc w:val="center"/>
              <w:rPr>
                <w:rFonts w:ascii="Arial" w:hAnsi="Arial" w:cs="Arial"/>
              </w:rPr>
            </w:pPr>
            <w:r w:rsidRPr="007A670B">
              <w:rPr>
                <w:rFonts w:ascii="Arial" w:hAnsi="Arial" w:cs="Arial"/>
              </w:rPr>
              <w:t>Exams—</w:t>
            </w:r>
            <w:proofErr w:type="gramStart"/>
            <w:r>
              <w:rPr>
                <w:rFonts w:ascii="Arial" w:hAnsi="Arial" w:cs="Arial"/>
              </w:rPr>
              <w:t xml:space="preserve">four </w:t>
            </w:r>
            <w:r w:rsidRPr="007A670B">
              <w:rPr>
                <w:rFonts w:ascii="Arial" w:hAnsi="Arial" w:cs="Arial"/>
              </w:rPr>
              <w:t>unit</w:t>
            </w:r>
            <w:proofErr w:type="gramEnd"/>
            <w:r w:rsidRPr="007A670B">
              <w:rPr>
                <w:rFonts w:ascii="Arial" w:hAnsi="Arial" w:cs="Arial"/>
              </w:rPr>
              <w:t xml:space="preserve"> exams</w:t>
            </w:r>
          </w:p>
        </w:tc>
        <w:tc>
          <w:tcPr>
            <w:tcW w:w="1880" w:type="dxa"/>
          </w:tcPr>
          <w:p w14:paraId="075A7C54" w14:textId="1C3C42F8" w:rsidR="005501F6" w:rsidRPr="007A670B" w:rsidRDefault="005501F6" w:rsidP="00545E6D">
            <w:pPr>
              <w:jc w:val="center"/>
              <w:rPr>
                <w:rFonts w:ascii="Arial" w:hAnsi="Arial" w:cs="Arial"/>
              </w:rPr>
            </w:pPr>
            <w:r>
              <w:rPr>
                <w:rFonts w:ascii="Arial" w:hAnsi="Arial" w:cs="Arial"/>
              </w:rPr>
              <w:t>6</w:t>
            </w:r>
            <w:r w:rsidRPr="007A670B">
              <w:rPr>
                <w:rFonts w:ascii="Arial" w:hAnsi="Arial" w:cs="Arial"/>
              </w:rPr>
              <w:t>0%</w:t>
            </w:r>
          </w:p>
        </w:tc>
      </w:tr>
      <w:tr w:rsidR="00867107" w:rsidRPr="007A670B" w14:paraId="66173227" w14:textId="77777777" w:rsidTr="00996A46">
        <w:tc>
          <w:tcPr>
            <w:tcW w:w="1875" w:type="dxa"/>
            <w:vMerge/>
          </w:tcPr>
          <w:p w14:paraId="1537CC88" w14:textId="77777777" w:rsidR="00867107" w:rsidRPr="007A670B" w:rsidRDefault="00867107" w:rsidP="00545E6D">
            <w:pPr>
              <w:jc w:val="center"/>
              <w:rPr>
                <w:rFonts w:ascii="Arial" w:hAnsi="Arial" w:cs="Arial"/>
              </w:rPr>
            </w:pPr>
          </w:p>
        </w:tc>
        <w:tc>
          <w:tcPr>
            <w:tcW w:w="5663" w:type="dxa"/>
          </w:tcPr>
          <w:p w14:paraId="18AE4172" w14:textId="001170AB" w:rsidR="00867107" w:rsidRPr="007A670B" w:rsidRDefault="00867107" w:rsidP="00545E6D">
            <w:pPr>
              <w:jc w:val="center"/>
              <w:rPr>
                <w:rFonts w:ascii="Arial" w:hAnsi="Arial" w:cs="Arial"/>
              </w:rPr>
            </w:pPr>
            <w:r>
              <w:rPr>
                <w:rFonts w:ascii="Arial" w:hAnsi="Arial" w:cs="Arial"/>
              </w:rPr>
              <w:t>Statement of Cash Flows-handout</w:t>
            </w:r>
          </w:p>
        </w:tc>
        <w:tc>
          <w:tcPr>
            <w:tcW w:w="1880" w:type="dxa"/>
          </w:tcPr>
          <w:p w14:paraId="70116331" w14:textId="27526448" w:rsidR="00867107" w:rsidRDefault="00867107" w:rsidP="00545E6D">
            <w:pPr>
              <w:jc w:val="center"/>
              <w:rPr>
                <w:rFonts w:ascii="Arial" w:hAnsi="Arial" w:cs="Arial"/>
              </w:rPr>
            </w:pPr>
            <w:r>
              <w:rPr>
                <w:rFonts w:ascii="Arial" w:hAnsi="Arial" w:cs="Arial"/>
              </w:rPr>
              <w:t>5%</w:t>
            </w:r>
          </w:p>
        </w:tc>
      </w:tr>
      <w:tr w:rsidR="005501F6" w:rsidRPr="007A670B" w14:paraId="08BC8E49" w14:textId="77777777" w:rsidTr="00996A46">
        <w:tc>
          <w:tcPr>
            <w:tcW w:w="1875" w:type="dxa"/>
            <w:vMerge/>
          </w:tcPr>
          <w:p w14:paraId="71CA0CD0" w14:textId="77777777" w:rsidR="005501F6" w:rsidRPr="007A670B" w:rsidRDefault="005501F6" w:rsidP="00545E6D">
            <w:pPr>
              <w:jc w:val="center"/>
              <w:rPr>
                <w:rFonts w:ascii="Arial" w:hAnsi="Arial" w:cs="Arial"/>
              </w:rPr>
            </w:pPr>
          </w:p>
        </w:tc>
        <w:tc>
          <w:tcPr>
            <w:tcW w:w="5663" w:type="dxa"/>
          </w:tcPr>
          <w:p w14:paraId="6F5A7029" w14:textId="592D1A5B" w:rsidR="005501F6" w:rsidRPr="007A670B" w:rsidRDefault="005501F6" w:rsidP="00545E6D">
            <w:pPr>
              <w:jc w:val="center"/>
              <w:rPr>
                <w:rFonts w:ascii="Arial" w:hAnsi="Arial" w:cs="Arial"/>
              </w:rPr>
            </w:pPr>
            <w:r>
              <w:rPr>
                <w:rFonts w:ascii="Arial" w:hAnsi="Arial" w:cs="Arial"/>
              </w:rPr>
              <w:t>Learning Outcome Assessments</w:t>
            </w:r>
          </w:p>
        </w:tc>
        <w:tc>
          <w:tcPr>
            <w:tcW w:w="1880" w:type="dxa"/>
          </w:tcPr>
          <w:p w14:paraId="7B8DC49C" w14:textId="1C66B5F9" w:rsidR="005501F6" w:rsidRDefault="005501F6" w:rsidP="00545E6D">
            <w:pPr>
              <w:jc w:val="center"/>
              <w:rPr>
                <w:rFonts w:ascii="Arial" w:hAnsi="Arial" w:cs="Arial"/>
              </w:rPr>
            </w:pPr>
            <w:r>
              <w:rPr>
                <w:rFonts w:ascii="Arial" w:hAnsi="Arial" w:cs="Arial"/>
              </w:rPr>
              <w:t>5%</w:t>
            </w:r>
          </w:p>
        </w:tc>
      </w:tr>
    </w:tbl>
    <w:p w14:paraId="7FA62D16" w14:textId="596BFACC" w:rsidR="00450EB7" w:rsidRPr="007A670B" w:rsidRDefault="00450EB7" w:rsidP="00B21D34">
      <w:pPr>
        <w:tabs>
          <w:tab w:val="left" w:pos="360"/>
        </w:tabs>
        <w:rPr>
          <w:rFonts w:ascii="Arial" w:hAnsi="Arial" w:cs="Arial"/>
          <w:szCs w:val="20"/>
        </w:rPr>
      </w:pPr>
    </w:p>
    <w:p w14:paraId="411E8A3C" w14:textId="77777777" w:rsidR="00867107" w:rsidRDefault="00867107" w:rsidP="00B9221E">
      <w:pPr>
        <w:tabs>
          <w:tab w:val="left" w:pos="360"/>
        </w:tabs>
        <w:jc w:val="center"/>
        <w:rPr>
          <w:rFonts w:ascii="Arial" w:hAnsi="Arial" w:cs="Arial"/>
          <w:b/>
          <w:bCs/>
          <w:szCs w:val="20"/>
          <w:u w:val="single"/>
        </w:rPr>
      </w:pPr>
    </w:p>
    <w:p w14:paraId="1E814FC9" w14:textId="1EDDE172" w:rsidR="00B360AB" w:rsidRPr="007A670B" w:rsidRDefault="00B9221E" w:rsidP="00B9221E">
      <w:pPr>
        <w:tabs>
          <w:tab w:val="left" w:pos="360"/>
        </w:tabs>
        <w:jc w:val="center"/>
        <w:rPr>
          <w:rFonts w:ascii="Arial" w:hAnsi="Arial" w:cs="Arial"/>
          <w:szCs w:val="20"/>
        </w:rPr>
      </w:pPr>
      <w:r w:rsidRPr="007A670B">
        <w:rPr>
          <w:rFonts w:ascii="Arial" w:hAnsi="Arial" w:cs="Arial"/>
          <w:b/>
          <w:bCs/>
          <w:szCs w:val="20"/>
          <w:u w:val="single"/>
        </w:rPr>
        <w:t>Grading Criteria</w:t>
      </w:r>
    </w:p>
    <w:p w14:paraId="1FFFC2B7" w14:textId="66CE3245" w:rsidR="00B555CA" w:rsidRPr="007A670B" w:rsidRDefault="00B555CA" w:rsidP="00B9221E">
      <w:pPr>
        <w:tabs>
          <w:tab w:val="left" w:pos="360"/>
        </w:tabs>
        <w:jc w:val="center"/>
        <w:rPr>
          <w:rFonts w:ascii="Arial" w:hAnsi="Arial" w:cs="Arial"/>
          <w:szCs w:val="20"/>
        </w:rPr>
      </w:pPr>
      <w:r w:rsidRPr="007A670B">
        <w:rPr>
          <w:rFonts w:ascii="Arial" w:hAnsi="Arial" w:cs="Arial"/>
          <w:szCs w:val="20"/>
        </w:rPr>
        <w:t>(in accordance with NCTC’s standard policy)</w:t>
      </w:r>
    </w:p>
    <w:p w14:paraId="0F6B62B4" w14:textId="77777777" w:rsidR="00B555CA" w:rsidRPr="00657D99" w:rsidRDefault="00B555CA" w:rsidP="00B9221E">
      <w:pPr>
        <w:tabs>
          <w:tab w:val="left" w:pos="360"/>
        </w:tabs>
        <w:jc w:val="center"/>
        <w:rPr>
          <w:rFonts w:ascii="Arial" w:hAnsi="Arial" w:cs="Arial"/>
          <w:sz w:val="16"/>
          <w:szCs w:val="12"/>
        </w:rPr>
      </w:pPr>
    </w:p>
    <w:tbl>
      <w:tblPr>
        <w:tblStyle w:val="TableGrid"/>
        <w:tblW w:w="0" w:type="auto"/>
        <w:tblInd w:w="3685" w:type="dxa"/>
        <w:tblLook w:val="04A0" w:firstRow="1" w:lastRow="0" w:firstColumn="1" w:lastColumn="0" w:noHBand="0" w:noVBand="1"/>
      </w:tblPr>
      <w:tblGrid>
        <w:gridCol w:w="1033"/>
        <w:gridCol w:w="1397"/>
      </w:tblGrid>
      <w:tr w:rsidR="006D23B6" w:rsidRPr="007A670B" w14:paraId="5734EB9F" w14:textId="77777777" w:rsidTr="006D23B6">
        <w:tc>
          <w:tcPr>
            <w:tcW w:w="1033" w:type="dxa"/>
          </w:tcPr>
          <w:p w14:paraId="5582E65E" w14:textId="5C832BC2" w:rsidR="006D23B6" w:rsidRPr="007A670B" w:rsidRDefault="006D23B6" w:rsidP="00B9221E">
            <w:pPr>
              <w:tabs>
                <w:tab w:val="left" w:pos="360"/>
              </w:tabs>
              <w:jc w:val="center"/>
              <w:rPr>
                <w:rFonts w:ascii="Arial" w:hAnsi="Arial" w:cs="Arial"/>
                <w:szCs w:val="20"/>
              </w:rPr>
            </w:pPr>
            <w:r w:rsidRPr="007A670B">
              <w:rPr>
                <w:rFonts w:ascii="Arial" w:hAnsi="Arial" w:cs="Arial"/>
                <w:szCs w:val="20"/>
              </w:rPr>
              <w:lastRenderedPageBreak/>
              <w:t>A</w:t>
            </w:r>
          </w:p>
        </w:tc>
        <w:tc>
          <w:tcPr>
            <w:tcW w:w="1397" w:type="dxa"/>
          </w:tcPr>
          <w:p w14:paraId="19CC8C74" w14:textId="1DB975C3" w:rsidR="006D23B6" w:rsidRPr="007A670B" w:rsidRDefault="006D23B6" w:rsidP="00B9221E">
            <w:pPr>
              <w:tabs>
                <w:tab w:val="left" w:pos="360"/>
              </w:tabs>
              <w:jc w:val="center"/>
              <w:rPr>
                <w:rFonts w:ascii="Arial" w:hAnsi="Arial" w:cs="Arial"/>
                <w:szCs w:val="20"/>
              </w:rPr>
            </w:pPr>
            <w:r w:rsidRPr="007A670B">
              <w:rPr>
                <w:rFonts w:ascii="Arial" w:hAnsi="Arial" w:cs="Arial"/>
                <w:szCs w:val="20"/>
              </w:rPr>
              <w:t>90-100</w:t>
            </w:r>
          </w:p>
        </w:tc>
      </w:tr>
      <w:tr w:rsidR="006D23B6" w:rsidRPr="007A670B" w14:paraId="6C5A5376" w14:textId="77777777" w:rsidTr="006D23B6">
        <w:tc>
          <w:tcPr>
            <w:tcW w:w="1033" w:type="dxa"/>
          </w:tcPr>
          <w:p w14:paraId="2440166B" w14:textId="6EE78A03" w:rsidR="006D23B6" w:rsidRPr="007A670B" w:rsidRDefault="006D23B6" w:rsidP="00B9221E">
            <w:pPr>
              <w:tabs>
                <w:tab w:val="left" w:pos="360"/>
              </w:tabs>
              <w:jc w:val="center"/>
              <w:rPr>
                <w:rFonts w:ascii="Arial" w:hAnsi="Arial" w:cs="Arial"/>
                <w:szCs w:val="20"/>
              </w:rPr>
            </w:pPr>
            <w:r w:rsidRPr="007A670B">
              <w:rPr>
                <w:rFonts w:ascii="Arial" w:hAnsi="Arial" w:cs="Arial"/>
                <w:szCs w:val="20"/>
              </w:rPr>
              <w:t>B</w:t>
            </w:r>
          </w:p>
        </w:tc>
        <w:tc>
          <w:tcPr>
            <w:tcW w:w="1397" w:type="dxa"/>
          </w:tcPr>
          <w:p w14:paraId="49A8D0AD" w14:textId="303C0E5D" w:rsidR="006D23B6" w:rsidRPr="007A670B" w:rsidRDefault="006D23B6" w:rsidP="00B9221E">
            <w:pPr>
              <w:tabs>
                <w:tab w:val="left" w:pos="360"/>
              </w:tabs>
              <w:jc w:val="center"/>
              <w:rPr>
                <w:rFonts w:ascii="Arial" w:hAnsi="Arial" w:cs="Arial"/>
                <w:szCs w:val="20"/>
              </w:rPr>
            </w:pPr>
            <w:r w:rsidRPr="007A670B">
              <w:rPr>
                <w:rFonts w:ascii="Arial" w:hAnsi="Arial" w:cs="Arial"/>
                <w:szCs w:val="20"/>
              </w:rPr>
              <w:t>80-89</w:t>
            </w:r>
          </w:p>
        </w:tc>
      </w:tr>
      <w:tr w:rsidR="006D23B6" w:rsidRPr="007A670B" w14:paraId="2CEBD431" w14:textId="77777777" w:rsidTr="006D23B6">
        <w:tc>
          <w:tcPr>
            <w:tcW w:w="1033" w:type="dxa"/>
          </w:tcPr>
          <w:p w14:paraId="6040D52B" w14:textId="0AFFD7AF" w:rsidR="006D23B6" w:rsidRPr="007A670B" w:rsidRDefault="006D23B6" w:rsidP="00B9221E">
            <w:pPr>
              <w:tabs>
                <w:tab w:val="left" w:pos="360"/>
              </w:tabs>
              <w:jc w:val="center"/>
              <w:rPr>
                <w:rFonts w:ascii="Arial" w:hAnsi="Arial" w:cs="Arial"/>
                <w:szCs w:val="20"/>
              </w:rPr>
            </w:pPr>
            <w:r w:rsidRPr="007A670B">
              <w:rPr>
                <w:rFonts w:ascii="Arial" w:hAnsi="Arial" w:cs="Arial"/>
                <w:szCs w:val="20"/>
              </w:rPr>
              <w:t>C</w:t>
            </w:r>
          </w:p>
        </w:tc>
        <w:tc>
          <w:tcPr>
            <w:tcW w:w="1397" w:type="dxa"/>
          </w:tcPr>
          <w:p w14:paraId="323EC3D7" w14:textId="18DFC80D" w:rsidR="006D23B6" w:rsidRPr="007A670B" w:rsidRDefault="006D23B6" w:rsidP="00B9221E">
            <w:pPr>
              <w:tabs>
                <w:tab w:val="left" w:pos="360"/>
              </w:tabs>
              <w:jc w:val="center"/>
              <w:rPr>
                <w:rFonts w:ascii="Arial" w:hAnsi="Arial" w:cs="Arial"/>
                <w:szCs w:val="20"/>
              </w:rPr>
            </w:pPr>
            <w:r w:rsidRPr="007A670B">
              <w:rPr>
                <w:rFonts w:ascii="Arial" w:hAnsi="Arial" w:cs="Arial"/>
                <w:szCs w:val="20"/>
              </w:rPr>
              <w:t>70-79</w:t>
            </w:r>
          </w:p>
        </w:tc>
      </w:tr>
      <w:tr w:rsidR="006D23B6" w:rsidRPr="007A670B" w14:paraId="4AA91029" w14:textId="77777777" w:rsidTr="006D23B6">
        <w:tc>
          <w:tcPr>
            <w:tcW w:w="1033" w:type="dxa"/>
          </w:tcPr>
          <w:p w14:paraId="6E382168" w14:textId="5C0A4E7F" w:rsidR="006D23B6" w:rsidRPr="007A670B" w:rsidRDefault="006D23B6" w:rsidP="00B9221E">
            <w:pPr>
              <w:tabs>
                <w:tab w:val="left" w:pos="360"/>
              </w:tabs>
              <w:jc w:val="center"/>
              <w:rPr>
                <w:rFonts w:ascii="Arial" w:hAnsi="Arial" w:cs="Arial"/>
                <w:szCs w:val="20"/>
              </w:rPr>
            </w:pPr>
            <w:r w:rsidRPr="007A670B">
              <w:rPr>
                <w:rFonts w:ascii="Arial" w:hAnsi="Arial" w:cs="Arial"/>
                <w:szCs w:val="20"/>
              </w:rPr>
              <w:t>D</w:t>
            </w:r>
          </w:p>
        </w:tc>
        <w:tc>
          <w:tcPr>
            <w:tcW w:w="1397" w:type="dxa"/>
          </w:tcPr>
          <w:p w14:paraId="7A66892A" w14:textId="5F96D9D8" w:rsidR="006D23B6" w:rsidRPr="007A670B" w:rsidRDefault="006D23B6" w:rsidP="00B9221E">
            <w:pPr>
              <w:tabs>
                <w:tab w:val="left" w:pos="360"/>
              </w:tabs>
              <w:jc w:val="center"/>
              <w:rPr>
                <w:rFonts w:ascii="Arial" w:hAnsi="Arial" w:cs="Arial"/>
                <w:szCs w:val="20"/>
              </w:rPr>
            </w:pPr>
            <w:r w:rsidRPr="007A670B">
              <w:rPr>
                <w:rFonts w:ascii="Arial" w:hAnsi="Arial" w:cs="Arial"/>
                <w:szCs w:val="20"/>
              </w:rPr>
              <w:t>60-69</w:t>
            </w:r>
          </w:p>
        </w:tc>
      </w:tr>
      <w:tr w:rsidR="006D23B6" w:rsidRPr="007A670B" w14:paraId="5AADE6FC" w14:textId="77777777" w:rsidTr="006D23B6">
        <w:tc>
          <w:tcPr>
            <w:tcW w:w="1033" w:type="dxa"/>
          </w:tcPr>
          <w:p w14:paraId="52DDD121" w14:textId="39301BD8" w:rsidR="006D23B6" w:rsidRPr="007A670B" w:rsidRDefault="006D23B6" w:rsidP="00B9221E">
            <w:pPr>
              <w:tabs>
                <w:tab w:val="left" w:pos="360"/>
              </w:tabs>
              <w:jc w:val="center"/>
              <w:rPr>
                <w:rFonts w:ascii="Arial" w:hAnsi="Arial" w:cs="Arial"/>
                <w:szCs w:val="20"/>
              </w:rPr>
            </w:pPr>
            <w:r w:rsidRPr="007A670B">
              <w:rPr>
                <w:rFonts w:ascii="Arial" w:hAnsi="Arial" w:cs="Arial"/>
                <w:szCs w:val="20"/>
              </w:rPr>
              <w:t>F</w:t>
            </w:r>
          </w:p>
        </w:tc>
        <w:tc>
          <w:tcPr>
            <w:tcW w:w="1397" w:type="dxa"/>
          </w:tcPr>
          <w:p w14:paraId="22ACCFD5" w14:textId="2A74FD7B" w:rsidR="006D23B6" w:rsidRPr="007A670B" w:rsidRDefault="006D23B6" w:rsidP="00B9221E">
            <w:pPr>
              <w:tabs>
                <w:tab w:val="left" w:pos="360"/>
              </w:tabs>
              <w:jc w:val="center"/>
              <w:rPr>
                <w:rFonts w:ascii="Arial" w:hAnsi="Arial" w:cs="Arial"/>
                <w:szCs w:val="20"/>
              </w:rPr>
            </w:pPr>
            <w:r w:rsidRPr="007A670B">
              <w:rPr>
                <w:rFonts w:ascii="Arial" w:hAnsi="Arial" w:cs="Arial"/>
                <w:szCs w:val="20"/>
              </w:rPr>
              <w:t>&lt;60</w:t>
            </w:r>
          </w:p>
        </w:tc>
      </w:tr>
    </w:tbl>
    <w:p w14:paraId="40C042F8" w14:textId="77777777" w:rsidR="00506D23" w:rsidRPr="007A670B" w:rsidRDefault="00506D23" w:rsidP="00B9221E">
      <w:pPr>
        <w:tabs>
          <w:tab w:val="left" w:pos="360"/>
        </w:tabs>
        <w:jc w:val="center"/>
        <w:rPr>
          <w:rFonts w:ascii="Arial" w:hAnsi="Arial" w:cs="Arial"/>
          <w:szCs w:val="20"/>
        </w:rPr>
      </w:pPr>
    </w:p>
    <w:p w14:paraId="36116477" w14:textId="56E4DCED" w:rsidR="377E5827" w:rsidRPr="00DB65D0" w:rsidRDefault="377E5827" w:rsidP="377E5827">
      <w:pPr>
        <w:rPr>
          <w:rFonts w:ascii="Arial" w:hAnsi="Arial" w:cs="Arial"/>
          <w:b/>
          <w:bCs/>
          <w:color w:val="FF0000"/>
          <w:sz w:val="16"/>
          <w:szCs w:val="16"/>
        </w:rPr>
      </w:pPr>
    </w:p>
    <w:p w14:paraId="1A709CB9" w14:textId="77777777" w:rsidR="00464AEE" w:rsidRPr="007A670B" w:rsidRDefault="00464AEE" w:rsidP="00C438FD">
      <w:pPr>
        <w:pBdr>
          <w:bottom w:val="single" w:sz="4" w:space="1" w:color="auto"/>
        </w:pBdr>
        <w:rPr>
          <w:rFonts w:ascii="Arial" w:hAnsi="Arial" w:cs="Arial"/>
          <w:b/>
          <w:szCs w:val="20"/>
        </w:rPr>
      </w:pPr>
      <w:r w:rsidRPr="007A670B">
        <w:rPr>
          <w:rFonts w:ascii="Arial" w:hAnsi="Arial" w:cs="Arial"/>
          <w:b/>
          <w:szCs w:val="20"/>
        </w:rPr>
        <w:t>ATTENDANCE POLICY</w:t>
      </w:r>
    </w:p>
    <w:p w14:paraId="4276F2EB" w14:textId="099E3DDB" w:rsidR="00F815BF" w:rsidRDefault="00315A03" w:rsidP="00246AC9">
      <w:pPr>
        <w:spacing w:after="200"/>
        <w:rPr>
          <w:rFonts w:ascii="Arial" w:hAnsi="Arial" w:cs="Arial"/>
        </w:rPr>
      </w:pPr>
      <w:r w:rsidRPr="007A670B">
        <w:rPr>
          <w:rFonts w:ascii="Arial" w:hAnsi="Arial" w:cs="Arial"/>
        </w:rPr>
        <w:t xml:space="preserve">Regular and punctual attendance is expected of all students in all classes for which they have registered. </w:t>
      </w:r>
      <w:r w:rsidR="00F815BF">
        <w:rPr>
          <w:rFonts w:ascii="Arial" w:hAnsi="Arial" w:cs="Arial"/>
        </w:rPr>
        <w:t xml:space="preserve">Consult your Syllabus and Course Calendar for all due dates and other responsibilities. </w:t>
      </w:r>
    </w:p>
    <w:p w14:paraId="43F3290C" w14:textId="7D9ED192" w:rsidR="00FA0CC9" w:rsidRPr="00A82B11" w:rsidRDefault="00315A03" w:rsidP="00246AC9">
      <w:pPr>
        <w:spacing w:after="200"/>
        <w:rPr>
          <w:rFonts w:ascii="Arial" w:hAnsi="Arial" w:cs="Arial"/>
          <w:b/>
          <w:bCs/>
          <w:sz w:val="28"/>
          <w:szCs w:val="28"/>
        </w:rPr>
      </w:pPr>
      <w:r w:rsidRPr="007A670B">
        <w:rPr>
          <w:rFonts w:ascii="Arial" w:hAnsi="Arial" w:cs="Arial"/>
        </w:rPr>
        <w:t xml:space="preserve">All absences </w:t>
      </w:r>
      <w:proofErr w:type="gramStart"/>
      <w:r w:rsidRPr="007A670B">
        <w:rPr>
          <w:rFonts w:ascii="Arial" w:hAnsi="Arial" w:cs="Arial"/>
        </w:rPr>
        <w:t>are considered to be</w:t>
      </w:r>
      <w:proofErr w:type="gramEnd"/>
      <w:r w:rsidRPr="007A670B">
        <w:rPr>
          <w:rFonts w:ascii="Arial" w:hAnsi="Arial" w:cs="Arial"/>
        </w:rPr>
        <w:t xml:space="preserve"> </w:t>
      </w:r>
      <w:r w:rsidRPr="00BE464C">
        <w:rPr>
          <w:rFonts w:ascii="Arial" w:hAnsi="Arial" w:cs="Arial"/>
          <w:b/>
          <w:bCs/>
        </w:rPr>
        <w:t>unauthorized</w:t>
      </w:r>
      <w:r w:rsidRPr="007A670B">
        <w:rPr>
          <w:rFonts w:ascii="Arial" w:hAnsi="Arial" w:cs="Arial"/>
        </w:rPr>
        <w:t xml:space="preserve"> unless the student is absent due to illness or emergencies</w:t>
      </w:r>
      <w:r w:rsidR="002E5DA0" w:rsidRPr="007A670B">
        <w:rPr>
          <w:rFonts w:ascii="Arial" w:hAnsi="Arial" w:cs="Arial"/>
        </w:rPr>
        <w:t xml:space="preserve"> as determined by the instructor</w:t>
      </w:r>
      <w:r w:rsidRPr="007A670B">
        <w:rPr>
          <w:rFonts w:ascii="Arial" w:hAnsi="Arial" w:cs="Arial"/>
        </w:rPr>
        <w:t xml:space="preserve">.  </w:t>
      </w:r>
      <w:r w:rsidRPr="00BE464C">
        <w:rPr>
          <w:rFonts w:ascii="Arial" w:hAnsi="Arial" w:cs="Arial"/>
          <w:b/>
          <w:bCs/>
        </w:rPr>
        <w:t>It is the student</w:t>
      </w:r>
      <w:r w:rsidR="00BE464C" w:rsidRPr="00BE464C">
        <w:rPr>
          <w:rFonts w:ascii="Arial" w:hAnsi="Arial" w:cs="Arial"/>
          <w:b/>
          <w:bCs/>
        </w:rPr>
        <w:t>’s</w:t>
      </w:r>
      <w:r w:rsidRPr="00BE464C">
        <w:rPr>
          <w:rFonts w:ascii="Arial" w:hAnsi="Arial" w:cs="Arial"/>
          <w:b/>
          <w:bCs/>
        </w:rPr>
        <w:t xml:space="preserve"> responsibility to provide documentation as to the emergency for approval </w:t>
      </w:r>
      <w:r w:rsidR="002E5DA0" w:rsidRPr="00BE464C">
        <w:rPr>
          <w:rFonts w:ascii="Arial" w:hAnsi="Arial" w:cs="Arial"/>
          <w:b/>
          <w:bCs/>
        </w:rPr>
        <w:t xml:space="preserve">and judgement </w:t>
      </w:r>
      <w:r w:rsidRPr="00BE464C">
        <w:rPr>
          <w:rFonts w:ascii="Arial" w:hAnsi="Arial" w:cs="Arial"/>
          <w:b/>
          <w:bCs/>
        </w:rPr>
        <w:t xml:space="preserve">by the faculty member.  </w:t>
      </w:r>
      <w:r w:rsidRPr="007A670B">
        <w:rPr>
          <w:rFonts w:ascii="Arial" w:hAnsi="Arial" w:cs="Arial"/>
        </w:rPr>
        <w:t>Approved college</w:t>
      </w:r>
      <w:r w:rsidR="00100AC7">
        <w:rPr>
          <w:rFonts w:ascii="Arial" w:hAnsi="Arial" w:cs="Arial"/>
        </w:rPr>
        <w:t>-</w:t>
      </w:r>
      <w:r w:rsidRPr="007A670B">
        <w:rPr>
          <w:rFonts w:ascii="Arial" w:hAnsi="Arial" w:cs="Arial"/>
        </w:rPr>
        <w:t xml:space="preserve">sponsored activities are </w:t>
      </w:r>
      <w:r w:rsidR="002E5DA0" w:rsidRPr="007A670B">
        <w:rPr>
          <w:rFonts w:ascii="Arial" w:hAnsi="Arial" w:cs="Arial"/>
        </w:rPr>
        <w:t>the only absences for which a student should not be held liable and only when provided by a college official ahead of the absence</w:t>
      </w:r>
      <w:r w:rsidRPr="007A670B">
        <w:rPr>
          <w:rFonts w:ascii="Arial" w:hAnsi="Arial" w:cs="Arial"/>
        </w:rPr>
        <w:t xml:space="preserv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w:t>
      </w:r>
      <w:proofErr w:type="gramStart"/>
      <w:r w:rsidRPr="007A670B">
        <w:rPr>
          <w:rFonts w:ascii="Arial" w:hAnsi="Arial" w:cs="Arial"/>
        </w:rPr>
        <w:t>a sufficient number of</w:t>
      </w:r>
      <w:proofErr w:type="gramEnd"/>
      <w:r w:rsidRPr="007A670B">
        <w:rPr>
          <w:rFonts w:ascii="Arial" w:hAnsi="Arial" w:cs="Arial"/>
        </w:rPr>
        <w:t xml:space="preserve"> times to preclude meeting the course’s objectives. Persistent, unjustified absences from classes or laboratories will be considered sufficient cause for College officials to drop a </w:t>
      </w:r>
      <w:r w:rsidRPr="00A82B11">
        <w:rPr>
          <w:rFonts w:ascii="Arial" w:hAnsi="Arial" w:cs="Arial"/>
        </w:rPr>
        <w:t>student from the rolls of the College. From Board Policy FC (LOCAL)</w:t>
      </w:r>
      <w:r w:rsidR="00CD4811" w:rsidRPr="00A82B11">
        <w:rPr>
          <w:rFonts w:ascii="Arial" w:hAnsi="Arial" w:cs="Arial"/>
        </w:rPr>
        <w:t>.</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A82B11" w:rsidRPr="00A82B11" w14:paraId="14ECD62A" w14:textId="77777777" w:rsidTr="000B6F8E">
        <w:trPr>
          <w:trHeight w:val="280"/>
        </w:trPr>
        <w:tc>
          <w:tcPr>
            <w:tcW w:w="9554" w:type="dxa"/>
            <w:shd w:val="clear" w:color="auto" w:fill="auto"/>
          </w:tcPr>
          <w:p w14:paraId="1CE63AD6" w14:textId="556FC10B" w:rsidR="001D0AEE" w:rsidRPr="00A82B11" w:rsidRDefault="00980D74" w:rsidP="00246AC9">
            <w:pPr>
              <w:rPr>
                <w:rFonts w:ascii="Arial" w:hAnsi="Arial" w:cs="Arial"/>
              </w:rPr>
            </w:pPr>
            <w:r w:rsidRPr="00A82B11">
              <w:rPr>
                <w:rFonts w:ascii="Arial" w:hAnsi="Arial" w:cs="Arial"/>
              </w:rPr>
              <w:t xml:space="preserve">Attendance will be taken for each class </w:t>
            </w:r>
            <w:proofErr w:type="gramStart"/>
            <w:r w:rsidRPr="00A82B11">
              <w:rPr>
                <w:rFonts w:ascii="Arial" w:hAnsi="Arial" w:cs="Arial"/>
              </w:rPr>
              <w:t xml:space="preserve">and </w:t>
            </w:r>
            <w:r w:rsidR="00182B7E">
              <w:rPr>
                <w:rFonts w:ascii="Arial" w:hAnsi="Arial" w:cs="Arial"/>
              </w:rPr>
              <w:t>also</w:t>
            </w:r>
            <w:proofErr w:type="gramEnd"/>
            <w:r w:rsidR="00182B7E">
              <w:rPr>
                <w:rFonts w:ascii="Arial" w:hAnsi="Arial" w:cs="Arial"/>
              </w:rPr>
              <w:t xml:space="preserve"> </w:t>
            </w:r>
            <w:r w:rsidR="00604B9E">
              <w:rPr>
                <w:rFonts w:ascii="Arial" w:hAnsi="Arial" w:cs="Arial"/>
              </w:rPr>
              <w:t xml:space="preserve">will be </w:t>
            </w:r>
            <w:r w:rsidRPr="00A82B11">
              <w:rPr>
                <w:rFonts w:ascii="Arial" w:hAnsi="Arial" w:cs="Arial"/>
              </w:rPr>
              <w:t xml:space="preserve">recorded based on your completion of </w:t>
            </w:r>
            <w:r w:rsidR="00210A3E">
              <w:rPr>
                <w:rFonts w:ascii="Arial" w:hAnsi="Arial" w:cs="Arial"/>
              </w:rPr>
              <w:t>Homework (HW) assignment</w:t>
            </w:r>
            <w:r w:rsidRPr="00A82B11">
              <w:rPr>
                <w:rFonts w:ascii="Arial" w:hAnsi="Arial" w:cs="Arial"/>
              </w:rPr>
              <w:t xml:space="preserve">s and Exams. </w:t>
            </w:r>
            <w:r w:rsidR="000F7C24">
              <w:rPr>
                <w:rFonts w:ascii="Arial" w:hAnsi="Arial" w:cs="Arial"/>
              </w:rPr>
              <w:t xml:space="preserve">There is an automatic five-point penalty for </w:t>
            </w:r>
            <w:r w:rsidR="00182B7E">
              <w:rPr>
                <w:rFonts w:ascii="Arial" w:hAnsi="Arial" w:cs="Arial"/>
              </w:rPr>
              <w:t xml:space="preserve">approved </w:t>
            </w:r>
            <w:r w:rsidR="000F7C24">
              <w:rPr>
                <w:rFonts w:ascii="Arial" w:hAnsi="Arial" w:cs="Arial"/>
              </w:rPr>
              <w:t>late submission of homework assignments and an automatic 10-point penalty for late submission of exams.</w:t>
            </w:r>
          </w:p>
          <w:p w14:paraId="16691DF0" w14:textId="59AE39F5" w:rsidR="007F2B4D" w:rsidRPr="00A82B11" w:rsidRDefault="007F2B4D" w:rsidP="00246AC9">
            <w:pPr>
              <w:rPr>
                <w:rFonts w:ascii="Arial" w:hAnsi="Arial" w:cs="Arial"/>
              </w:rPr>
            </w:pPr>
          </w:p>
          <w:p w14:paraId="68B05E2A" w14:textId="79A9BD5F" w:rsidR="007F2B4D" w:rsidRPr="00A82B11" w:rsidRDefault="007F2B4D" w:rsidP="00246AC9">
            <w:pPr>
              <w:pStyle w:val="xmsonormal"/>
              <w:shd w:val="clear" w:color="auto" w:fill="FFFFFF"/>
              <w:spacing w:before="0" w:beforeAutospacing="0" w:after="0" w:afterAutospacing="0"/>
              <w:rPr>
                <w:rFonts w:ascii="Arial" w:hAnsi="Arial" w:cs="Arial"/>
                <w:sz w:val="22"/>
                <w:szCs w:val="22"/>
              </w:rPr>
            </w:pPr>
            <w:r w:rsidRPr="00A82B11">
              <w:rPr>
                <w:rFonts w:ascii="Arial" w:hAnsi="Arial" w:cs="Arial"/>
                <w:b/>
                <w:bCs/>
                <w:shd w:val="clear" w:color="auto" w:fill="FFFFFF"/>
              </w:rPr>
              <w:t>Grade Appeals and Incomplete Grades:</w:t>
            </w:r>
            <w:r w:rsidRPr="00A82B11">
              <w:rPr>
                <w:rFonts w:ascii="Arial" w:hAnsi="Arial" w:cs="Arial"/>
                <w:shd w:val="clear" w:color="auto" w:fill="FFFFFF"/>
              </w:rPr>
              <w:t> Students can read more about the college's grade appeal processes and procedures for assigning incomplete grades by visiting the Academic Catalog: </w:t>
            </w:r>
            <w:hyperlink r:id="rId10" w:tgtFrame="_blank" w:history="1">
              <w:r w:rsidRPr="00A82B11">
                <w:rPr>
                  <w:rStyle w:val="Hyperlink"/>
                  <w:rFonts w:ascii="Arial" w:hAnsi="Arial" w:cs="Arial"/>
                  <w:color w:val="auto"/>
                  <w:shd w:val="clear" w:color="auto" w:fill="FFFFFF"/>
                </w:rPr>
                <w:t>https://www.nctc.edu/catalog/academic-policies/grades-reports/student-grade-appeal.html</w:t>
              </w:r>
              <w:r w:rsidRPr="00A82B11">
                <w:rPr>
                  <w:rStyle w:val="Hyperlink"/>
                  <w:rFonts w:ascii="Arial" w:hAnsi="Arial" w:cs="Arial"/>
                  <w:color w:val="auto"/>
                  <w:bdr w:val="none" w:sz="0" w:space="0" w:color="auto" w:frame="1"/>
                  <w:shd w:val="clear" w:color="auto" w:fill="FFFFFF"/>
                </w:rPr>
                <w:t> (Links to an external site.)</w:t>
              </w:r>
            </w:hyperlink>
            <w:r w:rsidRPr="00A82B11">
              <w:rPr>
                <w:rFonts w:ascii="Arial" w:hAnsi="Arial" w:cs="Arial"/>
                <w:shd w:val="clear" w:color="auto" w:fill="FFFFFF"/>
              </w:rPr>
              <w:t> and </w:t>
            </w:r>
            <w:hyperlink r:id="rId11" w:tgtFrame="_blank" w:history="1">
              <w:r w:rsidRPr="00A82B11">
                <w:rPr>
                  <w:rStyle w:val="Hyperlink"/>
                  <w:rFonts w:ascii="Arial" w:hAnsi="Arial" w:cs="Arial"/>
                  <w:color w:val="auto"/>
                  <w:shd w:val="clear" w:color="auto" w:fill="FFFFFF"/>
                </w:rPr>
                <w:t>https://www.nctc.edu/catalog/academic-policies/grades-reports/incomplete-grades.html</w:t>
              </w:r>
              <w:r w:rsidRPr="00A82B11">
                <w:rPr>
                  <w:rStyle w:val="Hyperlink"/>
                  <w:rFonts w:ascii="Arial" w:hAnsi="Arial" w:cs="Arial"/>
                  <w:color w:val="auto"/>
                  <w:bdr w:val="none" w:sz="0" w:space="0" w:color="auto" w:frame="1"/>
                  <w:shd w:val="clear" w:color="auto" w:fill="FFFFFF"/>
                </w:rPr>
                <w:t> (</w:t>
              </w:r>
              <w:r w:rsidRPr="00A34287">
                <w:rPr>
                  <w:rStyle w:val="Hyperlink"/>
                  <w:rFonts w:ascii="Arial" w:hAnsi="Arial" w:cs="Arial"/>
                  <w:i/>
                  <w:iCs/>
                  <w:color w:val="auto"/>
                  <w:bdr w:val="none" w:sz="0" w:space="0" w:color="auto" w:frame="1"/>
                  <w:shd w:val="clear" w:color="auto" w:fill="FFFFFF"/>
                </w:rPr>
                <w:t>Links to an external site</w:t>
              </w:r>
              <w:r w:rsidRPr="00A82B11">
                <w:rPr>
                  <w:rStyle w:val="Hyperlink"/>
                  <w:rFonts w:ascii="Arial" w:hAnsi="Arial" w:cs="Arial"/>
                  <w:color w:val="auto"/>
                  <w:bdr w:val="none" w:sz="0" w:space="0" w:color="auto" w:frame="1"/>
                  <w:shd w:val="clear" w:color="auto" w:fill="FFFFFF"/>
                </w:rPr>
                <w:t>)</w:t>
              </w:r>
            </w:hyperlink>
            <w:r w:rsidRPr="00A82B11">
              <w:rPr>
                <w:rFonts w:ascii="Arial" w:hAnsi="Arial" w:cs="Arial"/>
                <w:shd w:val="clear" w:color="auto" w:fill="FFFFFF"/>
              </w:rPr>
              <w:t>.</w:t>
            </w:r>
          </w:p>
          <w:p w14:paraId="51195EF4" w14:textId="77777777" w:rsidR="007F2B4D" w:rsidRPr="00A82B11" w:rsidRDefault="007F2B4D" w:rsidP="00246AC9">
            <w:pPr>
              <w:pStyle w:val="xmsonormal"/>
              <w:shd w:val="clear" w:color="auto" w:fill="FFFFFF"/>
              <w:spacing w:before="0" w:beforeAutospacing="0" w:after="0" w:afterAutospacing="0"/>
              <w:rPr>
                <w:rFonts w:ascii="Arial" w:hAnsi="Arial" w:cs="Arial"/>
                <w:sz w:val="22"/>
                <w:szCs w:val="22"/>
              </w:rPr>
            </w:pPr>
            <w:r w:rsidRPr="00A82B11">
              <w:rPr>
                <w:rFonts w:ascii="Arial" w:hAnsi="Arial" w:cs="Arial"/>
                <w:sz w:val="22"/>
                <w:szCs w:val="22"/>
              </w:rPr>
              <w:t> </w:t>
            </w:r>
          </w:p>
          <w:p w14:paraId="555C8D7B" w14:textId="53064A3A" w:rsidR="007F2B4D" w:rsidRDefault="007F2B4D" w:rsidP="00246AC9">
            <w:pPr>
              <w:pStyle w:val="xmsonormal"/>
              <w:shd w:val="clear" w:color="auto" w:fill="FFFFFF"/>
              <w:spacing w:before="0" w:beforeAutospacing="0" w:after="0" w:afterAutospacing="0"/>
              <w:rPr>
                <w:rFonts w:ascii="Arial" w:hAnsi="Arial" w:cs="Arial"/>
                <w:b/>
                <w:bCs/>
                <w:shd w:val="clear" w:color="auto" w:fill="FFFFFF"/>
              </w:rPr>
            </w:pPr>
            <w:r w:rsidRPr="00A82B11">
              <w:rPr>
                <w:rFonts w:ascii="Arial" w:hAnsi="Arial" w:cs="Arial"/>
                <w:b/>
                <w:bCs/>
                <w:shd w:val="clear" w:color="auto" w:fill="FFFFFF"/>
              </w:rPr>
              <w:t>Withdrawing from a Course:</w:t>
            </w:r>
            <w:r w:rsidRPr="00A82B11">
              <w:rPr>
                <w:rFonts w:ascii="Arial" w:hAnsi="Arial" w:cs="Arial"/>
                <w:shd w:val="clear" w:color="auto" w:fill="FFFFFF"/>
              </w:rPr>
              <w:t> Students can learn more about the withdraw</w:t>
            </w:r>
            <w:r w:rsidR="005B66F2">
              <w:rPr>
                <w:rFonts w:ascii="Arial" w:hAnsi="Arial" w:cs="Arial"/>
                <w:shd w:val="clear" w:color="auto" w:fill="FFFFFF"/>
              </w:rPr>
              <w:t>al</w:t>
            </w:r>
            <w:r w:rsidRPr="00A82B11">
              <w:rPr>
                <w:rFonts w:ascii="Arial" w:hAnsi="Arial" w:cs="Arial"/>
                <w:shd w:val="clear" w:color="auto" w:fill="FFFFFF"/>
              </w:rPr>
              <w:t xml:space="preserve"> policy and procedure </w:t>
            </w:r>
            <w:r w:rsidR="003E4158">
              <w:rPr>
                <w:rFonts w:ascii="Arial" w:hAnsi="Arial" w:cs="Arial"/>
                <w:shd w:val="clear" w:color="auto" w:fill="FFFFFF"/>
              </w:rPr>
              <w:t>at</w:t>
            </w:r>
            <w:r w:rsidRPr="00A82B11">
              <w:rPr>
                <w:rFonts w:ascii="Arial" w:hAnsi="Arial" w:cs="Arial"/>
                <w:shd w:val="clear" w:color="auto" w:fill="FFFFFF"/>
              </w:rPr>
              <w:t> </w:t>
            </w:r>
            <w:hyperlink r:id="rId12" w:tgtFrame="_blank" w:history="1">
              <w:r w:rsidRPr="00A82B11">
                <w:rPr>
                  <w:rStyle w:val="Hyperlink"/>
                  <w:rFonts w:ascii="Arial" w:hAnsi="Arial" w:cs="Arial"/>
                  <w:color w:val="auto"/>
                  <w:shd w:val="clear" w:color="auto" w:fill="FFFFFF"/>
                </w:rPr>
                <w:t>http://www.nctc.edu/current-students/drop-withdraw-class.html</w:t>
              </w:r>
              <w:r w:rsidRPr="00A82B11">
                <w:rPr>
                  <w:rStyle w:val="Hyperlink"/>
                  <w:rFonts w:ascii="Arial" w:hAnsi="Arial" w:cs="Arial"/>
                  <w:color w:val="auto"/>
                  <w:bdr w:val="none" w:sz="0" w:space="0" w:color="auto" w:frame="1"/>
                  <w:shd w:val="clear" w:color="auto" w:fill="FFFFFF"/>
                </w:rPr>
                <w:t> (Links to an external site.)</w:t>
              </w:r>
            </w:hyperlink>
            <w:r w:rsidRPr="00A82B11">
              <w:rPr>
                <w:rFonts w:ascii="Arial" w:hAnsi="Arial" w:cs="Arial"/>
                <w:shd w:val="clear" w:color="auto" w:fill="FFFFFF"/>
              </w:rPr>
              <w:t>.</w:t>
            </w:r>
            <w:r w:rsidR="00B44892">
              <w:rPr>
                <w:rFonts w:ascii="Arial" w:hAnsi="Arial" w:cs="Arial"/>
                <w:shd w:val="clear" w:color="auto" w:fill="FFFFFF"/>
              </w:rPr>
              <w:t xml:space="preserve"> </w:t>
            </w:r>
          </w:p>
          <w:p w14:paraId="627A9D2E" w14:textId="79E6831B" w:rsidR="00160D36" w:rsidRPr="00A82B11" w:rsidRDefault="00160D36" w:rsidP="005C2EC0">
            <w:pPr>
              <w:pStyle w:val="xmsonormal"/>
              <w:shd w:val="clear" w:color="auto" w:fill="FFFFFF"/>
              <w:spacing w:before="0" w:beforeAutospacing="0" w:after="0" w:afterAutospacing="0"/>
              <w:ind w:left="720"/>
              <w:rPr>
                <w:rFonts w:ascii="Arial" w:hAnsi="Arial" w:cs="Arial"/>
                <w:b/>
                <w:bCs/>
              </w:rPr>
            </w:pPr>
          </w:p>
        </w:tc>
      </w:tr>
    </w:tbl>
    <w:p w14:paraId="5CE0C4AD" w14:textId="77777777" w:rsidR="00D0626A" w:rsidRPr="007A670B" w:rsidRDefault="00450EB7" w:rsidP="00D0626A">
      <w:pPr>
        <w:pBdr>
          <w:bottom w:val="single" w:sz="8" w:space="1" w:color="auto"/>
        </w:pBdr>
        <w:rPr>
          <w:rFonts w:ascii="Arial" w:hAnsi="Arial" w:cs="Arial"/>
          <w:b/>
        </w:rPr>
      </w:pPr>
      <w:r w:rsidRPr="007A670B">
        <w:rPr>
          <w:rFonts w:ascii="Arial" w:hAnsi="Arial" w:cs="Arial"/>
          <w:b/>
        </w:rPr>
        <w:t xml:space="preserve">DISABILITY SERVICES </w:t>
      </w:r>
      <w:r w:rsidRPr="007A670B">
        <w:rPr>
          <w:rFonts w:ascii="Arial" w:hAnsi="Arial" w:cs="Arial"/>
        </w:rPr>
        <w:t>(O</w:t>
      </w:r>
      <w:r w:rsidR="00315A03" w:rsidRPr="007A670B">
        <w:rPr>
          <w:rFonts w:ascii="Arial" w:hAnsi="Arial" w:cs="Arial"/>
        </w:rPr>
        <w:t xml:space="preserve">ffice for </w:t>
      </w:r>
      <w:r w:rsidRPr="007A670B">
        <w:rPr>
          <w:rFonts w:ascii="Arial" w:hAnsi="Arial" w:cs="Arial"/>
        </w:rPr>
        <w:t>S</w:t>
      </w:r>
      <w:r w:rsidR="00315A03" w:rsidRPr="007A670B">
        <w:rPr>
          <w:rFonts w:ascii="Arial" w:hAnsi="Arial" w:cs="Arial"/>
        </w:rPr>
        <w:t xml:space="preserve">tudents with </w:t>
      </w:r>
      <w:r w:rsidR="001258D0" w:rsidRPr="007A670B">
        <w:rPr>
          <w:rFonts w:ascii="Arial" w:hAnsi="Arial" w:cs="Arial"/>
        </w:rPr>
        <w:t>Disabilities</w:t>
      </w:r>
      <w:r w:rsidRPr="007A670B">
        <w:rPr>
          <w:rFonts w:ascii="Arial" w:hAnsi="Arial" w:cs="Arial"/>
        </w:rPr>
        <w:t>)</w:t>
      </w:r>
    </w:p>
    <w:p w14:paraId="35E5FC43" w14:textId="77777777" w:rsidR="00315A03" w:rsidRPr="007A670B" w:rsidRDefault="00315A03" w:rsidP="00246AC9">
      <w:pPr>
        <w:pStyle w:val="sc-bodytext"/>
        <w:shd w:val="clear" w:color="auto" w:fill="FFFFFF"/>
        <w:spacing w:line="240" w:lineRule="auto"/>
        <w:rPr>
          <w:color w:val="auto"/>
          <w:sz w:val="24"/>
          <w:szCs w:val="24"/>
          <w:lang w:val="en"/>
        </w:rPr>
      </w:pPr>
      <w:r w:rsidRPr="007A670B">
        <w:rPr>
          <w:color w:val="auto"/>
          <w:sz w:val="24"/>
          <w:szCs w:val="24"/>
          <w:lang w:val="en"/>
        </w:rPr>
        <w:t>The Office for Students with Disabilities (OSD) provides support services for students with disabilities, students enrolled in technical areas of study, and students who are classified as special populations (</w:t>
      </w:r>
      <w:proofErr w:type="gramStart"/>
      <w:r w:rsidRPr="007A670B">
        <w:rPr>
          <w:color w:val="auto"/>
          <w:sz w:val="24"/>
          <w:szCs w:val="24"/>
          <w:lang w:val="en"/>
        </w:rPr>
        <w:t>i.e.</w:t>
      </w:r>
      <w:proofErr w:type="gramEnd"/>
      <w:r w:rsidRPr="007A670B">
        <w:rPr>
          <w:color w:val="auto"/>
          <w:sz w:val="24"/>
          <w:szCs w:val="24"/>
          <w:lang w:val="en"/>
        </w:rPr>
        <w:t xml:space="preserve"> single parents). </w:t>
      </w:r>
    </w:p>
    <w:p w14:paraId="530B60E5" w14:textId="3F138654" w:rsidR="00315A03" w:rsidRPr="007A670B" w:rsidRDefault="00315A03" w:rsidP="00246AC9">
      <w:pPr>
        <w:pStyle w:val="sc-bodytext"/>
        <w:shd w:val="clear" w:color="auto" w:fill="FFFFFF"/>
        <w:spacing w:line="240" w:lineRule="auto"/>
        <w:rPr>
          <w:color w:val="auto"/>
          <w:sz w:val="24"/>
          <w:szCs w:val="24"/>
          <w:lang w:val="en"/>
        </w:rPr>
      </w:pPr>
      <w:r w:rsidRPr="007A670B">
        <w:rPr>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w:t>
      </w:r>
      <w:r w:rsidRPr="007A670B">
        <w:rPr>
          <w:color w:val="auto"/>
          <w:sz w:val="24"/>
          <w:szCs w:val="24"/>
          <w:lang w:val="en"/>
        </w:rPr>
        <w:lastRenderedPageBreak/>
        <w:t xml:space="preserve">encourage self-advocacy and promote empowerment. The Counselors also provide resource information, disability-related information, and adaptive technology for students who qualify. </w:t>
      </w:r>
    </w:p>
    <w:p w14:paraId="6DA6E029" w14:textId="032DA250" w:rsidR="377E5827" w:rsidRDefault="377E5827" w:rsidP="377E5827">
      <w:pPr>
        <w:pStyle w:val="sc-bodytext"/>
        <w:shd w:val="clear" w:color="auto" w:fill="FFFFFF" w:themeFill="background1"/>
        <w:spacing w:line="240" w:lineRule="auto"/>
        <w:rPr>
          <w:color w:val="auto"/>
          <w:sz w:val="24"/>
          <w:szCs w:val="24"/>
          <w:lang w:val="en"/>
        </w:rPr>
      </w:pPr>
      <w:r w:rsidRPr="377E5827">
        <w:rPr>
          <w:color w:val="auto"/>
          <w:sz w:val="24"/>
          <w:szCs w:val="24"/>
          <w:lang w:val="en"/>
        </w:rPr>
        <w:t>If you feel you have needs for services that the institution provides, please reach out to either Wayne Smith (940) 498-6207 or Yvonne Sandman (940) 668-4321.  Alternative students may stop by Room 170 in Corinth or Room 110 in Gainesville.</w:t>
      </w:r>
    </w:p>
    <w:p w14:paraId="33D7354C" w14:textId="6FFEFFE7" w:rsidR="008E4BF5" w:rsidRPr="007A670B" w:rsidRDefault="008E4BF5" w:rsidP="008E4BF5">
      <w:pPr>
        <w:pStyle w:val="NoSpacing"/>
        <w:rPr>
          <w:rFonts w:ascii="Arial" w:hAnsi="Arial" w:cs="Arial"/>
          <w:b/>
          <w:u w:val="single"/>
        </w:rPr>
      </w:pPr>
      <w:r w:rsidRPr="007A670B">
        <w:rPr>
          <w:rFonts w:ascii="Arial" w:hAnsi="Arial" w:cs="Arial"/>
          <w:b/>
          <w:u w:val="single"/>
        </w:rPr>
        <w:t>CORE CURRICULUM FOUNDATIONAL COMPONENT AREA</w:t>
      </w:r>
      <w:r w:rsidR="00315A03" w:rsidRPr="007A670B">
        <w:rPr>
          <w:rFonts w:ascii="Arial" w:hAnsi="Arial" w:cs="Arial"/>
          <w:b/>
          <w:u w:val="single"/>
        </w:rPr>
        <w:t xml:space="preserve"> </w:t>
      </w:r>
      <w:r w:rsidR="00315A03" w:rsidRPr="007A670B">
        <w:rPr>
          <w:rFonts w:ascii="Arial" w:hAnsi="Arial" w:cs="Arial"/>
          <w:u w:val="single"/>
        </w:rPr>
        <w:t>(For classes in the Core)</w:t>
      </w:r>
      <w:r w:rsidRPr="007A670B">
        <w:rPr>
          <w:rFonts w:ascii="Arial" w:hAnsi="Arial" w:cs="Arial"/>
        </w:rPr>
        <w:tab/>
      </w:r>
    </w:p>
    <w:p w14:paraId="62247335" w14:textId="77777777" w:rsidR="008E4BF5" w:rsidRPr="007A670B" w:rsidRDefault="008E4BF5" w:rsidP="008E4BF5">
      <w:pPr>
        <w:pStyle w:val="NoSpacing"/>
        <w:rPr>
          <w:rFonts w:ascii="Arial" w:hAnsi="Arial" w:cs="Arial"/>
        </w:rPr>
        <w:sectPr w:rsidR="008E4BF5" w:rsidRPr="007A670B" w:rsidSect="00450EB7">
          <w:type w:val="continuous"/>
          <w:pgSz w:w="12240" w:h="15840"/>
          <w:pgMar w:top="720" w:right="1440" w:bottom="720" w:left="1354" w:header="720" w:footer="720" w:gutter="0"/>
          <w:cols w:space="720"/>
          <w:docGrid w:linePitch="360"/>
        </w:sectPr>
      </w:pPr>
    </w:p>
    <w:p w14:paraId="2B64A6DA"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Communication</w:t>
      </w:r>
    </w:p>
    <w:p w14:paraId="4F61B091"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Mathematics</w:t>
      </w:r>
      <w:r w:rsidR="008E4BF5" w:rsidRPr="007A670B">
        <w:rPr>
          <w:rFonts w:ascii="Arial" w:hAnsi="Arial" w:cs="Arial"/>
        </w:rPr>
        <w:tab/>
      </w:r>
      <w:r w:rsidR="008E4BF5" w:rsidRPr="007A670B">
        <w:rPr>
          <w:rFonts w:ascii="Arial" w:hAnsi="Arial" w:cs="Arial"/>
        </w:rPr>
        <w:tab/>
      </w:r>
    </w:p>
    <w:p w14:paraId="71BF8D6E"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Life and Physical Science</w:t>
      </w:r>
    </w:p>
    <w:p w14:paraId="5CA19E3C"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Language, Philosophy &amp; Culture</w:t>
      </w:r>
    </w:p>
    <w:p w14:paraId="3F404594"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Creative Arts</w:t>
      </w:r>
    </w:p>
    <w:p w14:paraId="1FBA1A2E"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American History</w:t>
      </w:r>
    </w:p>
    <w:p w14:paraId="418B2144" w14:textId="77777777" w:rsidR="00315A03" w:rsidRPr="007A670B" w:rsidRDefault="00315A03" w:rsidP="008E4BF5">
      <w:pPr>
        <w:pStyle w:val="NoSpacing"/>
        <w:rPr>
          <w:rFonts w:ascii="Arial" w:hAnsi="Arial" w:cs="Arial"/>
        </w:rPr>
      </w:pPr>
    </w:p>
    <w:p w14:paraId="1187FD48"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Government/Political Science</w:t>
      </w:r>
    </w:p>
    <w:p w14:paraId="290C62E3"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Social and Behavioral Sciences</w:t>
      </w:r>
    </w:p>
    <w:p w14:paraId="5B3A6CFD"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Component Area Option</w:t>
      </w:r>
    </w:p>
    <w:p w14:paraId="6B740D89" w14:textId="77777777" w:rsidR="008E4BF5" w:rsidRPr="007A670B" w:rsidRDefault="008E4BF5" w:rsidP="008E4BF5">
      <w:pPr>
        <w:rPr>
          <w:rFonts w:ascii="Arial" w:hAnsi="Arial" w:cs="Arial"/>
          <w:szCs w:val="20"/>
        </w:rPr>
      </w:pPr>
    </w:p>
    <w:p w14:paraId="5E3822A0" w14:textId="77777777" w:rsidR="008E4BF5" w:rsidRPr="007A670B" w:rsidRDefault="008E4BF5" w:rsidP="008E4BF5">
      <w:pPr>
        <w:pBdr>
          <w:bottom w:val="single" w:sz="8" w:space="1" w:color="auto"/>
        </w:pBdr>
        <w:rPr>
          <w:rFonts w:ascii="Arial" w:hAnsi="Arial" w:cs="Arial"/>
          <w:b/>
          <w:szCs w:val="20"/>
        </w:rPr>
        <w:sectPr w:rsidR="008E4BF5" w:rsidRPr="007A670B" w:rsidSect="00B21D34">
          <w:type w:val="continuous"/>
          <w:pgSz w:w="12240" w:h="15840"/>
          <w:pgMar w:top="1440" w:right="1440" w:bottom="1440" w:left="1440" w:header="720" w:footer="720" w:gutter="0"/>
          <w:cols w:num="2" w:space="720"/>
          <w:docGrid w:linePitch="360"/>
        </w:sectPr>
      </w:pPr>
    </w:p>
    <w:p w14:paraId="2A9536A8" w14:textId="77777777" w:rsidR="008E4BF5" w:rsidRPr="007A670B" w:rsidRDefault="008E4BF5" w:rsidP="00A76CB5">
      <w:pPr>
        <w:pBdr>
          <w:bottom w:val="single" w:sz="8" w:space="1" w:color="auto"/>
        </w:pBdr>
        <w:rPr>
          <w:rFonts w:ascii="Arial" w:hAnsi="Arial" w:cs="Arial"/>
          <w:i/>
          <w:szCs w:val="20"/>
        </w:rPr>
      </w:pPr>
      <w:r w:rsidRPr="007A670B">
        <w:rPr>
          <w:rFonts w:ascii="Arial" w:hAnsi="Arial" w:cs="Arial"/>
          <w:b/>
          <w:szCs w:val="20"/>
        </w:rPr>
        <w:t>REQUIRED CORE OBJECTIVES</w:t>
      </w:r>
      <w:r w:rsidR="00315A03" w:rsidRPr="007A670B">
        <w:rPr>
          <w:rFonts w:ascii="Arial" w:hAnsi="Arial" w:cs="Arial"/>
          <w:b/>
          <w:szCs w:val="20"/>
        </w:rPr>
        <w:t xml:space="preserve"> </w:t>
      </w:r>
      <w:r w:rsidR="00315A03" w:rsidRPr="007A670B">
        <w:rPr>
          <w:rFonts w:ascii="Arial" w:hAnsi="Arial" w:cs="Arial"/>
          <w:szCs w:val="20"/>
        </w:rPr>
        <w:t>(For classes in the Core)</w:t>
      </w:r>
    </w:p>
    <w:p w14:paraId="395E9F67" w14:textId="77777777" w:rsidR="008E4BF5" w:rsidRPr="007A670B" w:rsidRDefault="008E4BF5" w:rsidP="008E4BF5">
      <w:pPr>
        <w:pBdr>
          <w:bottom w:val="single" w:sz="8" w:space="1" w:color="auto"/>
        </w:pBdr>
        <w:tabs>
          <w:tab w:val="left" w:pos="360"/>
        </w:tabs>
        <w:rPr>
          <w:rFonts w:ascii="Arial" w:hAnsi="Arial" w:cs="Arial"/>
        </w:rPr>
        <w:sectPr w:rsidR="008E4BF5" w:rsidRPr="007A670B" w:rsidSect="00B21D34">
          <w:type w:val="continuous"/>
          <w:pgSz w:w="12240" w:h="15840"/>
          <w:pgMar w:top="1440" w:right="1440" w:bottom="1440" w:left="1440" w:header="720" w:footer="720" w:gutter="0"/>
          <w:cols w:space="720"/>
          <w:docGrid w:linePitch="360"/>
        </w:sectPr>
      </w:pPr>
    </w:p>
    <w:p w14:paraId="7E15FA1F" w14:textId="77777777" w:rsidR="008E4BF5" w:rsidRPr="007A670B" w:rsidRDefault="00450EB7" w:rsidP="00450EB7">
      <w:pPr>
        <w:tabs>
          <w:tab w:val="left" w:pos="360"/>
        </w:tabs>
        <w:ind w:left="360" w:hanging="360"/>
        <w:rPr>
          <w:rFonts w:ascii="Arial" w:hAnsi="Arial" w:cs="Arial"/>
        </w:rPr>
      </w:pPr>
      <w:r w:rsidRPr="007A670B">
        <w:rPr>
          <w:rFonts w:ascii="Arial" w:hAnsi="Arial" w:cs="Arial"/>
          <w:sz w:val="22"/>
          <w:szCs w:val="22"/>
        </w:rPr>
        <w:t></w:t>
      </w:r>
      <w:r w:rsidRPr="007A670B">
        <w:rPr>
          <w:rFonts w:ascii="Arial" w:hAnsi="Arial" w:cs="Arial"/>
          <w:sz w:val="22"/>
          <w:szCs w:val="22"/>
        </w:rPr>
        <w:tab/>
      </w:r>
      <w:r w:rsidRPr="007A670B">
        <w:rPr>
          <w:rFonts w:ascii="Arial" w:hAnsi="Arial" w:cs="Arial"/>
          <w:sz w:val="22"/>
          <w:szCs w:val="22"/>
        </w:rPr>
        <w:tab/>
      </w:r>
      <w:r w:rsidR="008E4BF5" w:rsidRPr="007A670B">
        <w:rPr>
          <w:rFonts w:ascii="Arial" w:hAnsi="Arial" w:cs="Arial"/>
        </w:rPr>
        <w:t>Critical Thinking</w:t>
      </w:r>
    </w:p>
    <w:p w14:paraId="2C2970F2"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 xml:space="preserve">Communication </w:t>
      </w:r>
    </w:p>
    <w:p w14:paraId="4CDECD27"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 xml:space="preserve"> </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Empirical and Quantitative</w:t>
      </w:r>
    </w:p>
    <w:p w14:paraId="1A7137D3" w14:textId="77777777" w:rsidR="00B15A52" w:rsidRPr="00B640D9" w:rsidRDefault="00B15A52" w:rsidP="008E4BF5">
      <w:pPr>
        <w:tabs>
          <w:tab w:val="left" w:pos="360"/>
        </w:tabs>
        <w:ind w:left="360" w:hanging="360"/>
        <w:rPr>
          <w:rFonts w:ascii="Arial" w:hAnsi="Arial" w:cs="Arial"/>
          <w:sz w:val="12"/>
          <w:szCs w:val="12"/>
        </w:rPr>
      </w:pPr>
    </w:p>
    <w:p w14:paraId="0477474A"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 xml:space="preserve">Teamwork </w:t>
      </w:r>
    </w:p>
    <w:p w14:paraId="6EF686BF"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 xml:space="preserve">Personal Responsibility </w:t>
      </w:r>
    </w:p>
    <w:p w14:paraId="029C3551" w14:textId="77777777" w:rsidR="008E4BF5" w:rsidRPr="007A670B" w:rsidRDefault="008E4BF5" w:rsidP="008E4BF5">
      <w:pPr>
        <w:tabs>
          <w:tab w:val="left" w:pos="360"/>
        </w:tabs>
        <w:ind w:left="360" w:hanging="360"/>
        <w:rPr>
          <w:rFonts w:ascii="Arial" w:hAnsi="Arial" w:cs="Arial"/>
        </w:rPr>
        <w:sectPr w:rsidR="008E4BF5" w:rsidRPr="007A670B" w:rsidSect="008C42CC">
          <w:type w:val="continuous"/>
          <w:pgSz w:w="12240" w:h="15840"/>
          <w:pgMar w:top="1440" w:right="1440" w:bottom="1440" w:left="1440" w:header="720" w:footer="720" w:gutter="0"/>
          <w:cols w:num="2" w:space="720"/>
          <w:docGrid w:linePitch="360"/>
        </w:sect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Social Responsibility</w:t>
      </w:r>
    </w:p>
    <w:p w14:paraId="3DB61581" w14:textId="77777777" w:rsidR="00450EB7" w:rsidRPr="007A670B" w:rsidRDefault="00450EB7" w:rsidP="00450EB7">
      <w:pPr>
        <w:pBdr>
          <w:bottom w:val="single" w:sz="8" w:space="1" w:color="auto"/>
        </w:pBdr>
        <w:rPr>
          <w:rFonts w:ascii="Arial" w:hAnsi="Arial" w:cs="Arial"/>
          <w:b/>
          <w:i/>
          <w:szCs w:val="20"/>
        </w:rPr>
      </w:pPr>
      <w:r w:rsidRPr="007A670B">
        <w:rPr>
          <w:rFonts w:ascii="Arial" w:hAnsi="Arial" w:cs="Arial"/>
          <w:b/>
          <w:szCs w:val="20"/>
        </w:rPr>
        <w:t>COURSE TYPE</w:t>
      </w:r>
    </w:p>
    <w:p w14:paraId="0D63CEBC" w14:textId="766B394C" w:rsidR="00A76CB5" w:rsidRPr="007A670B" w:rsidRDefault="00FB7A5D" w:rsidP="00A76CB5">
      <w:pPr>
        <w:rPr>
          <w:rFonts w:ascii="Arial" w:hAnsi="Arial" w:cs="Arial"/>
          <w:sz w:val="20"/>
          <w:szCs w:val="20"/>
        </w:rPr>
      </w:pPr>
      <w:r>
        <w:rPr>
          <w:rFonts w:ascii="Cambria" w:hAnsi="Cambria" w:cs="Arial"/>
        </w:rPr>
        <w:t>√</w:t>
      </w:r>
      <w:r w:rsidR="00A76CB5" w:rsidRPr="007A670B">
        <w:rPr>
          <w:rFonts w:ascii="Arial" w:hAnsi="Arial" w:cs="Arial"/>
          <w:sz w:val="20"/>
          <w:szCs w:val="20"/>
        </w:rPr>
        <w:t xml:space="preserve"> </w:t>
      </w:r>
      <w:r w:rsidR="00A76CB5" w:rsidRPr="007A670B">
        <w:rPr>
          <w:rFonts w:ascii="Arial" w:hAnsi="Arial" w:cs="Arial"/>
          <w:sz w:val="20"/>
          <w:szCs w:val="20"/>
        </w:rPr>
        <w:tab/>
      </w:r>
      <w:r w:rsidR="00A76CB5" w:rsidRPr="007A670B">
        <w:rPr>
          <w:rFonts w:ascii="Arial" w:hAnsi="Arial" w:cs="Arial"/>
        </w:rPr>
        <w:t>Academic General Education Course (from ACGM but not in NCTC Core)</w:t>
      </w:r>
    </w:p>
    <w:p w14:paraId="48FEB6BF" w14:textId="77777777" w:rsidR="00A76CB5" w:rsidRPr="007A670B" w:rsidRDefault="00A76CB5" w:rsidP="00A76CB5">
      <w:pPr>
        <w:rPr>
          <w:rFonts w:ascii="Arial" w:hAnsi="Arial" w:cs="Arial"/>
          <w:b/>
          <w:sz w:val="20"/>
          <w:szCs w:val="20"/>
        </w:rPr>
      </w:pPr>
      <w:r w:rsidRPr="007A670B">
        <w:rPr>
          <w:rFonts w:ascii="Arial" w:hAnsi="Arial" w:cs="Arial"/>
          <w:b/>
        </w:rPr>
        <w:t></w:t>
      </w:r>
      <w:r w:rsidRPr="007A670B">
        <w:rPr>
          <w:rFonts w:ascii="Arial" w:hAnsi="Arial" w:cs="Arial"/>
          <w:b/>
        </w:rPr>
        <w:tab/>
      </w:r>
      <w:r w:rsidRPr="007A670B">
        <w:rPr>
          <w:rFonts w:ascii="Arial" w:hAnsi="Arial" w:cs="Arial"/>
        </w:rPr>
        <w:t>Academic NCTC Core Curriculum Course</w:t>
      </w:r>
      <w:r w:rsidRPr="007A670B">
        <w:rPr>
          <w:rFonts w:ascii="Arial" w:hAnsi="Arial" w:cs="Arial"/>
          <w:b/>
          <w:sz w:val="20"/>
          <w:szCs w:val="20"/>
        </w:rPr>
        <w:t xml:space="preserve"> </w:t>
      </w:r>
    </w:p>
    <w:p w14:paraId="6EB59CEB" w14:textId="77777777" w:rsidR="00CD47B9" w:rsidRPr="007A670B" w:rsidRDefault="00A76CB5" w:rsidP="00A76CB5">
      <w:pPr>
        <w:rPr>
          <w:rFonts w:ascii="Arial" w:hAnsi="Arial" w:cs="Arial"/>
        </w:rPr>
      </w:pPr>
      <w:r w:rsidRPr="007A670B">
        <w:rPr>
          <w:rFonts w:ascii="Arial" w:hAnsi="Arial" w:cs="Arial"/>
          <w:b/>
        </w:rPr>
        <w:t></w:t>
      </w:r>
      <w:r w:rsidRPr="007A670B">
        <w:rPr>
          <w:rFonts w:ascii="Arial" w:hAnsi="Arial" w:cs="Arial"/>
          <w:b/>
        </w:rPr>
        <w:tab/>
      </w:r>
      <w:r w:rsidR="00450EB7" w:rsidRPr="007A670B">
        <w:rPr>
          <w:rFonts w:ascii="Arial" w:hAnsi="Arial" w:cs="Arial"/>
        </w:rPr>
        <w:t>WECM Course</w:t>
      </w:r>
    </w:p>
    <w:p w14:paraId="4851D3EA" w14:textId="77777777" w:rsidR="001968E4" w:rsidRPr="007A670B" w:rsidRDefault="001968E4" w:rsidP="00A76CB5">
      <w:pPr>
        <w:rPr>
          <w:rFonts w:ascii="Arial" w:hAnsi="Arial" w:cs="Arial"/>
        </w:rPr>
      </w:pPr>
    </w:p>
    <w:p w14:paraId="063B8B42" w14:textId="77777777" w:rsidR="00304189" w:rsidRPr="007A670B" w:rsidRDefault="00304189" w:rsidP="00304189">
      <w:pPr>
        <w:pBdr>
          <w:bottom w:val="single" w:sz="8" w:space="1" w:color="auto"/>
        </w:pBdr>
        <w:rPr>
          <w:rFonts w:ascii="Arial" w:hAnsi="Arial" w:cs="Arial"/>
          <w:b/>
          <w:i/>
          <w:szCs w:val="20"/>
        </w:rPr>
      </w:pPr>
      <w:r w:rsidRPr="007A670B">
        <w:rPr>
          <w:rFonts w:ascii="Arial" w:hAnsi="Arial" w:cs="Arial"/>
          <w:b/>
          <w:szCs w:val="20"/>
        </w:rPr>
        <w:t>STUDENT HANDBOOK</w:t>
      </w:r>
    </w:p>
    <w:p w14:paraId="355A0EE3" w14:textId="77777777" w:rsidR="00304189" w:rsidRPr="007A670B" w:rsidRDefault="00304189" w:rsidP="00304189">
      <w:pPr>
        <w:rPr>
          <w:rFonts w:ascii="Arial" w:hAnsi="Arial" w:cs="Arial"/>
        </w:rPr>
      </w:pPr>
      <w:r w:rsidRPr="007A670B">
        <w:rPr>
          <w:rFonts w:ascii="Arial" w:hAnsi="Arial" w:cs="Arial"/>
        </w:rPr>
        <w:t>Students are expected to follow all rules and regulation</w:t>
      </w:r>
      <w:r w:rsidR="00315A03" w:rsidRPr="007A670B">
        <w:rPr>
          <w:rFonts w:ascii="Arial" w:hAnsi="Arial" w:cs="Arial"/>
        </w:rPr>
        <w:t>s found in the student handbook and published online.</w:t>
      </w:r>
    </w:p>
    <w:p w14:paraId="0A7820D9" w14:textId="77777777" w:rsidR="00980DAE" w:rsidRPr="007A670B" w:rsidRDefault="00980DAE" w:rsidP="00304189">
      <w:pPr>
        <w:rPr>
          <w:rFonts w:ascii="Arial" w:hAnsi="Arial" w:cs="Arial"/>
        </w:rPr>
      </w:pPr>
    </w:p>
    <w:p w14:paraId="3EE80AFF" w14:textId="77777777" w:rsidR="005833BD" w:rsidRPr="007A670B" w:rsidRDefault="00315A03" w:rsidP="005833BD">
      <w:pPr>
        <w:pBdr>
          <w:bottom w:val="single" w:sz="8" w:space="1" w:color="auto"/>
        </w:pBdr>
        <w:rPr>
          <w:rFonts w:ascii="Arial" w:hAnsi="Arial" w:cs="Arial"/>
          <w:b/>
          <w:i/>
          <w:szCs w:val="20"/>
        </w:rPr>
      </w:pPr>
      <w:r w:rsidRPr="007A670B">
        <w:rPr>
          <w:rFonts w:ascii="Arial" w:hAnsi="Arial" w:cs="Arial"/>
          <w:b/>
          <w:szCs w:val="20"/>
        </w:rPr>
        <w:t>ACADEMIC DISHONESTY</w:t>
      </w:r>
    </w:p>
    <w:p w14:paraId="66FAA762" w14:textId="77777777" w:rsidR="005833BD" w:rsidRPr="007A670B" w:rsidRDefault="005833BD" w:rsidP="005833BD">
      <w:pPr>
        <w:rPr>
          <w:rFonts w:ascii="Arial" w:hAnsi="Arial" w:cs="Arial"/>
        </w:rPr>
      </w:pPr>
      <w:r w:rsidRPr="007A670B">
        <w:rPr>
          <w:rFonts w:ascii="Arial" w:hAnsi="Arial" w:cs="Arial"/>
        </w:rPr>
        <w:t xml:space="preserve">Scholastic dishonesty shall include, but </w:t>
      </w:r>
      <w:r w:rsidR="001258D0" w:rsidRPr="007A670B">
        <w:rPr>
          <w:rFonts w:ascii="Arial" w:hAnsi="Arial" w:cs="Arial"/>
        </w:rPr>
        <w:t>is not</w:t>
      </w:r>
      <w:r w:rsidR="00315A03" w:rsidRPr="007A670B">
        <w:rPr>
          <w:rFonts w:ascii="Arial" w:hAnsi="Arial" w:cs="Arial"/>
        </w:rPr>
        <w:t xml:space="preserve"> limited to cheating</w:t>
      </w:r>
      <w:r w:rsidRPr="007A670B">
        <w:rPr>
          <w:rFonts w:ascii="Arial" w:hAnsi="Arial" w:cs="Arial"/>
        </w:rPr>
        <w:t xml:space="preserve">, plagiarism, </w:t>
      </w:r>
      <w:r w:rsidR="00315A03" w:rsidRPr="007A670B">
        <w:rPr>
          <w:rFonts w:ascii="Arial" w:hAnsi="Arial" w:cs="Arial"/>
        </w:rPr>
        <w:t xml:space="preserve">academic falsification, </w:t>
      </w:r>
      <w:r w:rsidR="001258D0" w:rsidRPr="007A670B">
        <w:rPr>
          <w:rFonts w:ascii="Arial" w:hAnsi="Arial" w:cs="Arial"/>
        </w:rPr>
        <w:t xml:space="preserve">intellectual property dishonesty, academic dishonesty facilitation and collusion.  Faculty members may document and bring charges against a student who is engaged in or is suspected to be engaged in academic dishonesty.  </w:t>
      </w:r>
      <w:r w:rsidRPr="007A670B">
        <w:rPr>
          <w:rFonts w:ascii="Arial" w:hAnsi="Arial" w:cs="Arial"/>
        </w:rPr>
        <w:t>See Student Handbook, “Student Rights &amp; Responsibilities:</w:t>
      </w:r>
      <w:r w:rsidR="001258D0" w:rsidRPr="007A670B">
        <w:rPr>
          <w:rFonts w:ascii="Arial" w:hAnsi="Arial" w:cs="Arial"/>
        </w:rPr>
        <w:t xml:space="preserve"> Student Conduct ([FLB(LOCAL)]”.  </w:t>
      </w:r>
    </w:p>
    <w:p w14:paraId="38F45722" w14:textId="77777777" w:rsidR="001258D0" w:rsidRPr="007A670B" w:rsidRDefault="001258D0" w:rsidP="005833BD">
      <w:pPr>
        <w:rPr>
          <w:rFonts w:ascii="Arial" w:hAnsi="Arial" w:cs="Arial"/>
        </w:rPr>
      </w:pPr>
    </w:p>
    <w:p w14:paraId="10BF88D9" w14:textId="77777777" w:rsidR="001258D0" w:rsidRPr="007A670B" w:rsidRDefault="001258D0" w:rsidP="005833BD">
      <w:pPr>
        <w:rPr>
          <w:rFonts w:ascii="Arial" w:hAnsi="Arial" w:cs="Arial"/>
        </w:rPr>
      </w:pPr>
      <w:r w:rsidRPr="007A670B">
        <w:rPr>
          <w:rFonts w:ascii="Arial" w:hAnsi="Arial" w:cs="Arial"/>
        </w:rPr>
        <w:t>Consequences for academic dishonesty may include:</w:t>
      </w:r>
    </w:p>
    <w:p w14:paraId="1EF1A9FA" w14:textId="04FB630D" w:rsidR="001258D0" w:rsidRPr="007A670B" w:rsidRDefault="00310295" w:rsidP="001258D0">
      <w:pPr>
        <w:pStyle w:val="ListParagraph"/>
        <w:numPr>
          <w:ilvl w:val="0"/>
          <w:numId w:val="15"/>
        </w:numPr>
        <w:rPr>
          <w:rFonts w:ascii="Arial" w:hAnsi="Arial" w:cs="Arial"/>
        </w:rPr>
      </w:pPr>
      <w:r w:rsidRPr="007A670B">
        <w:rPr>
          <w:rFonts w:ascii="Arial" w:hAnsi="Arial" w:cs="Arial"/>
        </w:rPr>
        <w:t>First offense: written warning and fail assignment.</w:t>
      </w:r>
    </w:p>
    <w:p w14:paraId="381297B0" w14:textId="53808857" w:rsidR="001258D0" w:rsidRPr="007A670B" w:rsidRDefault="00C21BB9" w:rsidP="001258D0">
      <w:pPr>
        <w:pStyle w:val="ListParagraph"/>
        <w:numPr>
          <w:ilvl w:val="0"/>
          <w:numId w:val="15"/>
        </w:numPr>
        <w:rPr>
          <w:rFonts w:ascii="Arial" w:hAnsi="Arial" w:cs="Arial"/>
        </w:rPr>
      </w:pPr>
      <w:r w:rsidRPr="007A670B">
        <w:rPr>
          <w:rFonts w:ascii="Arial" w:hAnsi="Arial" w:cs="Arial"/>
        </w:rPr>
        <w:t>Second offense: fail class, possible suspension.</w:t>
      </w:r>
    </w:p>
    <w:p w14:paraId="3C5219CC" w14:textId="476BF20B" w:rsidR="00304189" w:rsidRPr="00B640D9" w:rsidRDefault="00304189" w:rsidP="00A76CB5">
      <w:pPr>
        <w:rPr>
          <w:rFonts w:ascii="Arial" w:hAnsi="Arial" w:cs="Arial"/>
          <w:b/>
          <w:sz w:val="12"/>
          <w:szCs w:val="12"/>
        </w:rPr>
      </w:pPr>
    </w:p>
    <w:p w14:paraId="35A2DD11" w14:textId="199C7A44" w:rsidR="00C56F87" w:rsidRPr="007A670B" w:rsidRDefault="00C56F87" w:rsidP="00C56F87">
      <w:pPr>
        <w:shd w:val="clear" w:color="auto" w:fill="FFFFFF"/>
        <w:rPr>
          <w:rFonts w:ascii="Arial" w:hAnsi="Arial" w:cs="Arial"/>
          <w:color w:val="000000"/>
        </w:rPr>
      </w:pPr>
      <w:r w:rsidRPr="007A670B">
        <w:rPr>
          <w:rFonts w:ascii="Arial" w:hAnsi="Arial" w:cs="Arial"/>
          <w:b/>
          <w:bCs/>
          <w:color w:val="000000"/>
          <w:u w:val="single"/>
        </w:rPr>
        <w:t>Capstone Requirements for Accounting Majors</w:t>
      </w:r>
      <w:r w:rsidRPr="00C8537E">
        <w:rPr>
          <w:rFonts w:ascii="Arial" w:hAnsi="Arial" w:cs="Arial"/>
          <w:b/>
          <w:bCs/>
          <w:color w:val="000000"/>
        </w:rPr>
        <w:t xml:space="preserve">. </w:t>
      </w:r>
      <w:r w:rsidRPr="007A670B">
        <w:rPr>
          <w:rFonts w:ascii="Arial" w:hAnsi="Arial" w:cs="Arial"/>
          <w:color w:val="000000"/>
        </w:rPr>
        <w:t> </w:t>
      </w:r>
    </w:p>
    <w:p w14:paraId="44079FCE" w14:textId="77777777" w:rsidR="00C56F87" w:rsidRPr="007A670B" w:rsidRDefault="00C56F87" w:rsidP="00C56F87">
      <w:pPr>
        <w:shd w:val="clear" w:color="auto" w:fill="FFFFFF"/>
        <w:rPr>
          <w:rFonts w:ascii="Arial" w:hAnsi="Arial" w:cs="Arial"/>
          <w:color w:val="000000"/>
        </w:rPr>
      </w:pPr>
      <w:r w:rsidRPr="007A670B">
        <w:rPr>
          <w:rFonts w:ascii="Arial" w:hAnsi="Arial" w:cs="Arial"/>
          <w:color w:val="000000"/>
        </w:rPr>
        <w:t>The capstone for the Accounting Technician Certificate is a comprehensive program exam with a score of 70% or higher.  The exam must be scheduled with the Department Chair upon completion of a certificate. </w:t>
      </w:r>
    </w:p>
    <w:p w14:paraId="738A7860" w14:textId="77777777" w:rsidR="00C56F87" w:rsidRPr="00B640D9" w:rsidRDefault="00C56F87" w:rsidP="00C56F87">
      <w:pPr>
        <w:shd w:val="clear" w:color="auto" w:fill="FFFFFF"/>
        <w:rPr>
          <w:rFonts w:ascii="Arial" w:hAnsi="Arial" w:cs="Arial"/>
          <w:color w:val="000000"/>
          <w:sz w:val="12"/>
          <w:szCs w:val="12"/>
        </w:rPr>
      </w:pPr>
      <w:r w:rsidRPr="007A670B">
        <w:rPr>
          <w:rFonts w:ascii="Arial" w:hAnsi="Arial" w:cs="Arial"/>
          <w:color w:val="000000"/>
        </w:rPr>
        <w:t>  </w:t>
      </w:r>
    </w:p>
    <w:p w14:paraId="2238F336" w14:textId="77777777" w:rsidR="00C56F87" w:rsidRPr="007A670B" w:rsidRDefault="00C56F87" w:rsidP="00C56F87">
      <w:pPr>
        <w:shd w:val="clear" w:color="auto" w:fill="FFFFFF"/>
        <w:rPr>
          <w:rFonts w:ascii="Arial" w:hAnsi="Arial" w:cs="Arial"/>
          <w:color w:val="000000"/>
        </w:rPr>
      </w:pPr>
      <w:r w:rsidRPr="007A670B">
        <w:rPr>
          <w:rFonts w:ascii="Arial" w:hAnsi="Arial" w:cs="Arial"/>
          <w:color w:val="000000"/>
        </w:rPr>
        <w:t>The capstone requirement for the AAS Degree in Accounting is ACNT 2302 Accounting Capstone. It should be taken the last semester before graduation. This course may not be substituted.</w:t>
      </w:r>
    </w:p>
    <w:p w14:paraId="7DD72DAA" w14:textId="77777777" w:rsidR="00C56F87" w:rsidRPr="00B640D9" w:rsidRDefault="00C56F87" w:rsidP="00C56F87">
      <w:pPr>
        <w:tabs>
          <w:tab w:val="left" w:pos="360"/>
        </w:tabs>
        <w:rPr>
          <w:rFonts w:ascii="Arial" w:hAnsi="Arial" w:cs="Arial"/>
          <w:b/>
          <w:sz w:val="12"/>
          <w:szCs w:val="8"/>
        </w:rPr>
      </w:pPr>
    </w:p>
    <w:p w14:paraId="34B47F4D" w14:textId="6865DA14" w:rsidR="00304189" w:rsidRPr="007A670B" w:rsidRDefault="001258D0" w:rsidP="00A76CB5">
      <w:pPr>
        <w:rPr>
          <w:rFonts w:ascii="Arial" w:hAnsi="Arial" w:cs="Arial"/>
          <w:b/>
        </w:rPr>
      </w:pPr>
      <w:r w:rsidRPr="007A670B">
        <w:rPr>
          <w:rFonts w:ascii="Arial" w:hAnsi="Arial" w:cs="Arial"/>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7A670B" w14:paraId="462BB3E3" w14:textId="77777777" w:rsidTr="00A76CB5">
        <w:trPr>
          <w:trHeight w:val="252"/>
        </w:trPr>
        <w:tc>
          <w:tcPr>
            <w:tcW w:w="3447" w:type="dxa"/>
          </w:tcPr>
          <w:p w14:paraId="0B847ECC" w14:textId="77777777" w:rsidR="00A76CB5" w:rsidRPr="007A670B" w:rsidRDefault="00A76CB5" w:rsidP="00A76CB5">
            <w:pPr>
              <w:spacing w:line="276" w:lineRule="auto"/>
              <w:jc w:val="both"/>
              <w:rPr>
                <w:rFonts w:ascii="Arial" w:hAnsi="Arial" w:cs="Arial"/>
              </w:rPr>
            </w:pPr>
            <w:r w:rsidRPr="007A670B">
              <w:rPr>
                <w:rFonts w:ascii="Arial" w:hAnsi="Arial" w:cs="Arial"/>
              </w:rPr>
              <w:t xml:space="preserve">Name of Chair/Coordinator: </w:t>
            </w:r>
          </w:p>
        </w:tc>
        <w:tc>
          <w:tcPr>
            <w:tcW w:w="6111" w:type="dxa"/>
          </w:tcPr>
          <w:p w14:paraId="75011912" w14:textId="38A4183A" w:rsidR="00A76CB5" w:rsidRPr="007A670B" w:rsidRDefault="00C21BB9" w:rsidP="00A76CB5">
            <w:pPr>
              <w:spacing w:line="276" w:lineRule="auto"/>
              <w:jc w:val="both"/>
              <w:rPr>
                <w:rFonts w:ascii="Arial" w:hAnsi="Arial" w:cs="Arial"/>
                <w:b/>
                <w:bCs/>
              </w:rPr>
            </w:pPr>
            <w:r w:rsidRPr="007A670B">
              <w:rPr>
                <w:rFonts w:ascii="Arial" w:hAnsi="Arial" w:cs="Arial"/>
                <w:b/>
                <w:bCs/>
              </w:rPr>
              <w:t xml:space="preserve">Dr. </w:t>
            </w:r>
            <w:proofErr w:type="spellStart"/>
            <w:r w:rsidRPr="007A670B">
              <w:rPr>
                <w:rFonts w:ascii="Arial" w:hAnsi="Arial" w:cs="Arial"/>
                <w:b/>
                <w:bCs/>
              </w:rPr>
              <w:t>Cherly</w:t>
            </w:r>
            <w:proofErr w:type="spellEnd"/>
            <w:r w:rsidRPr="007A670B">
              <w:rPr>
                <w:rFonts w:ascii="Arial" w:hAnsi="Arial" w:cs="Arial"/>
                <w:b/>
                <w:bCs/>
              </w:rPr>
              <w:t xml:space="preserve"> </w:t>
            </w:r>
            <w:proofErr w:type="spellStart"/>
            <w:r w:rsidRPr="007A670B">
              <w:rPr>
                <w:rFonts w:ascii="Arial" w:hAnsi="Arial" w:cs="Arial"/>
                <w:b/>
                <w:bCs/>
              </w:rPr>
              <w:t>Furdge</w:t>
            </w:r>
            <w:proofErr w:type="spellEnd"/>
          </w:p>
        </w:tc>
      </w:tr>
      <w:tr w:rsidR="00A76CB5" w:rsidRPr="007A670B" w14:paraId="653C605B" w14:textId="77777777" w:rsidTr="00A76CB5">
        <w:trPr>
          <w:trHeight w:val="252"/>
        </w:trPr>
        <w:tc>
          <w:tcPr>
            <w:tcW w:w="3447" w:type="dxa"/>
          </w:tcPr>
          <w:p w14:paraId="15A0D81F" w14:textId="77777777" w:rsidR="00A76CB5" w:rsidRPr="007A670B" w:rsidRDefault="00A76CB5" w:rsidP="00A76CB5">
            <w:pPr>
              <w:spacing w:line="276" w:lineRule="auto"/>
              <w:jc w:val="both"/>
              <w:rPr>
                <w:rFonts w:ascii="Arial" w:hAnsi="Arial" w:cs="Arial"/>
              </w:rPr>
            </w:pPr>
            <w:r w:rsidRPr="007A670B">
              <w:rPr>
                <w:rFonts w:ascii="Arial" w:hAnsi="Arial" w:cs="Arial"/>
              </w:rPr>
              <w:t>Office Location:</w:t>
            </w:r>
          </w:p>
        </w:tc>
        <w:tc>
          <w:tcPr>
            <w:tcW w:w="6111" w:type="dxa"/>
          </w:tcPr>
          <w:p w14:paraId="568FC9C5" w14:textId="0D19361A" w:rsidR="00A76CB5" w:rsidRPr="007A670B" w:rsidRDefault="00934D48" w:rsidP="00A76CB5">
            <w:pPr>
              <w:spacing w:line="276" w:lineRule="auto"/>
              <w:jc w:val="both"/>
              <w:rPr>
                <w:rFonts w:ascii="Arial" w:hAnsi="Arial" w:cs="Arial"/>
              </w:rPr>
            </w:pPr>
            <w:r w:rsidRPr="007A670B">
              <w:rPr>
                <w:rFonts w:ascii="Arial" w:hAnsi="Arial" w:cs="Arial"/>
              </w:rPr>
              <w:t>Corinth campus—Suite 239, Office 234</w:t>
            </w:r>
          </w:p>
        </w:tc>
      </w:tr>
      <w:tr w:rsidR="00A76CB5" w:rsidRPr="007A670B" w14:paraId="6E6B86AE" w14:textId="77777777" w:rsidTr="00A76CB5">
        <w:trPr>
          <w:trHeight w:val="252"/>
        </w:trPr>
        <w:tc>
          <w:tcPr>
            <w:tcW w:w="3447" w:type="dxa"/>
            <w:tcBorders>
              <w:bottom w:val="single" w:sz="4" w:space="0" w:color="auto"/>
            </w:tcBorders>
          </w:tcPr>
          <w:p w14:paraId="5849826F" w14:textId="77777777" w:rsidR="00A76CB5" w:rsidRPr="007A670B" w:rsidRDefault="00A76CB5" w:rsidP="00A76CB5">
            <w:pPr>
              <w:spacing w:line="276" w:lineRule="auto"/>
              <w:jc w:val="both"/>
              <w:rPr>
                <w:rFonts w:ascii="Arial" w:hAnsi="Arial" w:cs="Arial"/>
              </w:rPr>
            </w:pPr>
            <w:r w:rsidRPr="007A670B">
              <w:rPr>
                <w:rFonts w:ascii="Arial" w:hAnsi="Arial" w:cs="Arial"/>
              </w:rPr>
              <w:lastRenderedPageBreak/>
              <w:t>Telephone Number:</w:t>
            </w:r>
          </w:p>
        </w:tc>
        <w:tc>
          <w:tcPr>
            <w:tcW w:w="6111" w:type="dxa"/>
            <w:tcBorders>
              <w:bottom w:val="single" w:sz="4" w:space="0" w:color="auto"/>
            </w:tcBorders>
          </w:tcPr>
          <w:p w14:paraId="171DD470" w14:textId="6EAB1857" w:rsidR="00A76CB5" w:rsidRPr="007A670B" w:rsidRDefault="001F1C5A" w:rsidP="00A76CB5">
            <w:pPr>
              <w:spacing w:line="276" w:lineRule="auto"/>
              <w:jc w:val="both"/>
              <w:rPr>
                <w:rFonts w:ascii="Arial" w:hAnsi="Arial" w:cs="Arial"/>
              </w:rPr>
            </w:pPr>
            <w:r w:rsidRPr="007A670B">
              <w:rPr>
                <w:rFonts w:ascii="Arial" w:hAnsi="Arial" w:cs="Arial"/>
              </w:rPr>
              <w:t>940-498-6238</w:t>
            </w:r>
          </w:p>
        </w:tc>
      </w:tr>
      <w:tr w:rsidR="00A76CB5" w:rsidRPr="007A670B" w14:paraId="33F7ADEF" w14:textId="77777777" w:rsidTr="00A76CB5">
        <w:trPr>
          <w:trHeight w:val="150"/>
        </w:trPr>
        <w:tc>
          <w:tcPr>
            <w:tcW w:w="3447" w:type="dxa"/>
            <w:tcBorders>
              <w:bottom w:val="thickThinSmallGap" w:sz="24" w:space="0" w:color="auto"/>
            </w:tcBorders>
          </w:tcPr>
          <w:p w14:paraId="2E1AB1AE" w14:textId="77777777" w:rsidR="00A76CB5" w:rsidRPr="007A670B" w:rsidRDefault="00A76CB5" w:rsidP="00A76CB5">
            <w:pPr>
              <w:spacing w:line="276" w:lineRule="auto"/>
              <w:jc w:val="both"/>
              <w:rPr>
                <w:rFonts w:ascii="Arial" w:hAnsi="Arial" w:cs="Arial"/>
              </w:rPr>
            </w:pPr>
            <w:r w:rsidRPr="007A670B">
              <w:rPr>
                <w:rFonts w:ascii="Arial" w:hAnsi="Arial" w:cs="Arial"/>
              </w:rPr>
              <w:t>E-mail Address:</w:t>
            </w:r>
          </w:p>
        </w:tc>
        <w:tc>
          <w:tcPr>
            <w:tcW w:w="6111" w:type="dxa"/>
            <w:tcBorders>
              <w:bottom w:val="thickThinSmallGap" w:sz="24" w:space="0" w:color="auto"/>
            </w:tcBorders>
          </w:tcPr>
          <w:p w14:paraId="511F2C6A" w14:textId="681DFCEB" w:rsidR="00A76CB5" w:rsidRPr="007A670B" w:rsidRDefault="001F1C5A" w:rsidP="00A76CB5">
            <w:pPr>
              <w:spacing w:line="276" w:lineRule="auto"/>
              <w:jc w:val="both"/>
              <w:rPr>
                <w:rFonts w:ascii="Arial" w:hAnsi="Arial" w:cs="Arial"/>
              </w:rPr>
            </w:pPr>
            <w:r w:rsidRPr="007A670B">
              <w:rPr>
                <w:rFonts w:ascii="Arial" w:hAnsi="Arial" w:cs="Arial"/>
              </w:rPr>
              <w:t>cfurdge@nctc.edu</w:t>
            </w:r>
          </w:p>
        </w:tc>
      </w:tr>
      <w:tr w:rsidR="00A76CB5" w:rsidRPr="007A670B" w14:paraId="34F4D128" w14:textId="77777777" w:rsidTr="00A76CB5">
        <w:trPr>
          <w:trHeight w:val="252"/>
        </w:trPr>
        <w:tc>
          <w:tcPr>
            <w:tcW w:w="3447" w:type="dxa"/>
            <w:tcBorders>
              <w:top w:val="single" w:sz="4" w:space="0" w:color="auto"/>
            </w:tcBorders>
          </w:tcPr>
          <w:p w14:paraId="3FD871FB" w14:textId="77777777" w:rsidR="00A76CB5" w:rsidRPr="007A670B" w:rsidRDefault="00A76CB5" w:rsidP="00A76CB5">
            <w:pPr>
              <w:spacing w:line="276" w:lineRule="auto"/>
              <w:jc w:val="both"/>
              <w:rPr>
                <w:rFonts w:ascii="Arial" w:hAnsi="Arial" w:cs="Arial"/>
              </w:rPr>
            </w:pPr>
            <w:r w:rsidRPr="007A670B">
              <w:rPr>
                <w:rFonts w:ascii="Arial" w:hAnsi="Arial" w:cs="Arial"/>
              </w:rPr>
              <w:t xml:space="preserve">Name of Instructional Dean: </w:t>
            </w:r>
          </w:p>
        </w:tc>
        <w:tc>
          <w:tcPr>
            <w:tcW w:w="6111" w:type="dxa"/>
            <w:tcBorders>
              <w:top w:val="single" w:sz="4" w:space="0" w:color="auto"/>
            </w:tcBorders>
          </w:tcPr>
          <w:p w14:paraId="6D9980F3" w14:textId="1A049898" w:rsidR="00A76CB5" w:rsidRPr="007A670B" w:rsidRDefault="00B902E2" w:rsidP="00A76CB5">
            <w:pPr>
              <w:spacing w:line="276" w:lineRule="auto"/>
              <w:jc w:val="both"/>
              <w:rPr>
                <w:rFonts w:ascii="Arial" w:hAnsi="Arial" w:cs="Arial"/>
                <w:b/>
                <w:bCs/>
              </w:rPr>
            </w:pPr>
            <w:r w:rsidRPr="007A670B">
              <w:rPr>
                <w:rFonts w:ascii="Arial" w:hAnsi="Arial" w:cs="Arial"/>
                <w:b/>
                <w:bCs/>
              </w:rPr>
              <w:t>Debbie Huffman</w:t>
            </w:r>
          </w:p>
        </w:tc>
      </w:tr>
      <w:tr w:rsidR="00A76CB5" w:rsidRPr="007A670B" w14:paraId="510B6D5B" w14:textId="77777777" w:rsidTr="00A76CB5">
        <w:trPr>
          <w:trHeight w:val="252"/>
        </w:trPr>
        <w:tc>
          <w:tcPr>
            <w:tcW w:w="3447" w:type="dxa"/>
          </w:tcPr>
          <w:p w14:paraId="2F08AE25" w14:textId="77777777" w:rsidR="00A76CB5" w:rsidRPr="007A670B" w:rsidRDefault="00A76CB5" w:rsidP="00A76CB5">
            <w:pPr>
              <w:spacing w:line="276" w:lineRule="auto"/>
              <w:jc w:val="both"/>
              <w:rPr>
                <w:rFonts w:ascii="Arial" w:hAnsi="Arial" w:cs="Arial"/>
              </w:rPr>
            </w:pPr>
            <w:r w:rsidRPr="007A670B">
              <w:rPr>
                <w:rFonts w:ascii="Arial" w:hAnsi="Arial" w:cs="Arial"/>
              </w:rPr>
              <w:t>Office Location:</w:t>
            </w:r>
          </w:p>
        </w:tc>
        <w:tc>
          <w:tcPr>
            <w:tcW w:w="6111" w:type="dxa"/>
          </w:tcPr>
          <w:p w14:paraId="7B0D8745" w14:textId="315FA687" w:rsidR="00A76CB5" w:rsidRPr="007A670B" w:rsidRDefault="00B902E2" w:rsidP="00A76CB5">
            <w:pPr>
              <w:spacing w:line="276" w:lineRule="auto"/>
              <w:jc w:val="both"/>
              <w:rPr>
                <w:rFonts w:ascii="Arial" w:hAnsi="Arial" w:cs="Arial"/>
              </w:rPr>
            </w:pPr>
            <w:r w:rsidRPr="007A670B">
              <w:rPr>
                <w:rFonts w:ascii="Arial" w:hAnsi="Arial" w:cs="Arial"/>
              </w:rPr>
              <w:t>Gainesville campus</w:t>
            </w:r>
            <w:r w:rsidR="00BD014C" w:rsidRPr="007A670B">
              <w:rPr>
                <w:rFonts w:ascii="Arial" w:hAnsi="Arial" w:cs="Arial"/>
              </w:rPr>
              <w:t>—Building 2100, Office #2106</w:t>
            </w:r>
          </w:p>
        </w:tc>
      </w:tr>
      <w:tr w:rsidR="00A76CB5" w:rsidRPr="007A670B" w14:paraId="616FD6D9" w14:textId="77777777" w:rsidTr="00A76CB5">
        <w:trPr>
          <w:trHeight w:val="252"/>
        </w:trPr>
        <w:tc>
          <w:tcPr>
            <w:tcW w:w="3447" w:type="dxa"/>
          </w:tcPr>
          <w:p w14:paraId="3E6F2FAC" w14:textId="77777777" w:rsidR="00A76CB5" w:rsidRPr="007A670B" w:rsidRDefault="00A76CB5" w:rsidP="00A76CB5">
            <w:pPr>
              <w:spacing w:line="276" w:lineRule="auto"/>
              <w:jc w:val="both"/>
              <w:rPr>
                <w:rFonts w:ascii="Arial" w:hAnsi="Arial" w:cs="Arial"/>
              </w:rPr>
            </w:pPr>
            <w:r w:rsidRPr="007A670B">
              <w:rPr>
                <w:rFonts w:ascii="Arial" w:hAnsi="Arial" w:cs="Arial"/>
              </w:rPr>
              <w:t>Telephone Number:</w:t>
            </w:r>
          </w:p>
        </w:tc>
        <w:tc>
          <w:tcPr>
            <w:tcW w:w="6111" w:type="dxa"/>
          </w:tcPr>
          <w:p w14:paraId="4A84BDBD" w14:textId="27256F5D" w:rsidR="00A76CB5" w:rsidRPr="007A670B" w:rsidRDefault="00BD014C" w:rsidP="00A76CB5">
            <w:pPr>
              <w:spacing w:line="276" w:lineRule="auto"/>
              <w:jc w:val="both"/>
              <w:rPr>
                <w:rFonts w:ascii="Arial" w:hAnsi="Arial" w:cs="Arial"/>
              </w:rPr>
            </w:pPr>
            <w:r w:rsidRPr="007A670B">
              <w:rPr>
                <w:rFonts w:ascii="Arial" w:hAnsi="Arial" w:cs="Arial"/>
              </w:rPr>
              <w:t>940-</w:t>
            </w:r>
            <w:r w:rsidR="002F1E9D" w:rsidRPr="007A670B">
              <w:rPr>
                <w:rFonts w:ascii="Arial" w:hAnsi="Arial" w:cs="Arial"/>
              </w:rPr>
              <w:t>668-3357</w:t>
            </w:r>
          </w:p>
        </w:tc>
      </w:tr>
      <w:tr w:rsidR="00A76CB5" w:rsidRPr="007A670B" w14:paraId="50060AC0" w14:textId="77777777" w:rsidTr="00A76CB5">
        <w:trPr>
          <w:trHeight w:val="252"/>
        </w:trPr>
        <w:tc>
          <w:tcPr>
            <w:tcW w:w="3447" w:type="dxa"/>
          </w:tcPr>
          <w:p w14:paraId="1A921ED9" w14:textId="77777777" w:rsidR="00A76CB5" w:rsidRPr="007A670B" w:rsidRDefault="00A76CB5" w:rsidP="00A76CB5">
            <w:pPr>
              <w:spacing w:line="276" w:lineRule="auto"/>
              <w:jc w:val="both"/>
              <w:rPr>
                <w:rFonts w:ascii="Arial" w:hAnsi="Arial" w:cs="Arial"/>
              </w:rPr>
            </w:pPr>
            <w:r w:rsidRPr="007A670B">
              <w:rPr>
                <w:rFonts w:ascii="Arial" w:hAnsi="Arial" w:cs="Arial"/>
              </w:rPr>
              <w:t>E-mail Address:</w:t>
            </w:r>
          </w:p>
        </w:tc>
        <w:tc>
          <w:tcPr>
            <w:tcW w:w="6111" w:type="dxa"/>
          </w:tcPr>
          <w:p w14:paraId="72B62067" w14:textId="466FDCED" w:rsidR="00A76CB5" w:rsidRPr="007A670B" w:rsidRDefault="002F1E9D" w:rsidP="00A76CB5">
            <w:pPr>
              <w:spacing w:line="276" w:lineRule="auto"/>
              <w:jc w:val="both"/>
              <w:rPr>
                <w:rFonts w:ascii="Arial" w:hAnsi="Arial" w:cs="Arial"/>
              </w:rPr>
            </w:pPr>
            <w:r w:rsidRPr="007A670B">
              <w:rPr>
                <w:rFonts w:ascii="Arial" w:hAnsi="Arial" w:cs="Arial"/>
              </w:rPr>
              <w:t>dhuffman@nctc.edu</w:t>
            </w:r>
          </w:p>
        </w:tc>
      </w:tr>
    </w:tbl>
    <w:p w14:paraId="7256DED0" w14:textId="64237475" w:rsidR="00C56F87" w:rsidRDefault="00C56F87" w:rsidP="00765CBB">
      <w:pPr>
        <w:rPr>
          <w:rFonts w:ascii="Arial" w:hAnsi="Arial" w:cs="Arial"/>
          <w:bCs/>
        </w:rPr>
      </w:pPr>
    </w:p>
    <w:p w14:paraId="5F66B0A0" w14:textId="5A013F0C" w:rsidR="008956F4" w:rsidRDefault="00473C2A" w:rsidP="00473C2A">
      <w:pPr>
        <w:jc w:val="center"/>
        <w:rPr>
          <w:rFonts w:ascii="Arial" w:hAnsi="Arial" w:cs="Arial"/>
          <w:b/>
          <w:bCs/>
          <w:u w:val="single"/>
        </w:rPr>
      </w:pPr>
      <w:r>
        <w:rPr>
          <w:rFonts w:ascii="Arial" w:hAnsi="Arial" w:cs="Arial"/>
          <w:b/>
          <w:bCs/>
          <w:u w:val="single"/>
        </w:rPr>
        <w:t>OTHER PERTINENT INFORMATION</w:t>
      </w:r>
    </w:p>
    <w:p w14:paraId="0E52BDDD" w14:textId="5FB8F1AC" w:rsidR="00473C2A" w:rsidRDefault="00473C2A" w:rsidP="00473C2A">
      <w:pPr>
        <w:rPr>
          <w:rFonts w:ascii="Arial" w:hAnsi="Arial" w:cs="Arial"/>
        </w:rPr>
      </w:pPr>
    </w:p>
    <w:p w14:paraId="4FB1F74A" w14:textId="049890E7" w:rsidR="003C00FB" w:rsidRDefault="003C00FB" w:rsidP="0052195E">
      <w:pPr>
        <w:rPr>
          <w:rFonts w:ascii="Arial" w:hAnsi="Arial" w:cs="Arial"/>
          <w:b/>
          <w:bCs/>
        </w:rPr>
      </w:pPr>
      <w:r w:rsidRPr="008040B7">
        <w:rPr>
          <w:rFonts w:ascii="Arial" w:hAnsi="Arial" w:cs="Arial"/>
          <w:b/>
          <w:bCs/>
          <w:u w:val="single"/>
        </w:rPr>
        <w:t>Coursework</w:t>
      </w:r>
      <w:r>
        <w:rPr>
          <w:rFonts w:ascii="Arial" w:hAnsi="Arial" w:cs="Arial"/>
          <w:b/>
          <w:bCs/>
        </w:rPr>
        <w:t>:</w:t>
      </w:r>
    </w:p>
    <w:p w14:paraId="6BFBAF41" w14:textId="317F3970" w:rsidR="0052195E" w:rsidRPr="00160D36" w:rsidRDefault="0052195E" w:rsidP="0052195E">
      <w:pPr>
        <w:rPr>
          <w:rFonts w:ascii="Arial" w:hAnsi="Arial" w:cs="Arial"/>
          <w:b/>
          <w:bCs/>
          <w:sz w:val="12"/>
          <w:szCs w:val="12"/>
        </w:rPr>
      </w:pPr>
    </w:p>
    <w:p w14:paraId="78CB5C05" w14:textId="658B0181" w:rsidR="0052195E" w:rsidRDefault="0052195E" w:rsidP="0052195E">
      <w:pPr>
        <w:pStyle w:val="ListParagraph"/>
        <w:numPr>
          <w:ilvl w:val="0"/>
          <w:numId w:val="21"/>
        </w:numPr>
        <w:rPr>
          <w:rFonts w:ascii="Arial" w:hAnsi="Arial" w:cs="Arial"/>
        </w:rPr>
      </w:pPr>
      <w:r>
        <w:rPr>
          <w:rFonts w:ascii="Arial" w:hAnsi="Arial" w:cs="Arial"/>
        </w:rPr>
        <w:t>Accounting course</w:t>
      </w:r>
      <w:r w:rsidR="003A24FE">
        <w:rPr>
          <w:rFonts w:ascii="Arial" w:hAnsi="Arial" w:cs="Arial"/>
        </w:rPr>
        <w:t xml:space="preserve"> are extremely challenging and demanding and move at a fast pace. They require more than the usual commitment</w:t>
      </w:r>
      <w:r w:rsidR="00077669">
        <w:rPr>
          <w:rFonts w:ascii="Arial" w:hAnsi="Arial" w:cs="Arial"/>
        </w:rPr>
        <w:t>, both in time studying and solving the problems,</w:t>
      </w:r>
      <w:r w:rsidR="00643A89">
        <w:rPr>
          <w:rFonts w:ascii="Arial" w:hAnsi="Arial" w:cs="Arial"/>
        </w:rPr>
        <w:t xml:space="preserve"> even in a long semester. Shorter courses are even more demanding. </w:t>
      </w:r>
    </w:p>
    <w:p w14:paraId="20C591C6" w14:textId="6E36E5F1" w:rsidR="00643A89" w:rsidRDefault="00643A89" w:rsidP="00643A89">
      <w:pPr>
        <w:rPr>
          <w:rFonts w:ascii="Arial" w:hAnsi="Arial" w:cs="Arial"/>
        </w:rPr>
      </w:pPr>
    </w:p>
    <w:p w14:paraId="4B203640" w14:textId="6D77954D" w:rsidR="00643A89" w:rsidRDefault="000471E1" w:rsidP="00643A89">
      <w:pPr>
        <w:pStyle w:val="ListParagraph"/>
        <w:numPr>
          <w:ilvl w:val="0"/>
          <w:numId w:val="21"/>
        </w:numPr>
        <w:rPr>
          <w:rFonts w:ascii="Arial" w:hAnsi="Arial" w:cs="Arial"/>
        </w:rPr>
      </w:pPr>
      <w:proofErr w:type="gramStart"/>
      <w:r>
        <w:rPr>
          <w:rFonts w:ascii="Arial" w:hAnsi="Arial" w:cs="Arial"/>
        </w:rPr>
        <w:t>During the course of</w:t>
      </w:r>
      <w:proofErr w:type="gramEnd"/>
      <w:r>
        <w:rPr>
          <w:rFonts w:ascii="Arial" w:hAnsi="Arial" w:cs="Arial"/>
        </w:rPr>
        <w:t xml:space="preserve"> this semester, please </w:t>
      </w:r>
      <w:r w:rsidR="0087429E">
        <w:rPr>
          <w:rFonts w:ascii="Arial" w:hAnsi="Arial" w:cs="Arial"/>
        </w:rPr>
        <w:t xml:space="preserve">communicate through </w:t>
      </w:r>
      <w:r w:rsidR="0087429E" w:rsidRPr="00B8381A">
        <w:rPr>
          <w:rFonts w:ascii="Arial" w:hAnsi="Arial" w:cs="Arial"/>
          <w:b/>
          <w:bCs/>
        </w:rPr>
        <w:t>Canvas</w:t>
      </w:r>
      <w:r w:rsidR="0087429E">
        <w:rPr>
          <w:rFonts w:ascii="Arial" w:hAnsi="Arial" w:cs="Arial"/>
        </w:rPr>
        <w:t xml:space="preserve"> email, text</w:t>
      </w:r>
      <w:r w:rsidR="00A73D15">
        <w:rPr>
          <w:rFonts w:ascii="Arial" w:hAnsi="Arial" w:cs="Arial"/>
        </w:rPr>
        <w:t>, or phone</w:t>
      </w:r>
      <w:r w:rsidR="0087429E">
        <w:rPr>
          <w:rFonts w:ascii="Arial" w:hAnsi="Arial" w:cs="Arial"/>
        </w:rPr>
        <w:t xml:space="preserve"> (214.507.4610)</w:t>
      </w:r>
      <w:r w:rsidR="00A73D15">
        <w:rPr>
          <w:rFonts w:ascii="Arial" w:hAnsi="Arial" w:cs="Arial"/>
        </w:rPr>
        <w:t>.</w:t>
      </w:r>
      <w:r w:rsidR="007A6DD3">
        <w:rPr>
          <w:rFonts w:ascii="Arial" w:hAnsi="Arial" w:cs="Arial"/>
        </w:rPr>
        <w:t xml:space="preserve"> Do not use email accounts other than your NCTC Canvas email account.</w:t>
      </w:r>
    </w:p>
    <w:p w14:paraId="71BD8EF1" w14:textId="77777777" w:rsidR="00A73D15" w:rsidRPr="00A73D15" w:rsidRDefault="00A73D15" w:rsidP="00A73D15">
      <w:pPr>
        <w:pStyle w:val="ListParagraph"/>
        <w:rPr>
          <w:rFonts w:ascii="Arial" w:hAnsi="Arial" w:cs="Arial"/>
        </w:rPr>
      </w:pPr>
    </w:p>
    <w:p w14:paraId="49C6FBFA" w14:textId="70613C2B" w:rsidR="00A73D15" w:rsidRDefault="00B37D19" w:rsidP="00643A89">
      <w:pPr>
        <w:pStyle w:val="ListParagraph"/>
        <w:numPr>
          <w:ilvl w:val="0"/>
          <w:numId w:val="21"/>
        </w:numPr>
        <w:rPr>
          <w:rFonts w:ascii="Arial" w:hAnsi="Arial" w:cs="Arial"/>
        </w:rPr>
      </w:pPr>
      <w:r>
        <w:rPr>
          <w:rFonts w:ascii="Arial" w:hAnsi="Arial" w:cs="Arial"/>
        </w:rPr>
        <w:t>All coursework is available via the Internet</w:t>
      </w:r>
      <w:r w:rsidR="007A6DD3">
        <w:rPr>
          <w:rFonts w:ascii="Arial" w:hAnsi="Arial" w:cs="Arial"/>
        </w:rPr>
        <w:t xml:space="preserve"> through NCTC’s Canvas Learning Management System. </w:t>
      </w:r>
      <w:r w:rsidR="00323B27">
        <w:rPr>
          <w:rFonts w:ascii="Arial" w:hAnsi="Arial" w:cs="Arial"/>
        </w:rPr>
        <w:t xml:space="preserve">Through Canvas, many assignments are available in and completed through </w:t>
      </w:r>
      <w:r w:rsidR="00F65036">
        <w:rPr>
          <w:rFonts w:ascii="Arial" w:hAnsi="Arial" w:cs="Arial"/>
        </w:rPr>
        <w:t>MyLab</w:t>
      </w:r>
      <w:r w:rsidR="00323B27">
        <w:rPr>
          <w:rFonts w:ascii="Arial" w:hAnsi="Arial" w:cs="Arial"/>
        </w:rPr>
        <w:t>.</w:t>
      </w:r>
    </w:p>
    <w:p w14:paraId="0C6E0B46" w14:textId="77777777" w:rsidR="00323B27" w:rsidRPr="00323B27" w:rsidRDefault="00323B27" w:rsidP="00323B27">
      <w:pPr>
        <w:pStyle w:val="ListParagraph"/>
        <w:rPr>
          <w:rFonts w:ascii="Arial" w:hAnsi="Arial" w:cs="Arial"/>
        </w:rPr>
      </w:pPr>
    </w:p>
    <w:p w14:paraId="568A2303" w14:textId="2D128A31" w:rsidR="00323B27" w:rsidRDefault="00764155" w:rsidP="00643A89">
      <w:pPr>
        <w:pStyle w:val="ListParagraph"/>
        <w:numPr>
          <w:ilvl w:val="0"/>
          <w:numId w:val="21"/>
        </w:numPr>
        <w:rPr>
          <w:rFonts w:ascii="Arial" w:hAnsi="Arial" w:cs="Arial"/>
        </w:rPr>
      </w:pPr>
      <w:r>
        <w:rPr>
          <w:rFonts w:ascii="Arial" w:hAnsi="Arial" w:cs="Arial"/>
        </w:rPr>
        <w:t xml:space="preserve">Students should login </w:t>
      </w:r>
      <w:r w:rsidR="00111C06">
        <w:rPr>
          <w:rFonts w:ascii="Arial" w:hAnsi="Arial" w:cs="Arial"/>
        </w:rPr>
        <w:t>to Canvas a minimum of four times per week.</w:t>
      </w:r>
    </w:p>
    <w:p w14:paraId="7A28ECA2" w14:textId="77777777" w:rsidR="00296526" w:rsidRPr="00296526" w:rsidRDefault="00296526" w:rsidP="00296526">
      <w:pPr>
        <w:pStyle w:val="ListParagraph"/>
        <w:pBdr>
          <w:bottom w:val="double" w:sz="6" w:space="1" w:color="auto"/>
        </w:pBdr>
        <w:rPr>
          <w:rFonts w:ascii="Arial" w:hAnsi="Arial" w:cs="Arial"/>
        </w:rPr>
      </w:pPr>
    </w:p>
    <w:p w14:paraId="053DFDC0" w14:textId="77777777" w:rsidR="007135E7" w:rsidRPr="00111C06" w:rsidRDefault="007135E7" w:rsidP="00111C06">
      <w:pPr>
        <w:pStyle w:val="ListParagraph"/>
        <w:rPr>
          <w:rFonts w:ascii="Arial" w:hAnsi="Arial" w:cs="Arial"/>
        </w:rPr>
      </w:pPr>
    </w:p>
    <w:p w14:paraId="597E02CF" w14:textId="642F2412" w:rsidR="00111C06" w:rsidRPr="00D60847" w:rsidRDefault="00940B1C" w:rsidP="00643A89">
      <w:pPr>
        <w:pStyle w:val="ListParagraph"/>
        <w:numPr>
          <w:ilvl w:val="0"/>
          <w:numId w:val="21"/>
        </w:numPr>
        <w:rPr>
          <w:rFonts w:ascii="Arial" w:hAnsi="Arial" w:cs="Arial"/>
        </w:rPr>
      </w:pPr>
      <w:r>
        <w:rPr>
          <w:rFonts w:ascii="Arial" w:hAnsi="Arial" w:cs="Arial"/>
          <w:b/>
          <w:bCs/>
        </w:rPr>
        <w:t xml:space="preserve">If a student experiences </w:t>
      </w:r>
      <w:r w:rsidR="00776511">
        <w:rPr>
          <w:rFonts w:ascii="Arial" w:hAnsi="Arial" w:cs="Arial"/>
          <w:b/>
          <w:bCs/>
        </w:rPr>
        <w:t xml:space="preserve">a </w:t>
      </w:r>
      <w:r>
        <w:rPr>
          <w:rFonts w:ascii="Arial" w:hAnsi="Arial" w:cs="Arial"/>
          <w:b/>
          <w:bCs/>
        </w:rPr>
        <w:t>problem</w:t>
      </w:r>
      <w:r w:rsidR="00776511">
        <w:rPr>
          <w:rFonts w:ascii="Arial" w:hAnsi="Arial" w:cs="Arial"/>
          <w:b/>
          <w:bCs/>
        </w:rPr>
        <w:t>/s</w:t>
      </w:r>
      <w:r>
        <w:rPr>
          <w:rFonts w:ascii="Arial" w:hAnsi="Arial" w:cs="Arial"/>
          <w:b/>
          <w:bCs/>
        </w:rPr>
        <w:t xml:space="preserve"> </w:t>
      </w:r>
      <w:r w:rsidR="00EC3C1A">
        <w:rPr>
          <w:rFonts w:ascii="Arial" w:hAnsi="Arial" w:cs="Arial"/>
          <w:b/>
          <w:bCs/>
        </w:rPr>
        <w:t>access</w:t>
      </w:r>
      <w:r w:rsidR="00747051">
        <w:rPr>
          <w:rFonts w:ascii="Arial" w:hAnsi="Arial" w:cs="Arial"/>
          <w:b/>
          <w:bCs/>
        </w:rPr>
        <w:t>ing</w:t>
      </w:r>
      <w:r w:rsidR="00EC3C1A">
        <w:rPr>
          <w:rFonts w:ascii="Arial" w:hAnsi="Arial" w:cs="Arial"/>
          <w:b/>
          <w:bCs/>
        </w:rPr>
        <w:t xml:space="preserve"> course materials in Canvas</w:t>
      </w:r>
      <w:r w:rsidR="008C0031">
        <w:rPr>
          <w:rFonts w:ascii="Arial" w:hAnsi="Arial" w:cs="Arial"/>
          <w:b/>
          <w:bCs/>
        </w:rPr>
        <w:t xml:space="preserve"> or via </w:t>
      </w:r>
      <w:r w:rsidR="00890417">
        <w:rPr>
          <w:rFonts w:ascii="Arial" w:hAnsi="Arial" w:cs="Arial"/>
          <w:b/>
          <w:bCs/>
        </w:rPr>
        <w:t xml:space="preserve">sending/receiving Canvas email, it is the </w:t>
      </w:r>
      <w:r w:rsidR="00890417">
        <w:rPr>
          <w:rFonts w:ascii="Arial" w:hAnsi="Arial" w:cs="Arial"/>
          <w:b/>
          <w:bCs/>
          <w:u w:val="single"/>
        </w:rPr>
        <w:t>student’s responsibility</w:t>
      </w:r>
      <w:r w:rsidR="00890417">
        <w:rPr>
          <w:rFonts w:ascii="Arial" w:hAnsi="Arial" w:cs="Arial"/>
          <w:b/>
          <w:bCs/>
        </w:rPr>
        <w:t xml:space="preserve"> to contact the e-Learning Helpdesk by submitting a ticket</w:t>
      </w:r>
      <w:r w:rsidR="00982DA0">
        <w:rPr>
          <w:rFonts w:ascii="Arial" w:hAnsi="Arial" w:cs="Arial"/>
          <w:b/>
          <w:bCs/>
        </w:rPr>
        <w:t xml:space="preserve">: </w:t>
      </w:r>
      <w:hyperlink r:id="rId13" w:history="1">
        <w:r w:rsidR="00D60847" w:rsidRPr="00532984">
          <w:rPr>
            <w:rStyle w:val="Hyperlink"/>
            <w:rFonts w:ascii="Arial" w:hAnsi="Arial" w:cs="Arial"/>
            <w:b/>
            <w:bCs/>
          </w:rPr>
          <w:t>https://ecampushelpdesk.nect.edu/hc/en-us</w:t>
        </w:r>
      </w:hyperlink>
      <w:r w:rsidR="00D60847">
        <w:rPr>
          <w:rFonts w:ascii="Arial" w:hAnsi="Arial" w:cs="Arial"/>
          <w:b/>
          <w:bCs/>
        </w:rPr>
        <w:t>, then notifying the instructor of the problem.</w:t>
      </w:r>
    </w:p>
    <w:p w14:paraId="3788C10C" w14:textId="6C0C9495" w:rsidR="00D60847" w:rsidRDefault="00D60847" w:rsidP="00D60847">
      <w:pPr>
        <w:rPr>
          <w:rFonts w:ascii="Arial" w:hAnsi="Arial" w:cs="Arial"/>
        </w:rPr>
      </w:pPr>
    </w:p>
    <w:p w14:paraId="39ACF770" w14:textId="459100BE" w:rsidR="00D60847" w:rsidRDefault="006363F0" w:rsidP="00614739">
      <w:pPr>
        <w:pStyle w:val="ListParagraph"/>
        <w:numPr>
          <w:ilvl w:val="0"/>
          <w:numId w:val="21"/>
        </w:numPr>
        <w:rPr>
          <w:rFonts w:ascii="Arial" w:hAnsi="Arial" w:cs="Arial"/>
          <w:b/>
          <w:bCs/>
        </w:rPr>
      </w:pPr>
      <w:r>
        <w:rPr>
          <w:rFonts w:ascii="Arial" w:hAnsi="Arial" w:cs="Arial"/>
          <w:b/>
          <w:bCs/>
        </w:rPr>
        <w:t xml:space="preserve">Students should record a screenshot of the issue/s </w:t>
      </w:r>
      <w:r w:rsidR="00875447">
        <w:rPr>
          <w:rFonts w:ascii="Arial" w:hAnsi="Arial" w:cs="Arial"/>
          <w:b/>
          <w:bCs/>
        </w:rPr>
        <w:t>to help</w:t>
      </w:r>
      <w:r w:rsidR="00776511">
        <w:rPr>
          <w:rFonts w:ascii="Arial" w:hAnsi="Arial" w:cs="Arial"/>
          <w:b/>
          <w:bCs/>
        </w:rPr>
        <w:t xml:space="preserve"> IT resolve the issue/s. Also, send the screenshot to the instructor.</w:t>
      </w:r>
    </w:p>
    <w:p w14:paraId="47AE7486" w14:textId="77777777" w:rsidR="00776511" w:rsidRPr="00776511" w:rsidRDefault="00776511" w:rsidP="00776511">
      <w:pPr>
        <w:pStyle w:val="ListParagraph"/>
        <w:rPr>
          <w:rFonts w:ascii="Arial" w:hAnsi="Arial" w:cs="Arial"/>
          <w:b/>
          <w:bCs/>
        </w:rPr>
      </w:pPr>
    </w:p>
    <w:p w14:paraId="66D65602" w14:textId="38717F3F" w:rsidR="00776511" w:rsidRDefault="00776511" w:rsidP="00614739">
      <w:pPr>
        <w:pStyle w:val="ListParagraph"/>
        <w:numPr>
          <w:ilvl w:val="0"/>
          <w:numId w:val="21"/>
        </w:numPr>
        <w:rPr>
          <w:rFonts w:ascii="Arial" w:hAnsi="Arial" w:cs="Arial"/>
          <w:b/>
          <w:bCs/>
        </w:rPr>
      </w:pPr>
      <w:r>
        <w:rPr>
          <w:rFonts w:ascii="Arial" w:hAnsi="Arial" w:cs="Arial"/>
          <w:b/>
          <w:bCs/>
        </w:rPr>
        <w:t xml:space="preserve">If </w:t>
      </w:r>
      <w:r w:rsidR="00E57FD1">
        <w:rPr>
          <w:rFonts w:ascii="Arial" w:hAnsi="Arial" w:cs="Arial"/>
          <w:b/>
          <w:bCs/>
        </w:rPr>
        <w:t xml:space="preserve">the problem/s occur in </w:t>
      </w:r>
      <w:proofErr w:type="spellStart"/>
      <w:r w:rsidR="00F65036">
        <w:rPr>
          <w:rFonts w:ascii="Arial" w:hAnsi="Arial" w:cs="Arial"/>
          <w:b/>
          <w:bCs/>
        </w:rPr>
        <w:t>MyLab</w:t>
      </w:r>
      <w:proofErr w:type="spellEnd"/>
      <w:r w:rsidR="003A6F0A">
        <w:rPr>
          <w:rFonts w:ascii="Arial" w:hAnsi="Arial" w:cs="Arial"/>
          <w:b/>
          <w:bCs/>
        </w:rPr>
        <w:t>, it is the student’s responsibility</w:t>
      </w:r>
      <w:r w:rsidR="000806CD">
        <w:rPr>
          <w:rFonts w:ascii="Arial" w:hAnsi="Arial" w:cs="Arial"/>
          <w:b/>
          <w:bCs/>
        </w:rPr>
        <w:t xml:space="preserve"> to contact </w:t>
      </w:r>
      <w:r w:rsidR="00F65036">
        <w:rPr>
          <w:rFonts w:ascii="Arial" w:hAnsi="Arial" w:cs="Arial"/>
          <w:b/>
          <w:bCs/>
        </w:rPr>
        <w:t>Pearson</w:t>
      </w:r>
      <w:r w:rsidR="004A5B6C">
        <w:rPr>
          <w:rFonts w:ascii="Arial" w:hAnsi="Arial" w:cs="Arial"/>
          <w:b/>
          <w:bCs/>
        </w:rPr>
        <w:t>’s support</w:t>
      </w:r>
      <w:r w:rsidR="004E4370">
        <w:rPr>
          <w:rFonts w:ascii="Arial" w:hAnsi="Arial" w:cs="Arial"/>
          <w:b/>
          <w:bCs/>
        </w:rPr>
        <w:t xml:space="preserve"> representatives. Be sure to save the ticket number for your records, then send the screen</w:t>
      </w:r>
      <w:r w:rsidR="00612768">
        <w:rPr>
          <w:rFonts w:ascii="Arial" w:hAnsi="Arial" w:cs="Arial"/>
          <w:b/>
          <w:bCs/>
        </w:rPr>
        <w:t>shot of the problem/s and the ticket number to the instructor.</w:t>
      </w:r>
    </w:p>
    <w:p w14:paraId="0AF3330F" w14:textId="77777777" w:rsidR="00244C1D" w:rsidRPr="00244C1D" w:rsidRDefault="00244C1D" w:rsidP="00244C1D">
      <w:pPr>
        <w:pStyle w:val="ListParagraph"/>
        <w:pBdr>
          <w:bottom w:val="double" w:sz="6" w:space="1" w:color="auto"/>
        </w:pBdr>
        <w:rPr>
          <w:rFonts w:ascii="Arial" w:hAnsi="Arial" w:cs="Arial"/>
          <w:b/>
          <w:bCs/>
        </w:rPr>
      </w:pPr>
    </w:p>
    <w:p w14:paraId="67F87039" w14:textId="75A92194" w:rsidR="00F53F5F" w:rsidRDefault="00F53F5F" w:rsidP="00B9546B">
      <w:pPr>
        <w:rPr>
          <w:rFonts w:ascii="Arial" w:hAnsi="Arial" w:cs="Arial"/>
        </w:rPr>
      </w:pPr>
    </w:p>
    <w:p w14:paraId="133CCB34" w14:textId="77777777" w:rsidR="00BE3166" w:rsidRDefault="00BE3166" w:rsidP="00B9546B">
      <w:pPr>
        <w:rPr>
          <w:rFonts w:ascii="Arial" w:hAnsi="Arial" w:cs="Arial"/>
          <w:b/>
          <w:bCs/>
          <w:u w:val="single"/>
        </w:rPr>
      </w:pPr>
    </w:p>
    <w:p w14:paraId="7025766F" w14:textId="77777777" w:rsidR="00BE3166" w:rsidRDefault="00BE3166" w:rsidP="00B9546B">
      <w:pPr>
        <w:rPr>
          <w:rFonts w:ascii="Arial" w:hAnsi="Arial" w:cs="Arial"/>
          <w:b/>
          <w:bCs/>
          <w:u w:val="single"/>
        </w:rPr>
      </w:pPr>
    </w:p>
    <w:p w14:paraId="1AE5C7E1" w14:textId="77777777" w:rsidR="00BE3166" w:rsidRDefault="00BE3166" w:rsidP="00B9546B">
      <w:pPr>
        <w:rPr>
          <w:rFonts w:ascii="Arial" w:hAnsi="Arial" w:cs="Arial"/>
          <w:b/>
          <w:bCs/>
          <w:u w:val="single"/>
        </w:rPr>
      </w:pPr>
    </w:p>
    <w:p w14:paraId="747A0EA4" w14:textId="683D835F" w:rsidR="00B9546B" w:rsidRDefault="00B9546B" w:rsidP="00B9546B">
      <w:pPr>
        <w:rPr>
          <w:rFonts w:ascii="Arial" w:hAnsi="Arial" w:cs="Arial"/>
          <w:b/>
          <w:bCs/>
        </w:rPr>
      </w:pPr>
      <w:r>
        <w:rPr>
          <w:rFonts w:ascii="Arial" w:hAnsi="Arial" w:cs="Arial"/>
          <w:b/>
          <w:bCs/>
          <w:u w:val="single"/>
        </w:rPr>
        <w:lastRenderedPageBreak/>
        <w:t>Homework, Exams, Other Assignments</w:t>
      </w:r>
      <w:r w:rsidR="008040B7">
        <w:rPr>
          <w:rFonts w:ascii="Arial" w:hAnsi="Arial" w:cs="Arial"/>
          <w:b/>
          <w:bCs/>
        </w:rPr>
        <w:t>:</w:t>
      </w:r>
    </w:p>
    <w:p w14:paraId="4C9BFDD1" w14:textId="1765143E" w:rsidR="008040B7" w:rsidRDefault="008040B7" w:rsidP="00B9546B">
      <w:pPr>
        <w:rPr>
          <w:rFonts w:ascii="Arial" w:hAnsi="Arial" w:cs="Arial"/>
          <w:b/>
          <w:bCs/>
        </w:rPr>
      </w:pPr>
    </w:p>
    <w:p w14:paraId="7E759F26" w14:textId="0F1EB345" w:rsidR="00494376" w:rsidRDefault="00494376" w:rsidP="00766652">
      <w:pPr>
        <w:pStyle w:val="ListParagraph"/>
        <w:numPr>
          <w:ilvl w:val="0"/>
          <w:numId w:val="22"/>
        </w:numPr>
        <w:rPr>
          <w:rFonts w:ascii="Arial" w:hAnsi="Arial" w:cs="Arial"/>
        </w:rPr>
      </w:pPr>
      <w:r>
        <w:rPr>
          <w:rFonts w:ascii="Arial" w:hAnsi="Arial" w:cs="Arial"/>
        </w:rPr>
        <w:t>The student should read the course Syllabus and Course Calendar closely</w:t>
      </w:r>
      <w:r w:rsidR="00766652">
        <w:rPr>
          <w:rFonts w:ascii="Arial" w:hAnsi="Arial" w:cs="Arial"/>
        </w:rPr>
        <w:t xml:space="preserve"> for important dates, both opening and due dates. There are penalties for late submission;</w:t>
      </w:r>
      <w:r w:rsidR="006A7E0D">
        <w:rPr>
          <w:rFonts w:ascii="Arial" w:hAnsi="Arial" w:cs="Arial"/>
        </w:rPr>
        <w:t xml:space="preserve"> in some cases, it is not possible to make-up assignments.</w:t>
      </w:r>
    </w:p>
    <w:p w14:paraId="27D0148B" w14:textId="1CFF5F41" w:rsidR="006A7E0D" w:rsidRDefault="006A7E0D" w:rsidP="006A7E0D">
      <w:pPr>
        <w:rPr>
          <w:rFonts w:ascii="Arial" w:hAnsi="Arial" w:cs="Arial"/>
        </w:rPr>
      </w:pPr>
    </w:p>
    <w:p w14:paraId="2DC8CBFB" w14:textId="084EB906" w:rsidR="00DD01E3" w:rsidRDefault="004834A2" w:rsidP="003349CC">
      <w:pPr>
        <w:pStyle w:val="ListParagraph"/>
        <w:numPr>
          <w:ilvl w:val="0"/>
          <w:numId w:val="22"/>
        </w:numPr>
        <w:rPr>
          <w:rFonts w:ascii="Arial" w:hAnsi="Arial" w:cs="Arial"/>
        </w:rPr>
      </w:pPr>
      <w:r w:rsidRPr="00F65036">
        <w:rPr>
          <w:rFonts w:ascii="Arial" w:hAnsi="Arial" w:cs="Arial"/>
        </w:rPr>
        <w:t xml:space="preserve">Learning Outcome Assessment </w:t>
      </w:r>
      <w:r w:rsidR="00632449" w:rsidRPr="00F65036">
        <w:rPr>
          <w:rFonts w:ascii="Arial" w:hAnsi="Arial" w:cs="Arial"/>
        </w:rPr>
        <w:t xml:space="preserve">(LOA) </w:t>
      </w:r>
      <w:r w:rsidRPr="00F65036">
        <w:rPr>
          <w:rFonts w:ascii="Arial" w:hAnsi="Arial" w:cs="Arial"/>
        </w:rPr>
        <w:t xml:space="preserve">quizzes </w:t>
      </w:r>
      <w:r w:rsidR="00632449" w:rsidRPr="00F65036">
        <w:rPr>
          <w:rFonts w:ascii="Arial" w:hAnsi="Arial" w:cs="Arial"/>
        </w:rPr>
        <w:t xml:space="preserve">count toward 5% of your semester grade. </w:t>
      </w:r>
      <w:r w:rsidR="00BA3D0C">
        <w:rPr>
          <w:rFonts w:ascii="Arial" w:hAnsi="Arial" w:cs="Arial"/>
        </w:rPr>
        <w:t>Some</w:t>
      </w:r>
      <w:r w:rsidR="00632449" w:rsidRPr="00F65036">
        <w:rPr>
          <w:rFonts w:ascii="Arial" w:hAnsi="Arial" w:cs="Arial"/>
        </w:rPr>
        <w:t xml:space="preserve"> of the LOA qu</w:t>
      </w:r>
      <w:r w:rsidR="004D6CA3" w:rsidRPr="00F65036">
        <w:rPr>
          <w:rFonts w:ascii="Arial" w:hAnsi="Arial" w:cs="Arial"/>
        </w:rPr>
        <w:t>estions</w:t>
      </w:r>
      <w:r w:rsidR="00632449" w:rsidRPr="00F65036">
        <w:rPr>
          <w:rFonts w:ascii="Arial" w:hAnsi="Arial" w:cs="Arial"/>
        </w:rPr>
        <w:t xml:space="preserve"> are available in </w:t>
      </w:r>
      <w:proofErr w:type="spellStart"/>
      <w:r w:rsidR="00F65036" w:rsidRPr="00F65036">
        <w:rPr>
          <w:rFonts w:ascii="Arial" w:hAnsi="Arial" w:cs="Arial"/>
        </w:rPr>
        <w:t>MyLab</w:t>
      </w:r>
      <w:proofErr w:type="spellEnd"/>
      <w:r w:rsidR="004D6CA3" w:rsidRPr="00F65036">
        <w:rPr>
          <w:rFonts w:ascii="Arial" w:hAnsi="Arial" w:cs="Arial"/>
        </w:rPr>
        <w:t xml:space="preserve">. </w:t>
      </w:r>
    </w:p>
    <w:p w14:paraId="4F1CC344" w14:textId="77777777" w:rsidR="00BA3D0C" w:rsidRPr="00BA3D0C" w:rsidRDefault="00BA3D0C" w:rsidP="00BA3D0C">
      <w:pPr>
        <w:rPr>
          <w:rFonts w:ascii="Arial" w:hAnsi="Arial" w:cs="Arial"/>
        </w:rPr>
      </w:pPr>
    </w:p>
    <w:p w14:paraId="74C467A3" w14:textId="191C604C" w:rsidR="00DD01E3" w:rsidRDefault="00BA3D0C" w:rsidP="00D27BD2">
      <w:pPr>
        <w:pStyle w:val="ListParagraph"/>
        <w:numPr>
          <w:ilvl w:val="0"/>
          <w:numId w:val="22"/>
        </w:numPr>
        <w:rPr>
          <w:rFonts w:ascii="Arial" w:hAnsi="Arial" w:cs="Arial"/>
        </w:rPr>
      </w:pPr>
      <w:r>
        <w:rPr>
          <w:rFonts w:ascii="Arial" w:hAnsi="Arial" w:cs="Arial"/>
        </w:rPr>
        <w:t>LOAs and the Statement of Cash Flows handout are your extra credit opportunities. Successful completion of both is worth a full letter grade.</w:t>
      </w:r>
    </w:p>
    <w:p w14:paraId="586C07E8" w14:textId="77777777" w:rsidR="00DC1713" w:rsidRPr="00DC1713" w:rsidRDefault="00DC1713" w:rsidP="00DC1713">
      <w:pPr>
        <w:pStyle w:val="ListParagraph"/>
        <w:rPr>
          <w:rFonts w:ascii="Arial" w:hAnsi="Arial" w:cs="Arial"/>
        </w:rPr>
      </w:pPr>
    </w:p>
    <w:p w14:paraId="505239EE" w14:textId="71B46E36" w:rsidR="00DC1713" w:rsidRDefault="004C5878" w:rsidP="00DC1713">
      <w:pPr>
        <w:rPr>
          <w:rFonts w:ascii="Arial" w:hAnsi="Arial" w:cs="Arial"/>
        </w:rPr>
      </w:pPr>
      <w:r>
        <w:rPr>
          <w:rFonts w:ascii="Arial" w:hAnsi="Arial" w:cs="Arial"/>
          <w:b/>
          <w:bCs/>
          <w:u w:val="single"/>
        </w:rPr>
        <w:t>Other Information</w:t>
      </w:r>
      <w:r>
        <w:rPr>
          <w:rFonts w:ascii="Arial" w:hAnsi="Arial" w:cs="Arial"/>
          <w:b/>
          <w:bCs/>
        </w:rPr>
        <w:t>:</w:t>
      </w:r>
    </w:p>
    <w:p w14:paraId="31F50461" w14:textId="1FB5D355" w:rsidR="004C5878" w:rsidRDefault="004C5878" w:rsidP="00DC1713">
      <w:pPr>
        <w:rPr>
          <w:rFonts w:ascii="Arial" w:hAnsi="Arial" w:cs="Arial"/>
        </w:rPr>
      </w:pPr>
    </w:p>
    <w:p w14:paraId="1D793268" w14:textId="16251C3D" w:rsidR="004C5878" w:rsidRDefault="00EC1A55" w:rsidP="004C5878">
      <w:pPr>
        <w:pStyle w:val="ListParagraph"/>
        <w:numPr>
          <w:ilvl w:val="0"/>
          <w:numId w:val="23"/>
        </w:numPr>
        <w:rPr>
          <w:rFonts w:ascii="Arial" w:hAnsi="Arial" w:cs="Arial"/>
        </w:rPr>
      </w:pPr>
      <w:r>
        <w:rPr>
          <w:rFonts w:ascii="Arial" w:hAnsi="Arial" w:cs="Arial"/>
        </w:rPr>
        <w:t xml:space="preserve">Accounting is a subject that </w:t>
      </w:r>
      <w:r w:rsidR="001446A6">
        <w:rPr>
          <w:rFonts w:ascii="Arial" w:hAnsi="Arial" w:cs="Arial"/>
        </w:rPr>
        <w:t xml:space="preserve">progresses. </w:t>
      </w:r>
      <w:r w:rsidR="00066521">
        <w:rPr>
          <w:rFonts w:ascii="Arial" w:hAnsi="Arial" w:cs="Arial"/>
        </w:rPr>
        <w:t>Beginning with the introduction in your text,</w:t>
      </w:r>
      <w:r w:rsidR="0079372E">
        <w:rPr>
          <w:rFonts w:ascii="Arial" w:hAnsi="Arial" w:cs="Arial"/>
        </w:rPr>
        <w:t xml:space="preserve"> mastery of</w:t>
      </w:r>
      <w:r w:rsidR="00066521">
        <w:rPr>
          <w:rFonts w:ascii="Arial" w:hAnsi="Arial" w:cs="Arial"/>
        </w:rPr>
        <w:t xml:space="preserve"> succeeding topics </w:t>
      </w:r>
      <w:r w:rsidR="0079372E">
        <w:rPr>
          <w:rFonts w:ascii="Arial" w:hAnsi="Arial" w:cs="Arial"/>
        </w:rPr>
        <w:t xml:space="preserve">depends on mastery of topics </w:t>
      </w:r>
      <w:r w:rsidR="00453E56">
        <w:rPr>
          <w:rFonts w:ascii="Arial" w:hAnsi="Arial" w:cs="Arial"/>
        </w:rPr>
        <w:t xml:space="preserve">previously covered. </w:t>
      </w:r>
    </w:p>
    <w:p w14:paraId="28B8FB78" w14:textId="40102629" w:rsidR="004D594D" w:rsidRPr="00867107" w:rsidRDefault="004D594D" w:rsidP="004D594D">
      <w:pPr>
        <w:rPr>
          <w:rFonts w:ascii="Arial" w:hAnsi="Arial" w:cs="Arial"/>
          <w:sz w:val="12"/>
          <w:szCs w:val="12"/>
        </w:rPr>
      </w:pPr>
    </w:p>
    <w:p w14:paraId="4694BDF9" w14:textId="26A64050" w:rsidR="004D594D" w:rsidRDefault="006551D4" w:rsidP="004D594D">
      <w:pPr>
        <w:pStyle w:val="ListParagraph"/>
        <w:numPr>
          <w:ilvl w:val="0"/>
          <w:numId w:val="23"/>
        </w:numPr>
        <w:rPr>
          <w:rFonts w:ascii="Arial" w:hAnsi="Arial" w:cs="Arial"/>
        </w:rPr>
      </w:pPr>
      <w:r>
        <w:rPr>
          <w:rFonts w:ascii="Arial" w:hAnsi="Arial" w:cs="Arial"/>
        </w:rPr>
        <w:t xml:space="preserve">Students are responsible for keeping track of the assignments and their grades. </w:t>
      </w:r>
      <w:r w:rsidR="0008311F">
        <w:rPr>
          <w:rFonts w:ascii="Arial" w:hAnsi="Arial" w:cs="Arial"/>
        </w:rPr>
        <w:t xml:space="preserve">Assignments cannot be opened early, nor may they be </w:t>
      </w:r>
      <w:r w:rsidR="00D307CF">
        <w:rPr>
          <w:rFonts w:ascii="Arial" w:hAnsi="Arial" w:cs="Arial"/>
        </w:rPr>
        <w:t>extended beyond their due dates.</w:t>
      </w:r>
    </w:p>
    <w:p w14:paraId="75F88DA9" w14:textId="77777777" w:rsidR="00D307CF" w:rsidRPr="00867107" w:rsidRDefault="00D307CF" w:rsidP="00D307CF">
      <w:pPr>
        <w:pStyle w:val="ListParagraph"/>
        <w:rPr>
          <w:rFonts w:ascii="Arial" w:hAnsi="Arial" w:cs="Arial"/>
          <w:sz w:val="12"/>
          <w:szCs w:val="12"/>
        </w:rPr>
      </w:pPr>
    </w:p>
    <w:p w14:paraId="52FE0452" w14:textId="3CE61777" w:rsidR="00D307CF" w:rsidRDefault="00D307CF" w:rsidP="004D594D">
      <w:pPr>
        <w:pStyle w:val="ListParagraph"/>
        <w:numPr>
          <w:ilvl w:val="0"/>
          <w:numId w:val="23"/>
        </w:numPr>
        <w:rPr>
          <w:rFonts w:ascii="Arial" w:hAnsi="Arial" w:cs="Arial"/>
        </w:rPr>
      </w:pPr>
      <w:r>
        <w:rPr>
          <w:rFonts w:ascii="Arial" w:hAnsi="Arial" w:cs="Arial"/>
        </w:rPr>
        <w:t>If you believe any grade to be in error, contact the Instructor immediately.</w:t>
      </w:r>
    </w:p>
    <w:p w14:paraId="59E3BC74" w14:textId="77777777" w:rsidR="00D307CF" w:rsidRPr="00867107" w:rsidRDefault="00D307CF" w:rsidP="00D307CF">
      <w:pPr>
        <w:pStyle w:val="ListParagraph"/>
        <w:rPr>
          <w:rFonts w:ascii="Arial" w:hAnsi="Arial" w:cs="Arial"/>
          <w:sz w:val="12"/>
          <w:szCs w:val="12"/>
        </w:rPr>
      </w:pPr>
    </w:p>
    <w:p w14:paraId="621EFD2E" w14:textId="2E650095" w:rsidR="00D307CF" w:rsidRDefault="00D41E68" w:rsidP="004D594D">
      <w:pPr>
        <w:pStyle w:val="ListParagraph"/>
        <w:numPr>
          <w:ilvl w:val="0"/>
          <w:numId w:val="23"/>
        </w:numPr>
        <w:rPr>
          <w:rFonts w:ascii="Arial" w:hAnsi="Arial" w:cs="Arial"/>
        </w:rPr>
      </w:pPr>
      <w:r>
        <w:rPr>
          <w:rFonts w:ascii="Arial" w:hAnsi="Arial" w:cs="Arial"/>
        </w:rPr>
        <w:t xml:space="preserve">The student is responsible for his/her grade. </w:t>
      </w:r>
    </w:p>
    <w:p w14:paraId="2C39A8AF" w14:textId="77777777" w:rsidR="00B6156D" w:rsidRPr="00867107" w:rsidRDefault="00B6156D" w:rsidP="00B6156D">
      <w:pPr>
        <w:pStyle w:val="ListParagraph"/>
        <w:rPr>
          <w:rFonts w:ascii="Arial" w:hAnsi="Arial" w:cs="Arial"/>
          <w:sz w:val="12"/>
          <w:szCs w:val="12"/>
        </w:rPr>
      </w:pPr>
    </w:p>
    <w:p w14:paraId="73D4226D" w14:textId="6333AFA3" w:rsidR="00B6156D" w:rsidRDefault="00B6156D" w:rsidP="004D594D">
      <w:pPr>
        <w:pStyle w:val="ListParagraph"/>
        <w:numPr>
          <w:ilvl w:val="0"/>
          <w:numId w:val="23"/>
        </w:numPr>
        <w:rPr>
          <w:rFonts w:ascii="Arial" w:hAnsi="Arial" w:cs="Arial"/>
        </w:rPr>
      </w:pPr>
      <w:r>
        <w:rPr>
          <w:rFonts w:ascii="Arial" w:hAnsi="Arial" w:cs="Arial"/>
        </w:rPr>
        <w:t>The student is responsible for dropping the class</w:t>
      </w:r>
      <w:r w:rsidR="00217456">
        <w:rPr>
          <w:rFonts w:ascii="Arial" w:hAnsi="Arial" w:cs="Arial"/>
        </w:rPr>
        <w:t xml:space="preserve"> and is responsible for completing the required paperwork to do so.</w:t>
      </w:r>
    </w:p>
    <w:p w14:paraId="1EB70811" w14:textId="77777777" w:rsidR="00217456" w:rsidRPr="00867107" w:rsidRDefault="00217456" w:rsidP="00217456">
      <w:pPr>
        <w:pStyle w:val="ListParagraph"/>
        <w:rPr>
          <w:rFonts w:ascii="Arial" w:hAnsi="Arial" w:cs="Arial"/>
          <w:sz w:val="12"/>
          <w:szCs w:val="12"/>
        </w:rPr>
      </w:pPr>
    </w:p>
    <w:p w14:paraId="50E5E60B" w14:textId="013CD378" w:rsidR="00217456" w:rsidRPr="004D594D" w:rsidRDefault="00217456" w:rsidP="004D594D">
      <w:pPr>
        <w:pStyle w:val="ListParagraph"/>
        <w:numPr>
          <w:ilvl w:val="0"/>
          <w:numId w:val="23"/>
        </w:numPr>
        <w:rPr>
          <w:rFonts w:ascii="Arial" w:hAnsi="Arial" w:cs="Arial"/>
        </w:rPr>
      </w:pPr>
      <w:r>
        <w:rPr>
          <w:rFonts w:ascii="Arial" w:hAnsi="Arial" w:cs="Arial"/>
        </w:rPr>
        <w:t>The Instructor reserves the right to change course assignments, grading policies</w:t>
      </w:r>
      <w:r w:rsidR="006832C3">
        <w:rPr>
          <w:rFonts w:ascii="Arial" w:hAnsi="Arial" w:cs="Arial"/>
        </w:rPr>
        <w:t>, assignment schedules, etc. at any time.</w:t>
      </w:r>
    </w:p>
    <w:p w14:paraId="7A2FF7AD" w14:textId="051F66EC" w:rsidR="00EE7E5F" w:rsidRDefault="00EE7E5F" w:rsidP="00EE7E5F">
      <w:pPr>
        <w:rPr>
          <w:rFonts w:ascii="Arial" w:hAnsi="Arial" w:cs="Arial"/>
        </w:rPr>
      </w:pPr>
    </w:p>
    <w:p w14:paraId="20BC17B8" w14:textId="77777777" w:rsidR="00EE7E5F" w:rsidRPr="00EE7E5F" w:rsidRDefault="00EE7E5F" w:rsidP="00EE7E5F">
      <w:pPr>
        <w:rPr>
          <w:rFonts w:ascii="Arial" w:hAnsi="Arial" w:cs="Arial"/>
        </w:rPr>
      </w:pPr>
    </w:p>
    <w:sectPr w:rsidR="00EE7E5F" w:rsidRPr="00EE7E5F"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8AAF" w14:textId="77777777" w:rsidR="002666DF" w:rsidRDefault="002666DF" w:rsidP="002C499B">
      <w:r>
        <w:separator/>
      </w:r>
    </w:p>
  </w:endnote>
  <w:endnote w:type="continuationSeparator" w:id="0">
    <w:p w14:paraId="135F22D2" w14:textId="77777777" w:rsidR="002666DF" w:rsidRDefault="002666DF"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D597" w14:textId="77777777" w:rsidR="002666DF" w:rsidRDefault="002666DF" w:rsidP="002C499B">
      <w:r>
        <w:separator/>
      </w:r>
    </w:p>
  </w:footnote>
  <w:footnote w:type="continuationSeparator" w:id="0">
    <w:p w14:paraId="5122E903" w14:textId="77777777" w:rsidR="002666DF" w:rsidRDefault="002666DF"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B7E"/>
    <w:multiLevelType w:val="multilevel"/>
    <w:tmpl w:val="1846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579D4"/>
    <w:multiLevelType w:val="hybridMultilevel"/>
    <w:tmpl w:val="ED405D1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01BA5"/>
    <w:multiLevelType w:val="hybridMultilevel"/>
    <w:tmpl w:val="EDD2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654"/>
    <w:multiLevelType w:val="hybridMultilevel"/>
    <w:tmpl w:val="81E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F54B1"/>
    <w:multiLevelType w:val="multilevel"/>
    <w:tmpl w:val="923E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E1556"/>
    <w:multiLevelType w:val="hybridMultilevel"/>
    <w:tmpl w:val="A690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458AC"/>
    <w:multiLevelType w:val="hybridMultilevel"/>
    <w:tmpl w:val="00D8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F0EA4"/>
    <w:multiLevelType w:val="multilevel"/>
    <w:tmpl w:val="B93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7403C"/>
    <w:multiLevelType w:val="hybridMultilevel"/>
    <w:tmpl w:val="08A4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12"/>
  </w:num>
  <w:num w:numId="5">
    <w:abstractNumId w:val="10"/>
  </w:num>
  <w:num w:numId="6">
    <w:abstractNumId w:val="2"/>
  </w:num>
  <w:num w:numId="7">
    <w:abstractNumId w:val="16"/>
  </w:num>
  <w:num w:numId="8">
    <w:abstractNumId w:val="0"/>
  </w:num>
  <w:num w:numId="9">
    <w:abstractNumId w:val="18"/>
  </w:num>
  <w:num w:numId="10">
    <w:abstractNumId w:val="7"/>
  </w:num>
  <w:num w:numId="11">
    <w:abstractNumId w:val="6"/>
  </w:num>
  <w:num w:numId="12">
    <w:abstractNumId w:val="1"/>
  </w:num>
  <w:num w:numId="13">
    <w:abstractNumId w:val="4"/>
  </w:num>
  <w:num w:numId="14">
    <w:abstractNumId w:val="22"/>
  </w:num>
  <w:num w:numId="15">
    <w:abstractNumId w:val="5"/>
  </w:num>
  <w:num w:numId="16">
    <w:abstractNumId w:val="20"/>
  </w:num>
  <w:num w:numId="17">
    <w:abstractNumId w:val="14"/>
  </w:num>
  <w:num w:numId="18">
    <w:abstractNumId w:val="21"/>
  </w:num>
  <w:num w:numId="19">
    <w:abstractNumId w:val="9"/>
  </w:num>
  <w:num w:numId="20">
    <w:abstractNumId w:val="23"/>
  </w:num>
  <w:num w:numId="21">
    <w:abstractNumId w:val="11"/>
  </w:num>
  <w:num w:numId="22">
    <w:abstractNumId w:val="8"/>
  </w:num>
  <w:num w:numId="23">
    <w:abstractNumId w:val="15"/>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63F"/>
    <w:rsid w:val="000129F0"/>
    <w:rsid w:val="00012F1C"/>
    <w:rsid w:val="00014AF8"/>
    <w:rsid w:val="000161C7"/>
    <w:rsid w:val="00022554"/>
    <w:rsid w:val="0002325B"/>
    <w:rsid w:val="0002630C"/>
    <w:rsid w:val="00030353"/>
    <w:rsid w:val="00035301"/>
    <w:rsid w:val="00040F07"/>
    <w:rsid w:val="00042882"/>
    <w:rsid w:val="00046AD2"/>
    <w:rsid w:val="000471E1"/>
    <w:rsid w:val="0005148E"/>
    <w:rsid w:val="00054C82"/>
    <w:rsid w:val="00055102"/>
    <w:rsid w:val="0005678A"/>
    <w:rsid w:val="00066521"/>
    <w:rsid w:val="0006678E"/>
    <w:rsid w:val="0006709A"/>
    <w:rsid w:val="0007109A"/>
    <w:rsid w:val="0007121D"/>
    <w:rsid w:val="00075651"/>
    <w:rsid w:val="00077669"/>
    <w:rsid w:val="000806CD"/>
    <w:rsid w:val="00082A9D"/>
    <w:rsid w:val="0008311F"/>
    <w:rsid w:val="000851CA"/>
    <w:rsid w:val="00085916"/>
    <w:rsid w:val="00091584"/>
    <w:rsid w:val="00097912"/>
    <w:rsid w:val="00097F9C"/>
    <w:rsid w:val="000A0018"/>
    <w:rsid w:val="000A191D"/>
    <w:rsid w:val="000A2434"/>
    <w:rsid w:val="000B6860"/>
    <w:rsid w:val="000B6F8E"/>
    <w:rsid w:val="000C21C3"/>
    <w:rsid w:val="000C2F5B"/>
    <w:rsid w:val="000D0921"/>
    <w:rsid w:val="000D765D"/>
    <w:rsid w:val="000E0450"/>
    <w:rsid w:val="000E2577"/>
    <w:rsid w:val="000E544C"/>
    <w:rsid w:val="000F0AB9"/>
    <w:rsid w:val="000F214B"/>
    <w:rsid w:val="000F7C24"/>
    <w:rsid w:val="00100AC7"/>
    <w:rsid w:val="00105476"/>
    <w:rsid w:val="00111C06"/>
    <w:rsid w:val="00112CD9"/>
    <w:rsid w:val="00122EDB"/>
    <w:rsid w:val="001240C2"/>
    <w:rsid w:val="001258D0"/>
    <w:rsid w:val="00131679"/>
    <w:rsid w:val="00131B6C"/>
    <w:rsid w:val="00133704"/>
    <w:rsid w:val="00133B6C"/>
    <w:rsid w:val="00134C49"/>
    <w:rsid w:val="00135E92"/>
    <w:rsid w:val="0014001E"/>
    <w:rsid w:val="00142E1A"/>
    <w:rsid w:val="00143155"/>
    <w:rsid w:val="0014370C"/>
    <w:rsid w:val="00143F1D"/>
    <w:rsid w:val="001446A6"/>
    <w:rsid w:val="0014483A"/>
    <w:rsid w:val="001544EB"/>
    <w:rsid w:val="00155326"/>
    <w:rsid w:val="00155685"/>
    <w:rsid w:val="00160D36"/>
    <w:rsid w:val="00165D35"/>
    <w:rsid w:val="00166682"/>
    <w:rsid w:val="001720B3"/>
    <w:rsid w:val="00173E40"/>
    <w:rsid w:val="0017432B"/>
    <w:rsid w:val="001747AE"/>
    <w:rsid w:val="00182B7E"/>
    <w:rsid w:val="00184822"/>
    <w:rsid w:val="00184AC2"/>
    <w:rsid w:val="0018526F"/>
    <w:rsid w:val="00187710"/>
    <w:rsid w:val="0019344B"/>
    <w:rsid w:val="0019467F"/>
    <w:rsid w:val="001968E4"/>
    <w:rsid w:val="0019760E"/>
    <w:rsid w:val="001A0821"/>
    <w:rsid w:val="001A239D"/>
    <w:rsid w:val="001A33F8"/>
    <w:rsid w:val="001A4601"/>
    <w:rsid w:val="001A701A"/>
    <w:rsid w:val="001A71A3"/>
    <w:rsid w:val="001B6C94"/>
    <w:rsid w:val="001C2109"/>
    <w:rsid w:val="001C464F"/>
    <w:rsid w:val="001C5517"/>
    <w:rsid w:val="001C677F"/>
    <w:rsid w:val="001D0AEE"/>
    <w:rsid w:val="001D31B9"/>
    <w:rsid w:val="001D4423"/>
    <w:rsid w:val="001D4B3C"/>
    <w:rsid w:val="001E1829"/>
    <w:rsid w:val="001E2597"/>
    <w:rsid w:val="001E3DA2"/>
    <w:rsid w:val="001E55EB"/>
    <w:rsid w:val="001F1C5A"/>
    <w:rsid w:val="001F55E7"/>
    <w:rsid w:val="002010D8"/>
    <w:rsid w:val="00201D39"/>
    <w:rsid w:val="00205C80"/>
    <w:rsid w:val="00210326"/>
    <w:rsid w:val="00210A3E"/>
    <w:rsid w:val="00211633"/>
    <w:rsid w:val="00213DF1"/>
    <w:rsid w:val="00217456"/>
    <w:rsid w:val="00217ABE"/>
    <w:rsid w:val="00220866"/>
    <w:rsid w:val="002242A1"/>
    <w:rsid w:val="00231418"/>
    <w:rsid w:val="0023199A"/>
    <w:rsid w:val="0023729E"/>
    <w:rsid w:val="00243333"/>
    <w:rsid w:val="00244C1D"/>
    <w:rsid w:val="00246AC9"/>
    <w:rsid w:val="00255451"/>
    <w:rsid w:val="00263C12"/>
    <w:rsid w:val="00264C52"/>
    <w:rsid w:val="00265B78"/>
    <w:rsid w:val="002666DF"/>
    <w:rsid w:val="00267FED"/>
    <w:rsid w:val="00271476"/>
    <w:rsid w:val="002732CE"/>
    <w:rsid w:val="002739BE"/>
    <w:rsid w:val="00273EB7"/>
    <w:rsid w:val="00274477"/>
    <w:rsid w:val="00276849"/>
    <w:rsid w:val="002807CC"/>
    <w:rsid w:val="00281F07"/>
    <w:rsid w:val="0028467D"/>
    <w:rsid w:val="00287EBB"/>
    <w:rsid w:val="00290351"/>
    <w:rsid w:val="00296526"/>
    <w:rsid w:val="002A551D"/>
    <w:rsid w:val="002B09D1"/>
    <w:rsid w:val="002B1009"/>
    <w:rsid w:val="002B18DB"/>
    <w:rsid w:val="002B1908"/>
    <w:rsid w:val="002B2349"/>
    <w:rsid w:val="002B57D6"/>
    <w:rsid w:val="002B5AF8"/>
    <w:rsid w:val="002C078B"/>
    <w:rsid w:val="002C26B1"/>
    <w:rsid w:val="002C4778"/>
    <w:rsid w:val="002C499B"/>
    <w:rsid w:val="002C7416"/>
    <w:rsid w:val="002D1A02"/>
    <w:rsid w:val="002D6123"/>
    <w:rsid w:val="002D766F"/>
    <w:rsid w:val="002E0C9B"/>
    <w:rsid w:val="002E1F28"/>
    <w:rsid w:val="002E236D"/>
    <w:rsid w:val="002E35C7"/>
    <w:rsid w:val="002E5359"/>
    <w:rsid w:val="002E5DA0"/>
    <w:rsid w:val="002E624E"/>
    <w:rsid w:val="002E65A9"/>
    <w:rsid w:val="002F0B4C"/>
    <w:rsid w:val="002F1E9D"/>
    <w:rsid w:val="002F2D60"/>
    <w:rsid w:val="002F6B16"/>
    <w:rsid w:val="00303B0A"/>
    <w:rsid w:val="00304189"/>
    <w:rsid w:val="00310295"/>
    <w:rsid w:val="00313ADE"/>
    <w:rsid w:val="00315A03"/>
    <w:rsid w:val="00315AA9"/>
    <w:rsid w:val="00315D72"/>
    <w:rsid w:val="0032261A"/>
    <w:rsid w:val="00323B27"/>
    <w:rsid w:val="003269AB"/>
    <w:rsid w:val="00327987"/>
    <w:rsid w:val="00333933"/>
    <w:rsid w:val="00334059"/>
    <w:rsid w:val="00341827"/>
    <w:rsid w:val="003422C1"/>
    <w:rsid w:val="00346482"/>
    <w:rsid w:val="00360832"/>
    <w:rsid w:val="003614B1"/>
    <w:rsid w:val="0036341D"/>
    <w:rsid w:val="00364361"/>
    <w:rsid w:val="003673B0"/>
    <w:rsid w:val="00367A59"/>
    <w:rsid w:val="00372663"/>
    <w:rsid w:val="0037310C"/>
    <w:rsid w:val="00373E2F"/>
    <w:rsid w:val="003837DB"/>
    <w:rsid w:val="00385372"/>
    <w:rsid w:val="00387BBA"/>
    <w:rsid w:val="00390243"/>
    <w:rsid w:val="00392654"/>
    <w:rsid w:val="00392B84"/>
    <w:rsid w:val="00393288"/>
    <w:rsid w:val="003A038F"/>
    <w:rsid w:val="003A1B5D"/>
    <w:rsid w:val="003A24FE"/>
    <w:rsid w:val="003A2EF5"/>
    <w:rsid w:val="003A6F0A"/>
    <w:rsid w:val="003B1EAE"/>
    <w:rsid w:val="003B35F9"/>
    <w:rsid w:val="003B7484"/>
    <w:rsid w:val="003C00FB"/>
    <w:rsid w:val="003C15C0"/>
    <w:rsid w:val="003C5EB1"/>
    <w:rsid w:val="003D0047"/>
    <w:rsid w:val="003D1195"/>
    <w:rsid w:val="003D2362"/>
    <w:rsid w:val="003D3DFF"/>
    <w:rsid w:val="003D407F"/>
    <w:rsid w:val="003D4A5F"/>
    <w:rsid w:val="003E4158"/>
    <w:rsid w:val="003E66CF"/>
    <w:rsid w:val="003E6718"/>
    <w:rsid w:val="003F2E57"/>
    <w:rsid w:val="003F2FC7"/>
    <w:rsid w:val="003F338D"/>
    <w:rsid w:val="003F5C76"/>
    <w:rsid w:val="003F651D"/>
    <w:rsid w:val="00411A9F"/>
    <w:rsid w:val="00411CA4"/>
    <w:rsid w:val="004122B0"/>
    <w:rsid w:val="004127E4"/>
    <w:rsid w:val="00413037"/>
    <w:rsid w:val="004145C5"/>
    <w:rsid w:val="00417F04"/>
    <w:rsid w:val="0042106F"/>
    <w:rsid w:val="00427C39"/>
    <w:rsid w:val="00431E15"/>
    <w:rsid w:val="004321BD"/>
    <w:rsid w:val="0043319E"/>
    <w:rsid w:val="004350C4"/>
    <w:rsid w:val="00441959"/>
    <w:rsid w:val="00445B95"/>
    <w:rsid w:val="00446724"/>
    <w:rsid w:val="00450EB7"/>
    <w:rsid w:val="00453988"/>
    <w:rsid w:val="00453E56"/>
    <w:rsid w:val="00454502"/>
    <w:rsid w:val="00455D51"/>
    <w:rsid w:val="00463FA8"/>
    <w:rsid w:val="0046482D"/>
    <w:rsid w:val="00464AEE"/>
    <w:rsid w:val="00471480"/>
    <w:rsid w:val="00473C2A"/>
    <w:rsid w:val="0048108B"/>
    <w:rsid w:val="004834A2"/>
    <w:rsid w:val="00484ED2"/>
    <w:rsid w:val="00485B85"/>
    <w:rsid w:val="004873B7"/>
    <w:rsid w:val="004922F3"/>
    <w:rsid w:val="00494376"/>
    <w:rsid w:val="004A5B6C"/>
    <w:rsid w:val="004A5E21"/>
    <w:rsid w:val="004A6DE8"/>
    <w:rsid w:val="004B02BC"/>
    <w:rsid w:val="004B3D37"/>
    <w:rsid w:val="004B46C3"/>
    <w:rsid w:val="004B5E63"/>
    <w:rsid w:val="004B7E5E"/>
    <w:rsid w:val="004C4B7B"/>
    <w:rsid w:val="004C5878"/>
    <w:rsid w:val="004C6B60"/>
    <w:rsid w:val="004D47EF"/>
    <w:rsid w:val="004D594D"/>
    <w:rsid w:val="004D6CA3"/>
    <w:rsid w:val="004D74BB"/>
    <w:rsid w:val="004E4370"/>
    <w:rsid w:val="004E43D5"/>
    <w:rsid w:val="004E4854"/>
    <w:rsid w:val="004E607F"/>
    <w:rsid w:val="004F30CF"/>
    <w:rsid w:val="004F5098"/>
    <w:rsid w:val="004F5FBB"/>
    <w:rsid w:val="004F6158"/>
    <w:rsid w:val="00502134"/>
    <w:rsid w:val="00502C2C"/>
    <w:rsid w:val="00506D23"/>
    <w:rsid w:val="00511952"/>
    <w:rsid w:val="00512BA0"/>
    <w:rsid w:val="005133C6"/>
    <w:rsid w:val="00515E58"/>
    <w:rsid w:val="00517EE0"/>
    <w:rsid w:val="0052195E"/>
    <w:rsid w:val="00530064"/>
    <w:rsid w:val="00531CBD"/>
    <w:rsid w:val="005328B0"/>
    <w:rsid w:val="00532F94"/>
    <w:rsid w:val="0053587A"/>
    <w:rsid w:val="00537D8C"/>
    <w:rsid w:val="00537F83"/>
    <w:rsid w:val="00540F84"/>
    <w:rsid w:val="00541993"/>
    <w:rsid w:val="00542BCE"/>
    <w:rsid w:val="00543060"/>
    <w:rsid w:val="005451C4"/>
    <w:rsid w:val="00545E6D"/>
    <w:rsid w:val="00546B1C"/>
    <w:rsid w:val="005501F6"/>
    <w:rsid w:val="00552DBF"/>
    <w:rsid w:val="005563D0"/>
    <w:rsid w:val="0056148D"/>
    <w:rsid w:val="00562831"/>
    <w:rsid w:val="00566828"/>
    <w:rsid w:val="00572D02"/>
    <w:rsid w:val="005749FC"/>
    <w:rsid w:val="00575C79"/>
    <w:rsid w:val="00576133"/>
    <w:rsid w:val="0058103C"/>
    <w:rsid w:val="00581283"/>
    <w:rsid w:val="00581B3A"/>
    <w:rsid w:val="005833BD"/>
    <w:rsid w:val="005841D1"/>
    <w:rsid w:val="00584C44"/>
    <w:rsid w:val="005856FE"/>
    <w:rsid w:val="00590F7A"/>
    <w:rsid w:val="0059252C"/>
    <w:rsid w:val="00595FFC"/>
    <w:rsid w:val="005967CC"/>
    <w:rsid w:val="005A52E4"/>
    <w:rsid w:val="005A5CA6"/>
    <w:rsid w:val="005B1168"/>
    <w:rsid w:val="005B2D56"/>
    <w:rsid w:val="005B31C3"/>
    <w:rsid w:val="005B510A"/>
    <w:rsid w:val="005B66F2"/>
    <w:rsid w:val="005C2EC0"/>
    <w:rsid w:val="005C3069"/>
    <w:rsid w:val="005C4554"/>
    <w:rsid w:val="005C4D2F"/>
    <w:rsid w:val="005D27AC"/>
    <w:rsid w:val="005E3A03"/>
    <w:rsid w:val="005E6A61"/>
    <w:rsid w:val="005E7B2F"/>
    <w:rsid w:val="005F54DE"/>
    <w:rsid w:val="005F668F"/>
    <w:rsid w:val="00600E4D"/>
    <w:rsid w:val="006024FE"/>
    <w:rsid w:val="00604B9E"/>
    <w:rsid w:val="00606233"/>
    <w:rsid w:val="00612768"/>
    <w:rsid w:val="00613744"/>
    <w:rsid w:val="00614739"/>
    <w:rsid w:val="00621456"/>
    <w:rsid w:val="00632449"/>
    <w:rsid w:val="0063253B"/>
    <w:rsid w:val="00635992"/>
    <w:rsid w:val="006363F0"/>
    <w:rsid w:val="0064050B"/>
    <w:rsid w:val="00640EBC"/>
    <w:rsid w:val="006416E9"/>
    <w:rsid w:val="00643427"/>
    <w:rsid w:val="006438C1"/>
    <w:rsid w:val="00643A89"/>
    <w:rsid w:val="00644E63"/>
    <w:rsid w:val="00645464"/>
    <w:rsid w:val="00645A99"/>
    <w:rsid w:val="00652C3E"/>
    <w:rsid w:val="0065461B"/>
    <w:rsid w:val="006551AB"/>
    <w:rsid w:val="006551D4"/>
    <w:rsid w:val="00657285"/>
    <w:rsid w:val="00657D99"/>
    <w:rsid w:val="00664E2D"/>
    <w:rsid w:val="0066573A"/>
    <w:rsid w:val="006751D0"/>
    <w:rsid w:val="006832C3"/>
    <w:rsid w:val="00690072"/>
    <w:rsid w:val="006902E9"/>
    <w:rsid w:val="00694C11"/>
    <w:rsid w:val="006A1873"/>
    <w:rsid w:val="006A2EF7"/>
    <w:rsid w:val="006A7E0D"/>
    <w:rsid w:val="006B03D8"/>
    <w:rsid w:val="006B5257"/>
    <w:rsid w:val="006C0ED0"/>
    <w:rsid w:val="006C55B2"/>
    <w:rsid w:val="006C6462"/>
    <w:rsid w:val="006C6BB6"/>
    <w:rsid w:val="006C6FE1"/>
    <w:rsid w:val="006D23B6"/>
    <w:rsid w:val="006D2A5B"/>
    <w:rsid w:val="006E1C7A"/>
    <w:rsid w:val="006E3E63"/>
    <w:rsid w:val="006F20F9"/>
    <w:rsid w:val="006F567F"/>
    <w:rsid w:val="006F7C54"/>
    <w:rsid w:val="007068D3"/>
    <w:rsid w:val="00712B82"/>
    <w:rsid w:val="007135E7"/>
    <w:rsid w:val="00721B24"/>
    <w:rsid w:val="00722630"/>
    <w:rsid w:val="00727B64"/>
    <w:rsid w:val="007353FC"/>
    <w:rsid w:val="00737D11"/>
    <w:rsid w:val="00742210"/>
    <w:rsid w:val="007442B7"/>
    <w:rsid w:val="00745430"/>
    <w:rsid w:val="00747051"/>
    <w:rsid w:val="00750630"/>
    <w:rsid w:val="007518AC"/>
    <w:rsid w:val="00754ADE"/>
    <w:rsid w:val="007557E9"/>
    <w:rsid w:val="00755995"/>
    <w:rsid w:val="007630D1"/>
    <w:rsid w:val="00764155"/>
    <w:rsid w:val="0076456F"/>
    <w:rsid w:val="00765A97"/>
    <w:rsid w:val="00765CBB"/>
    <w:rsid w:val="00766652"/>
    <w:rsid w:val="0076728E"/>
    <w:rsid w:val="007679E6"/>
    <w:rsid w:val="00767EF4"/>
    <w:rsid w:val="00773F4E"/>
    <w:rsid w:val="00776511"/>
    <w:rsid w:val="007912FD"/>
    <w:rsid w:val="00793352"/>
    <w:rsid w:val="0079372E"/>
    <w:rsid w:val="00794C20"/>
    <w:rsid w:val="007A3767"/>
    <w:rsid w:val="007A670B"/>
    <w:rsid w:val="007A6D3B"/>
    <w:rsid w:val="007A6DD3"/>
    <w:rsid w:val="007B36B9"/>
    <w:rsid w:val="007C0AEA"/>
    <w:rsid w:val="007C1604"/>
    <w:rsid w:val="007D1F80"/>
    <w:rsid w:val="007D2855"/>
    <w:rsid w:val="007D48DC"/>
    <w:rsid w:val="007D5179"/>
    <w:rsid w:val="007E7782"/>
    <w:rsid w:val="007E79A8"/>
    <w:rsid w:val="007F2B4D"/>
    <w:rsid w:val="008021C1"/>
    <w:rsid w:val="00803DC4"/>
    <w:rsid w:val="008040B7"/>
    <w:rsid w:val="008123C8"/>
    <w:rsid w:val="008154E2"/>
    <w:rsid w:val="00824D27"/>
    <w:rsid w:val="008277D3"/>
    <w:rsid w:val="00827952"/>
    <w:rsid w:val="0083163F"/>
    <w:rsid w:val="0083308B"/>
    <w:rsid w:val="008362A8"/>
    <w:rsid w:val="00844312"/>
    <w:rsid w:val="00844473"/>
    <w:rsid w:val="008447B1"/>
    <w:rsid w:val="008519BE"/>
    <w:rsid w:val="0085367E"/>
    <w:rsid w:val="00861174"/>
    <w:rsid w:val="00864974"/>
    <w:rsid w:val="00864F7B"/>
    <w:rsid w:val="00867107"/>
    <w:rsid w:val="00872578"/>
    <w:rsid w:val="0087270D"/>
    <w:rsid w:val="0087312C"/>
    <w:rsid w:val="0087429E"/>
    <w:rsid w:val="00875447"/>
    <w:rsid w:val="00877637"/>
    <w:rsid w:val="00880D09"/>
    <w:rsid w:val="00884043"/>
    <w:rsid w:val="00890417"/>
    <w:rsid w:val="008937CD"/>
    <w:rsid w:val="008956F4"/>
    <w:rsid w:val="008A3DED"/>
    <w:rsid w:val="008A783B"/>
    <w:rsid w:val="008B1224"/>
    <w:rsid w:val="008B5F6A"/>
    <w:rsid w:val="008C0031"/>
    <w:rsid w:val="008C1B28"/>
    <w:rsid w:val="008C42CC"/>
    <w:rsid w:val="008D3B86"/>
    <w:rsid w:val="008E1C4F"/>
    <w:rsid w:val="008E4BF5"/>
    <w:rsid w:val="00900BF4"/>
    <w:rsid w:val="009011C4"/>
    <w:rsid w:val="00901AE8"/>
    <w:rsid w:val="009027F4"/>
    <w:rsid w:val="0090330B"/>
    <w:rsid w:val="009122A0"/>
    <w:rsid w:val="009171F5"/>
    <w:rsid w:val="00917F21"/>
    <w:rsid w:val="009200BD"/>
    <w:rsid w:val="00924763"/>
    <w:rsid w:val="009257AA"/>
    <w:rsid w:val="00925EC7"/>
    <w:rsid w:val="00930437"/>
    <w:rsid w:val="00933ACF"/>
    <w:rsid w:val="00934D48"/>
    <w:rsid w:val="00940B1C"/>
    <w:rsid w:val="009443DB"/>
    <w:rsid w:val="0095533B"/>
    <w:rsid w:val="009571B6"/>
    <w:rsid w:val="00962DC9"/>
    <w:rsid w:val="0096340E"/>
    <w:rsid w:val="0097256F"/>
    <w:rsid w:val="0097279F"/>
    <w:rsid w:val="00974C05"/>
    <w:rsid w:val="00976482"/>
    <w:rsid w:val="00980D74"/>
    <w:rsid w:val="00980DAE"/>
    <w:rsid w:val="00982DA0"/>
    <w:rsid w:val="009837FD"/>
    <w:rsid w:val="0098742A"/>
    <w:rsid w:val="00990E55"/>
    <w:rsid w:val="00994B04"/>
    <w:rsid w:val="00994E7B"/>
    <w:rsid w:val="00996168"/>
    <w:rsid w:val="00996A46"/>
    <w:rsid w:val="009A0575"/>
    <w:rsid w:val="009A11F0"/>
    <w:rsid w:val="009A37A3"/>
    <w:rsid w:val="009A594F"/>
    <w:rsid w:val="009A5C47"/>
    <w:rsid w:val="009A5CFA"/>
    <w:rsid w:val="009A646A"/>
    <w:rsid w:val="009A698A"/>
    <w:rsid w:val="009A7156"/>
    <w:rsid w:val="009B147C"/>
    <w:rsid w:val="009B4F8A"/>
    <w:rsid w:val="009C085C"/>
    <w:rsid w:val="009C1C2A"/>
    <w:rsid w:val="009C506E"/>
    <w:rsid w:val="009C6207"/>
    <w:rsid w:val="009C7E95"/>
    <w:rsid w:val="009D0B13"/>
    <w:rsid w:val="009E1A68"/>
    <w:rsid w:val="009E388B"/>
    <w:rsid w:val="009F00A8"/>
    <w:rsid w:val="009F21E2"/>
    <w:rsid w:val="009F410C"/>
    <w:rsid w:val="00A00A94"/>
    <w:rsid w:val="00A018A7"/>
    <w:rsid w:val="00A0290F"/>
    <w:rsid w:val="00A039AD"/>
    <w:rsid w:val="00A04260"/>
    <w:rsid w:val="00A11739"/>
    <w:rsid w:val="00A17320"/>
    <w:rsid w:val="00A175AD"/>
    <w:rsid w:val="00A20A00"/>
    <w:rsid w:val="00A21008"/>
    <w:rsid w:val="00A21E08"/>
    <w:rsid w:val="00A25314"/>
    <w:rsid w:val="00A26F62"/>
    <w:rsid w:val="00A316CC"/>
    <w:rsid w:val="00A34287"/>
    <w:rsid w:val="00A35259"/>
    <w:rsid w:val="00A40193"/>
    <w:rsid w:val="00A425B1"/>
    <w:rsid w:val="00A426D3"/>
    <w:rsid w:val="00A51650"/>
    <w:rsid w:val="00A51CEE"/>
    <w:rsid w:val="00A52772"/>
    <w:rsid w:val="00A5400E"/>
    <w:rsid w:val="00A5705D"/>
    <w:rsid w:val="00A716D9"/>
    <w:rsid w:val="00A73B74"/>
    <w:rsid w:val="00A73D15"/>
    <w:rsid w:val="00A745CC"/>
    <w:rsid w:val="00A75745"/>
    <w:rsid w:val="00A75C6C"/>
    <w:rsid w:val="00A76CB5"/>
    <w:rsid w:val="00A77246"/>
    <w:rsid w:val="00A82B11"/>
    <w:rsid w:val="00A84958"/>
    <w:rsid w:val="00A86F53"/>
    <w:rsid w:val="00A906CC"/>
    <w:rsid w:val="00A93DFE"/>
    <w:rsid w:val="00A94007"/>
    <w:rsid w:val="00A96F70"/>
    <w:rsid w:val="00A97B94"/>
    <w:rsid w:val="00AA1158"/>
    <w:rsid w:val="00AA1722"/>
    <w:rsid w:val="00AA5622"/>
    <w:rsid w:val="00AA6488"/>
    <w:rsid w:val="00AB0D25"/>
    <w:rsid w:val="00AB2F59"/>
    <w:rsid w:val="00AB66D4"/>
    <w:rsid w:val="00AC1C54"/>
    <w:rsid w:val="00AC217F"/>
    <w:rsid w:val="00AC25C7"/>
    <w:rsid w:val="00AD6F68"/>
    <w:rsid w:val="00AD7D1C"/>
    <w:rsid w:val="00AD7E79"/>
    <w:rsid w:val="00AE1B12"/>
    <w:rsid w:val="00AE4B6D"/>
    <w:rsid w:val="00AE515C"/>
    <w:rsid w:val="00AF2808"/>
    <w:rsid w:val="00AF3088"/>
    <w:rsid w:val="00AF74DA"/>
    <w:rsid w:val="00AF7B7B"/>
    <w:rsid w:val="00B02B32"/>
    <w:rsid w:val="00B04398"/>
    <w:rsid w:val="00B056FE"/>
    <w:rsid w:val="00B06923"/>
    <w:rsid w:val="00B10077"/>
    <w:rsid w:val="00B10CEC"/>
    <w:rsid w:val="00B14208"/>
    <w:rsid w:val="00B144C9"/>
    <w:rsid w:val="00B14714"/>
    <w:rsid w:val="00B15A52"/>
    <w:rsid w:val="00B16B06"/>
    <w:rsid w:val="00B17C01"/>
    <w:rsid w:val="00B17F0F"/>
    <w:rsid w:val="00B21C65"/>
    <w:rsid w:val="00B21CA8"/>
    <w:rsid w:val="00B21D34"/>
    <w:rsid w:val="00B255B0"/>
    <w:rsid w:val="00B355AF"/>
    <w:rsid w:val="00B35751"/>
    <w:rsid w:val="00B360AB"/>
    <w:rsid w:val="00B3629F"/>
    <w:rsid w:val="00B376A3"/>
    <w:rsid w:val="00B37D19"/>
    <w:rsid w:val="00B37D7E"/>
    <w:rsid w:val="00B43DC5"/>
    <w:rsid w:val="00B441C2"/>
    <w:rsid w:val="00B44892"/>
    <w:rsid w:val="00B45765"/>
    <w:rsid w:val="00B51042"/>
    <w:rsid w:val="00B555CA"/>
    <w:rsid w:val="00B6156D"/>
    <w:rsid w:val="00B61EC5"/>
    <w:rsid w:val="00B6270C"/>
    <w:rsid w:val="00B640D9"/>
    <w:rsid w:val="00B70969"/>
    <w:rsid w:val="00B74E23"/>
    <w:rsid w:val="00B76F9D"/>
    <w:rsid w:val="00B7723D"/>
    <w:rsid w:val="00B80A2D"/>
    <w:rsid w:val="00B8381A"/>
    <w:rsid w:val="00B8601E"/>
    <w:rsid w:val="00B902E2"/>
    <w:rsid w:val="00B90FAE"/>
    <w:rsid w:val="00B91F53"/>
    <w:rsid w:val="00B9221E"/>
    <w:rsid w:val="00B9546B"/>
    <w:rsid w:val="00B97206"/>
    <w:rsid w:val="00B9775E"/>
    <w:rsid w:val="00BA2F0D"/>
    <w:rsid w:val="00BA3D0C"/>
    <w:rsid w:val="00BA50EB"/>
    <w:rsid w:val="00BA75D6"/>
    <w:rsid w:val="00BA79D5"/>
    <w:rsid w:val="00BB1527"/>
    <w:rsid w:val="00BB3AF3"/>
    <w:rsid w:val="00BC09D8"/>
    <w:rsid w:val="00BC0A34"/>
    <w:rsid w:val="00BC5568"/>
    <w:rsid w:val="00BC6133"/>
    <w:rsid w:val="00BD014C"/>
    <w:rsid w:val="00BD1842"/>
    <w:rsid w:val="00BD3691"/>
    <w:rsid w:val="00BD517B"/>
    <w:rsid w:val="00BD75F4"/>
    <w:rsid w:val="00BE1711"/>
    <w:rsid w:val="00BE3166"/>
    <w:rsid w:val="00BE3A18"/>
    <w:rsid w:val="00BE405D"/>
    <w:rsid w:val="00BE464C"/>
    <w:rsid w:val="00BF24AA"/>
    <w:rsid w:val="00BF28DE"/>
    <w:rsid w:val="00C016C3"/>
    <w:rsid w:val="00C02048"/>
    <w:rsid w:val="00C03607"/>
    <w:rsid w:val="00C03D9A"/>
    <w:rsid w:val="00C07280"/>
    <w:rsid w:val="00C13AFE"/>
    <w:rsid w:val="00C14320"/>
    <w:rsid w:val="00C148D1"/>
    <w:rsid w:val="00C15464"/>
    <w:rsid w:val="00C21BB9"/>
    <w:rsid w:val="00C22D1C"/>
    <w:rsid w:val="00C305D5"/>
    <w:rsid w:val="00C322F8"/>
    <w:rsid w:val="00C340B5"/>
    <w:rsid w:val="00C34F09"/>
    <w:rsid w:val="00C373E0"/>
    <w:rsid w:val="00C37D78"/>
    <w:rsid w:val="00C37EAF"/>
    <w:rsid w:val="00C438FD"/>
    <w:rsid w:val="00C457F6"/>
    <w:rsid w:val="00C51DB0"/>
    <w:rsid w:val="00C53281"/>
    <w:rsid w:val="00C56F87"/>
    <w:rsid w:val="00C571E5"/>
    <w:rsid w:val="00C62753"/>
    <w:rsid w:val="00C644F7"/>
    <w:rsid w:val="00C66A18"/>
    <w:rsid w:val="00C74675"/>
    <w:rsid w:val="00C74962"/>
    <w:rsid w:val="00C77071"/>
    <w:rsid w:val="00C8537E"/>
    <w:rsid w:val="00C85A97"/>
    <w:rsid w:val="00C8736C"/>
    <w:rsid w:val="00CA120C"/>
    <w:rsid w:val="00CA12C8"/>
    <w:rsid w:val="00CA6354"/>
    <w:rsid w:val="00CA7BBE"/>
    <w:rsid w:val="00CB0CB6"/>
    <w:rsid w:val="00CB6BC2"/>
    <w:rsid w:val="00CC1D05"/>
    <w:rsid w:val="00CC1ED4"/>
    <w:rsid w:val="00CC758B"/>
    <w:rsid w:val="00CD25DD"/>
    <w:rsid w:val="00CD474C"/>
    <w:rsid w:val="00CD47B9"/>
    <w:rsid w:val="00CD4811"/>
    <w:rsid w:val="00CD6353"/>
    <w:rsid w:val="00CE62D3"/>
    <w:rsid w:val="00CE6745"/>
    <w:rsid w:val="00CE711B"/>
    <w:rsid w:val="00CE7211"/>
    <w:rsid w:val="00CF3169"/>
    <w:rsid w:val="00D00785"/>
    <w:rsid w:val="00D048E3"/>
    <w:rsid w:val="00D0495B"/>
    <w:rsid w:val="00D0626A"/>
    <w:rsid w:val="00D1160C"/>
    <w:rsid w:val="00D261EC"/>
    <w:rsid w:val="00D27BD2"/>
    <w:rsid w:val="00D307CF"/>
    <w:rsid w:val="00D35836"/>
    <w:rsid w:val="00D36ABE"/>
    <w:rsid w:val="00D37302"/>
    <w:rsid w:val="00D41E68"/>
    <w:rsid w:val="00D4332D"/>
    <w:rsid w:val="00D4667F"/>
    <w:rsid w:val="00D501FC"/>
    <w:rsid w:val="00D5204C"/>
    <w:rsid w:val="00D54629"/>
    <w:rsid w:val="00D56BC9"/>
    <w:rsid w:val="00D60847"/>
    <w:rsid w:val="00D629DE"/>
    <w:rsid w:val="00D62A27"/>
    <w:rsid w:val="00D62D2C"/>
    <w:rsid w:val="00D67D92"/>
    <w:rsid w:val="00D82E3B"/>
    <w:rsid w:val="00D908B0"/>
    <w:rsid w:val="00D93AC7"/>
    <w:rsid w:val="00D96456"/>
    <w:rsid w:val="00D96C44"/>
    <w:rsid w:val="00DA10CC"/>
    <w:rsid w:val="00DA1195"/>
    <w:rsid w:val="00DA4FB1"/>
    <w:rsid w:val="00DA5C98"/>
    <w:rsid w:val="00DA63AC"/>
    <w:rsid w:val="00DB313C"/>
    <w:rsid w:val="00DB65D0"/>
    <w:rsid w:val="00DB766E"/>
    <w:rsid w:val="00DC004F"/>
    <w:rsid w:val="00DC1713"/>
    <w:rsid w:val="00DC1F12"/>
    <w:rsid w:val="00DC2FDC"/>
    <w:rsid w:val="00DC53AB"/>
    <w:rsid w:val="00DC5CBC"/>
    <w:rsid w:val="00DC5D1C"/>
    <w:rsid w:val="00DC7439"/>
    <w:rsid w:val="00DC7C0A"/>
    <w:rsid w:val="00DD01E3"/>
    <w:rsid w:val="00DD133B"/>
    <w:rsid w:val="00DD2B34"/>
    <w:rsid w:val="00DD5CE1"/>
    <w:rsid w:val="00DE132B"/>
    <w:rsid w:val="00DE17C4"/>
    <w:rsid w:val="00DE32EF"/>
    <w:rsid w:val="00DE4086"/>
    <w:rsid w:val="00DF1712"/>
    <w:rsid w:val="00DF7F1C"/>
    <w:rsid w:val="00E0411E"/>
    <w:rsid w:val="00E051CC"/>
    <w:rsid w:val="00E0791F"/>
    <w:rsid w:val="00E07AB0"/>
    <w:rsid w:val="00E11D2F"/>
    <w:rsid w:val="00E13A79"/>
    <w:rsid w:val="00E223FA"/>
    <w:rsid w:val="00E23FD6"/>
    <w:rsid w:val="00E32947"/>
    <w:rsid w:val="00E33ABB"/>
    <w:rsid w:val="00E44515"/>
    <w:rsid w:val="00E44D65"/>
    <w:rsid w:val="00E54594"/>
    <w:rsid w:val="00E56E0C"/>
    <w:rsid w:val="00E57FD1"/>
    <w:rsid w:val="00E635FD"/>
    <w:rsid w:val="00E637AF"/>
    <w:rsid w:val="00E63ABE"/>
    <w:rsid w:val="00E642F4"/>
    <w:rsid w:val="00E6479B"/>
    <w:rsid w:val="00E66311"/>
    <w:rsid w:val="00E72975"/>
    <w:rsid w:val="00E739F0"/>
    <w:rsid w:val="00E74F2F"/>
    <w:rsid w:val="00E74F7D"/>
    <w:rsid w:val="00E768E6"/>
    <w:rsid w:val="00E84C04"/>
    <w:rsid w:val="00E86534"/>
    <w:rsid w:val="00E95115"/>
    <w:rsid w:val="00E969B6"/>
    <w:rsid w:val="00EA05F8"/>
    <w:rsid w:val="00EA41CB"/>
    <w:rsid w:val="00EB1A15"/>
    <w:rsid w:val="00EB4B54"/>
    <w:rsid w:val="00EB66BF"/>
    <w:rsid w:val="00EC105D"/>
    <w:rsid w:val="00EC10FC"/>
    <w:rsid w:val="00EC1A55"/>
    <w:rsid w:val="00EC2F94"/>
    <w:rsid w:val="00EC3C1A"/>
    <w:rsid w:val="00EC6A8E"/>
    <w:rsid w:val="00EC6CB8"/>
    <w:rsid w:val="00ED2ABF"/>
    <w:rsid w:val="00ED2AD6"/>
    <w:rsid w:val="00ED50F8"/>
    <w:rsid w:val="00ED5A71"/>
    <w:rsid w:val="00EE7E5F"/>
    <w:rsid w:val="00EF23E8"/>
    <w:rsid w:val="00EF282C"/>
    <w:rsid w:val="00EF4163"/>
    <w:rsid w:val="00F024AC"/>
    <w:rsid w:val="00F22F7A"/>
    <w:rsid w:val="00F23C26"/>
    <w:rsid w:val="00F250CD"/>
    <w:rsid w:val="00F304AC"/>
    <w:rsid w:val="00F30AE2"/>
    <w:rsid w:val="00F33BC0"/>
    <w:rsid w:val="00F33CEB"/>
    <w:rsid w:val="00F346D1"/>
    <w:rsid w:val="00F3730B"/>
    <w:rsid w:val="00F423FB"/>
    <w:rsid w:val="00F471C5"/>
    <w:rsid w:val="00F51A0C"/>
    <w:rsid w:val="00F53F5F"/>
    <w:rsid w:val="00F567F8"/>
    <w:rsid w:val="00F60F6E"/>
    <w:rsid w:val="00F60FBE"/>
    <w:rsid w:val="00F626B1"/>
    <w:rsid w:val="00F6447C"/>
    <w:rsid w:val="00F65036"/>
    <w:rsid w:val="00F6541B"/>
    <w:rsid w:val="00F65796"/>
    <w:rsid w:val="00F70B57"/>
    <w:rsid w:val="00F713B1"/>
    <w:rsid w:val="00F72B45"/>
    <w:rsid w:val="00F7303D"/>
    <w:rsid w:val="00F74E79"/>
    <w:rsid w:val="00F74F92"/>
    <w:rsid w:val="00F80B22"/>
    <w:rsid w:val="00F815BF"/>
    <w:rsid w:val="00F83B05"/>
    <w:rsid w:val="00F84DA5"/>
    <w:rsid w:val="00F91E7A"/>
    <w:rsid w:val="00F92D8B"/>
    <w:rsid w:val="00FA0CC9"/>
    <w:rsid w:val="00FA0FE1"/>
    <w:rsid w:val="00FA21EF"/>
    <w:rsid w:val="00FA2C73"/>
    <w:rsid w:val="00FA30F0"/>
    <w:rsid w:val="00FA3409"/>
    <w:rsid w:val="00FA3451"/>
    <w:rsid w:val="00FB7A5D"/>
    <w:rsid w:val="00FB7FFB"/>
    <w:rsid w:val="00FD0C3B"/>
    <w:rsid w:val="00FD0E69"/>
    <w:rsid w:val="00FD3DEF"/>
    <w:rsid w:val="00FD6795"/>
    <w:rsid w:val="00FE12FF"/>
    <w:rsid w:val="00FE13B4"/>
    <w:rsid w:val="00FF0C40"/>
    <w:rsid w:val="00FF161C"/>
    <w:rsid w:val="00FF1B83"/>
    <w:rsid w:val="00FF2685"/>
    <w:rsid w:val="377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F288"/>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paragraph" w:customStyle="1" w:styleId="xmsonormal">
    <w:name w:val="x_msonormal"/>
    <w:basedOn w:val="Normal"/>
    <w:rsid w:val="007F2B4D"/>
    <w:pPr>
      <w:spacing w:before="100" w:beforeAutospacing="1" w:after="100" w:afterAutospacing="1"/>
    </w:pPr>
  </w:style>
  <w:style w:type="character" w:styleId="UnresolvedMention">
    <w:name w:val="Unresolved Mention"/>
    <w:basedOn w:val="DefaultParagraphFont"/>
    <w:uiPriority w:val="99"/>
    <w:semiHidden/>
    <w:unhideWhenUsed/>
    <w:rsid w:val="00A3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9433">
      <w:bodyDiv w:val="1"/>
      <w:marLeft w:val="0"/>
      <w:marRight w:val="0"/>
      <w:marTop w:val="0"/>
      <w:marBottom w:val="0"/>
      <w:divBdr>
        <w:top w:val="none" w:sz="0" w:space="0" w:color="auto"/>
        <w:left w:val="none" w:sz="0" w:space="0" w:color="auto"/>
        <w:bottom w:val="none" w:sz="0" w:space="0" w:color="auto"/>
        <w:right w:val="none" w:sz="0" w:space="0" w:color="auto"/>
      </w:divBdr>
    </w:div>
    <w:div w:id="228468548">
      <w:bodyDiv w:val="1"/>
      <w:marLeft w:val="0"/>
      <w:marRight w:val="0"/>
      <w:marTop w:val="0"/>
      <w:marBottom w:val="0"/>
      <w:divBdr>
        <w:top w:val="none" w:sz="0" w:space="0" w:color="auto"/>
        <w:left w:val="none" w:sz="0" w:space="0" w:color="auto"/>
        <w:bottom w:val="none" w:sz="0" w:space="0" w:color="auto"/>
        <w:right w:val="none" w:sz="0" w:space="0" w:color="auto"/>
      </w:divBdr>
    </w:div>
    <w:div w:id="275064201">
      <w:bodyDiv w:val="1"/>
      <w:marLeft w:val="0"/>
      <w:marRight w:val="0"/>
      <w:marTop w:val="0"/>
      <w:marBottom w:val="0"/>
      <w:divBdr>
        <w:top w:val="none" w:sz="0" w:space="0" w:color="auto"/>
        <w:left w:val="none" w:sz="0" w:space="0" w:color="auto"/>
        <w:bottom w:val="none" w:sz="0" w:space="0" w:color="auto"/>
        <w:right w:val="none" w:sz="0" w:space="0" w:color="auto"/>
      </w:divBdr>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699277609">
      <w:bodyDiv w:val="1"/>
      <w:marLeft w:val="0"/>
      <w:marRight w:val="0"/>
      <w:marTop w:val="0"/>
      <w:marBottom w:val="0"/>
      <w:divBdr>
        <w:top w:val="none" w:sz="0" w:space="0" w:color="auto"/>
        <w:left w:val="none" w:sz="0" w:space="0" w:color="auto"/>
        <w:bottom w:val="none" w:sz="0" w:space="0" w:color="auto"/>
        <w:right w:val="none" w:sz="0" w:space="0" w:color="auto"/>
      </w:divBdr>
    </w:div>
    <w:div w:id="802963165">
      <w:bodyDiv w:val="1"/>
      <w:marLeft w:val="0"/>
      <w:marRight w:val="0"/>
      <w:marTop w:val="0"/>
      <w:marBottom w:val="0"/>
      <w:divBdr>
        <w:top w:val="none" w:sz="0" w:space="0" w:color="auto"/>
        <w:left w:val="none" w:sz="0" w:space="0" w:color="auto"/>
        <w:bottom w:val="none" w:sz="0" w:space="0" w:color="auto"/>
        <w:right w:val="none" w:sz="0" w:space="0" w:color="auto"/>
      </w:divBdr>
    </w:div>
    <w:div w:id="1208301087">
      <w:bodyDiv w:val="1"/>
      <w:marLeft w:val="0"/>
      <w:marRight w:val="0"/>
      <w:marTop w:val="0"/>
      <w:marBottom w:val="0"/>
      <w:divBdr>
        <w:top w:val="none" w:sz="0" w:space="0" w:color="auto"/>
        <w:left w:val="none" w:sz="0" w:space="0" w:color="auto"/>
        <w:bottom w:val="none" w:sz="0" w:space="0" w:color="auto"/>
        <w:right w:val="none" w:sz="0" w:space="0" w:color="auto"/>
      </w:divBdr>
    </w:div>
    <w:div w:id="1234926485">
      <w:bodyDiv w:val="1"/>
      <w:marLeft w:val="0"/>
      <w:marRight w:val="0"/>
      <w:marTop w:val="0"/>
      <w:marBottom w:val="0"/>
      <w:divBdr>
        <w:top w:val="none" w:sz="0" w:space="0" w:color="auto"/>
        <w:left w:val="none" w:sz="0" w:space="0" w:color="auto"/>
        <w:bottom w:val="none" w:sz="0" w:space="0" w:color="auto"/>
        <w:right w:val="none" w:sz="0" w:space="0" w:color="auto"/>
      </w:divBdr>
    </w:div>
    <w:div w:id="1327510628">
      <w:bodyDiv w:val="1"/>
      <w:marLeft w:val="0"/>
      <w:marRight w:val="0"/>
      <w:marTop w:val="0"/>
      <w:marBottom w:val="0"/>
      <w:divBdr>
        <w:top w:val="none" w:sz="0" w:space="0" w:color="auto"/>
        <w:left w:val="none" w:sz="0" w:space="0" w:color="auto"/>
        <w:bottom w:val="none" w:sz="0" w:space="0" w:color="auto"/>
        <w:right w:val="none" w:sz="0" w:space="0" w:color="auto"/>
      </w:divBdr>
    </w:div>
    <w:div w:id="1334338190">
      <w:bodyDiv w:val="1"/>
      <w:marLeft w:val="0"/>
      <w:marRight w:val="0"/>
      <w:marTop w:val="0"/>
      <w:marBottom w:val="0"/>
      <w:divBdr>
        <w:top w:val="none" w:sz="0" w:space="0" w:color="auto"/>
        <w:left w:val="none" w:sz="0" w:space="0" w:color="auto"/>
        <w:bottom w:val="none" w:sz="0" w:space="0" w:color="auto"/>
        <w:right w:val="none" w:sz="0" w:space="0" w:color="auto"/>
      </w:divBdr>
    </w:div>
    <w:div w:id="1362710061">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419061680">
      <w:bodyDiv w:val="1"/>
      <w:marLeft w:val="0"/>
      <w:marRight w:val="0"/>
      <w:marTop w:val="0"/>
      <w:marBottom w:val="0"/>
      <w:divBdr>
        <w:top w:val="none" w:sz="0" w:space="0" w:color="auto"/>
        <w:left w:val="none" w:sz="0" w:space="0" w:color="auto"/>
        <w:bottom w:val="none" w:sz="0" w:space="0" w:color="auto"/>
        <w:right w:val="none" w:sz="0" w:space="0" w:color="auto"/>
      </w:divBdr>
    </w:div>
    <w:div w:id="1553694545">
      <w:bodyDiv w:val="1"/>
      <w:marLeft w:val="0"/>
      <w:marRight w:val="0"/>
      <w:marTop w:val="0"/>
      <w:marBottom w:val="0"/>
      <w:divBdr>
        <w:top w:val="none" w:sz="0" w:space="0" w:color="auto"/>
        <w:left w:val="none" w:sz="0" w:space="0" w:color="auto"/>
        <w:bottom w:val="none" w:sz="0" w:space="0" w:color="auto"/>
        <w:right w:val="none" w:sz="0" w:space="0" w:color="auto"/>
      </w:divBdr>
    </w:div>
    <w:div w:id="1841967612">
      <w:bodyDiv w:val="1"/>
      <w:marLeft w:val="0"/>
      <w:marRight w:val="0"/>
      <w:marTop w:val="0"/>
      <w:marBottom w:val="0"/>
      <w:divBdr>
        <w:top w:val="none" w:sz="0" w:space="0" w:color="auto"/>
        <w:left w:val="none" w:sz="0" w:space="0" w:color="auto"/>
        <w:bottom w:val="none" w:sz="0" w:space="0" w:color="auto"/>
        <w:right w:val="none" w:sz="0" w:space="0" w:color="auto"/>
      </w:divBdr>
      <w:divsChild>
        <w:div w:id="1622876513">
          <w:marLeft w:val="0"/>
          <w:marRight w:val="0"/>
          <w:marTop w:val="0"/>
          <w:marBottom w:val="0"/>
          <w:divBdr>
            <w:top w:val="none" w:sz="0" w:space="0" w:color="auto"/>
            <w:left w:val="none" w:sz="0" w:space="0" w:color="auto"/>
            <w:bottom w:val="none" w:sz="0" w:space="0" w:color="auto"/>
            <w:right w:val="none" w:sz="0" w:space="0" w:color="auto"/>
          </w:divBdr>
        </w:div>
        <w:div w:id="566379506">
          <w:marLeft w:val="0"/>
          <w:marRight w:val="0"/>
          <w:marTop w:val="0"/>
          <w:marBottom w:val="0"/>
          <w:divBdr>
            <w:top w:val="none" w:sz="0" w:space="0" w:color="auto"/>
            <w:left w:val="none" w:sz="0" w:space="0" w:color="auto"/>
            <w:bottom w:val="none" w:sz="0" w:space="0" w:color="auto"/>
            <w:right w:val="none" w:sz="0" w:space="0" w:color="auto"/>
          </w:divBdr>
        </w:div>
        <w:div w:id="728304324">
          <w:marLeft w:val="0"/>
          <w:marRight w:val="0"/>
          <w:marTop w:val="0"/>
          <w:marBottom w:val="0"/>
          <w:divBdr>
            <w:top w:val="none" w:sz="0" w:space="0" w:color="auto"/>
            <w:left w:val="none" w:sz="0" w:space="0" w:color="auto"/>
            <w:bottom w:val="none" w:sz="0" w:space="0" w:color="auto"/>
            <w:right w:val="none" w:sz="0" w:space="0" w:color="auto"/>
          </w:divBdr>
        </w:div>
        <w:div w:id="121195594">
          <w:marLeft w:val="0"/>
          <w:marRight w:val="0"/>
          <w:marTop w:val="0"/>
          <w:marBottom w:val="0"/>
          <w:divBdr>
            <w:top w:val="none" w:sz="0" w:space="0" w:color="auto"/>
            <w:left w:val="none" w:sz="0" w:space="0" w:color="auto"/>
            <w:bottom w:val="none" w:sz="0" w:space="0" w:color="auto"/>
            <w:right w:val="none" w:sz="0" w:space="0" w:color="auto"/>
          </w:divBdr>
        </w:div>
        <w:div w:id="1312633674">
          <w:marLeft w:val="0"/>
          <w:marRight w:val="0"/>
          <w:marTop w:val="0"/>
          <w:marBottom w:val="0"/>
          <w:divBdr>
            <w:top w:val="none" w:sz="0" w:space="0" w:color="auto"/>
            <w:left w:val="none" w:sz="0" w:space="0" w:color="auto"/>
            <w:bottom w:val="none" w:sz="0" w:space="0" w:color="auto"/>
            <w:right w:val="none" w:sz="0" w:space="0" w:color="auto"/>
          </w:divBdr>
        </w:div>
        <w:div w:id="1120565098">
          <w:marLeft w:val="0"/>
          <w:marRight w:val="0"/>
          <w:marTop w:val="0"/>
          <w:marBottom w:val="0"/>
          <w:divBdr>
            <w:top w:val="none" w:sz="0" w:space="0" w:color="auto"/>
            <w:left w:val="none" w:sz="0" w:space="0" w:color="auto"/>
            <w:bottom w:val="none" w:sz="0" w:space="0" w:color="auto"/>
            <w:right w:val="none" w:sz="0" w:space="0" w:color="auto"/>
          </w:divBdr>
        </w:div>
        <w:div w:id="947468732">
          <w:marLeft w:val="0"/>
          <w:marRight w:val="0"/>
          <w:marTop w:val="0"/>
          <w:marBottom w:val="0"/>
          <w:divBdr>
            <w:top w:val="none" w:sz="0" w:space="0" w:color="auto"/>
            <w:left w:val="none" w:sz="0" w:space="0" w:color="auto"/>
            <w:bottom w:val="none" w:sz="0" w:space="0" w:color="auto"/>
            <w:right w:val="none" w:sz="0" w:space="0" w:color="auto"/>
          </w:divBdr>
        </w:div>
        <w:div w:id="2123455777">
          <w:marLeft w:val="0"/>
          <w:marRight w:val="0"/>
          <w:marTop w:val="0"/>
          <w:marBottom w:val="0"/>
          <w:divBdr>
            <w:top w:val="none" w:sz="0" w:space="0" w:color="auto"/>
            <w:left w:val="none" w:sz="0" w:space="0" w:color="auto"/>
            <w:bottom w:val="none" w:sz="0" w:space="0" w:color="auto"/>
            <w:right w:val="none" w:sz="0" w:space="0" w:color="auto"/>
          </w:divBdr>
        </w:div>
        <w:div w:id="1398434469">
          <w:marLeft w:val="0"/>
          <w:marRight w:val="0"/>
          <w:marTop w:val="0"/>
          <w:marBottom w:val="0"/>
          <w:divBdr>
            <w:top w:val="none" w:sz="0" w:space="0" w:color="auto"/>
            <w:left w:val="none" w:sz="0" w:space="0" w:color="auto"/>
            <w:bottom w:val="none" w:sz="0" w:space="0" w:color="auto"/>
            <w:right w:val="none" w:sz="0" w:space="0" w:color="auto"/>
          </w:divBdr>
        </w:div>
        <w:div w:id="1699233989">
          <w:marLeft w:val="0"/>
          <w:marRight w:val="0"/>
          <w:marTop w:val="0"/>
          <w:marBottom w:val="0"/>
          <w:divBdr>
            <w:top w:val="none" w:sz="0" w:space="0" w:color="auto"/>
            <w:left w:val="none" w:sz="0" w:space="0" w:color="auto"/>
            <w:bottom w:val="none" w:sz="0" w:space="0" w:color="auto"/>
            <w:right w:val="none" w:sz="0" w:space="0" w:color="auto"/>
          </w:divBdr>
        </w:div>
        <w:div w:id="1625496951">
          <w:marLeft w:val="0"/>
          <w:marRight w:val="0"/>
          <w:marTop w:val="0"/>
          <w:marBottom w:val="0"/>
          <w:divBdr>
            <w:top w:val="none" w:sz="0" w:space="0" w:color="auto"/>
            <w:left w:val="none" w:sz="0" w:space="0" w:color="auto"/>
            <w:bottom w:val="none" w:sz="0" w:space="0" w:color="auto"/>
            <w:right w:val="none" w:sz="0" w:space="0" w:color="auto"/>
          </w:divBdr>
        </w:div>
        <w:div w:id="1984315396">
          <w:marLeft w:val="0"/>
          <w:marRight w:val="0"/>
          <w:marTop w:val="0"/>
          <w:marBottom w:val="0"/>
          <w:divBdr>
            <w:top w:val="none" w:sz="0" w:space="0" w:color="auto"/>
            <w:left w:val="none" w:sz="0" w:space="0" w:color="auto"/>
            <w:bottom w:val="none" w:sz="0" w:space="0" w:color="auto"/>
            <w:right w:val="none" w:sz="0" w:space="0" w:color="auto"/>
          </w:divBdr>
        </w:div>
        <w:div w:id="1839268360">
          <w:marLeft w:val="0"/>
          <w:marRight w:val="0"/>
          <w:marTop w:val="0"/>
          <w:marBottom w:val="0"/>
          <w:divBdr>
            <w:top w:val="none" w:sz="0" w:space="0" w:color="auto"/>
            <w:left w:val="none" w:sz="0" w:space="0" w:color="auto"/>
            <w:bottom w:val="none" w:sz="0" w:space="0" w:color="auto"/>
            <w:right w:val="none" w:sz="0" w:space="0" w:color="auto"/>
          </w:divBdr>
        </w:div>
      </w:divsChild>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 w:id="2094427733">
      <w:bodyDiv w:val="1"/>
      <w:marLeft w:val="0"/>
      <w:marRight w:val="0"/>
      <w:marTop w:val="0"/>
      <w:marBottom w:val="0"/>
      <w:divBdr>
        <w:top w:val="none" w:sz="0" w:space="0" w:color="auto"/>
        <w:left w:val="none" w:sz="0" w:space="0" w:color="auto"/>
        <w:bottom w:val="none" w:sz="0" w:space="0" w:color="auto"/>
        <w:right w:val="none" w:sz="0" w:space="0" w:color="auto"/>
      </w:divBdr>
    </w:div>
    <w:div w:id="20974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ampushelpdesk.nect.edu/hc/e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tc.edu/current-students/drop-withdraw-cla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tc.edu/catalog/academic-policies/grades-reports/incomplete-grad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tc.edu/catalog/academic-policies/grades-reports/student-grade-appeal.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D4FE-809C-4863-8645-5E1EF89F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Richard Walker</cp:lastModifiedBy>
  <cp:revision>30</cp:revision>
  <cp:lastPrinted>2020-08-17T18:28:00Z</cp:lastPrinted>
  <dcterms:created xsi:type="dcterms:W3CDTF">2021-03-17T15:28:00Z</dcterms:created>
  <dcterms:modified xsi:type="dcterms:W3CDTF">2021-03-19T11:51:00Z</dcterms:modified>
</cp:coreProperties>
</file>