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D921C5" w:rsidRPr="00D921C5" w:rsidTr="00D921C5">
        <w:trPr>
          <w:tblCellSpacing w:w="15" w:type="dxa"/>
        </w:trPr>
        <w:tc>
          <w:tcPr>
            <w:tcW w:w="9855" w:type="dxa"/>
            <w:vAlign w:val="center"/>
            <w:hideMark/>
          </w:tcPr>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D921C5" w:rsidRPr="00D921C5">
              <w:trPr>
                <w:tblCellSpacing w:w="15" w:type="dxa"/>
              </w:trPr>
              <w:tc>
                <w:tcPr>
                  <w:tcW w:w="963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NORTH CENTRAL TEXAS COLLEGE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COURSE SYLLABUS</w:t>
                  </w:r>
                </w:p>
              </w:tc>
            </w:tr>
          </w:tbl>
          <w:p w:rsidR="00D921C5" w:rsidRPr="00D921C5" w:rsidRDefault="00D921C5" w:rsidP="00D921C5">
            <w:pPr>
              <w:spacing w:after="0" w:line="240" w:lineRule="auto"/>
              <w:rPr>
                <w:rFonts w:ascii="Times New Roman" w:eastAsia="Times New Roman" w:hAnsi="Times New Roman" w:cs="Times New Roman"/>
                <w:sz w:val="24"/>
                <w:szCs w:val="24"/>
              </w:rPr>
            </w:pPr>
          </w:p>
        </w:tc>
      </w:tr>
    </w:tbl>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
        <w:gridCol w:w="1201"/>
        <w:gridCol w:w="1081"/>
        <w:gridCol w:w="1914"/>
        <w:gridCol w:w="861"/>
        <w:gridCol w:w="1729"/>
        <w:gridCol w:w="1134"/>
      </w:tblGrid>
      <w:tr w:rsidR="00D921C5" w:rsidRPr="00D921C5" w:rsidTr="00D921C5">
        <w:trPr>
          <w:tblCellSpacing w:w="15" w:type="dxa"/>
        </w:trPr>
        <w:tc>
          <w:tcPr>
            <w:tcW w:w="142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Course Title: </w:t>
            </w:r>
          </w:p>
        </w:tc>
        <w:tc>
          <w:tcPr>
            <w:tcW w:w="7935" w:type="dxa"/>
            <w:gridSpan w:val="6"/>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US History II-US History from 1865</w:t>
            </w:r>
          </w:p>
        </w:tc>
      </w:tr>
      <w:tr w:rsidR="00D921C5" w:rsidRPr="00D921C5" w:rsidTr="00D921C5">
        <w:trPr>
          <w:tblCellSpacing w:w="15" w:type="dxa"/>
        </w:trPr>
        <w:tc>
          <w:tcPr>
            <w:tcW w:w="2655" w:type="dxa"/>
            <w:gridSpan w:val="2"/>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Course Prefix &amp; Number:  </w:t>
            </w:r>
          </w:p>
        </w:tc>
        <w:tc>
          <w:tcPr>
            <w:tcW w:w="108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1302</w:t>
            </w:r>
          </w:p>
        </w:tc>
        <w:tc>
          <w:tcPr>
            <w:tcW w:w="193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Section Number:  </w:t>
            </w:r>
          </w:p>
        </w:tc>
        <w:tc>
          <w:tcPr>
            <w:tcW w:w="855" w:type="dxa"/>
            <w:vAlign w:val="center"/>
            <w:hideMark/>
          </w:tcPr>
          <w:p w:rsidR="00D921C5" w:rsidRPr="00D921C5" w:rsidRDefault="002D22E1" w:rsidP="00D921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171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Semester/Year: </w:t>
            </w:r>
          </w:p>
        </w:tc>
        <w:tc>
          <w:tcPr>
            <w:tcW w:w="1110" w:type="dxa"/>
            <w:vAlign w:val="center"/>
            <w:hideMark/>
          </w:tcPr>
          <w:p w:rsidR="00D921C5" w:rsidRPr="00D921C5" w:rsidRDefault="002D22E1" w:rsidP="00D921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w:t>
            </w:r>
            <w:r w:rsidR="00D921C5" w:rsidRPr="00D921C5">
              <w:rPr>
                <w:rFonts w:ascii="Times New Roman" w:eastAsia="Times New Roman" w:hAnsi="Times New Roman" w:cs="Times New Roman"/>
                <w:sz w:val="24"/>
                <w:szCs w:val="24"/>
              </w:rPr>
              <w:t xml:space="preserve"> 2020</w:t>
            </w:r>
          </w:p>
        </w:tc>
      </w:tr>
      <w:tr w:rsidR="00D921C5" w:rsidRPr="00D921C5" w:rsidTr="00D921C5">
        <w:trPr>
          <w:tblCellSpacing w:w="15" w:type="dxa"/>
        </w:trPr>
        <w:tc>
          <w:tcPr>
            <w:tcW w:w="2655" w:type="dxa"/>
            <w:gridSpan w:val="2"/>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Semester Credit Hours: </w:t>
            </w:r>
          </w:p>
        </w:tc>
        <w:tc>
          <w:tcPr>
            <w:tcW w:w="108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3</w:t>
            </w:r>
          </w:p>
        </w:tc>
        <w:tc>
          <w:tcPr>
            <w:tcW w:w="193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Lecture Hours: </w:t>
            </w:r>
          </w:p>
        </w:tc>
        <w:tc>
          <w:tcPr>
            <w:tcW w:w="85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3</w:t>
            </w:r>
          </w:p>
        </w:tc>
        <w:tc>
          <w:tcPr>
            <w:tcW w:w="171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Lab Hours: </w:t>
            </w:r>
          </w:p>
        </w:tc>
        <w:tc>
          <w:tcPr>
            <w:tcW w:w="111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0</w:t>
            </w:r>
          </w:p>
        </w:tc>
      </w:tr>
      <w:tr w:rsidR="00D921C5" w:rsidRPr="00D921C5" w:rsidTr="00D921C5">
        <w:trPr>
          <w:tblCellSpacing w:w="15" w:type="dxa"/>
        </w:trPr>
        <w:tc>
          <w:tcPr>
            <w:tcW w:w="9360" w:type="dxa"/>
            <w:gridSpan w:val="7"/>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Course Description (NCTC Catalog):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tc>
      </w:tr>
      <w:tr w:rsidR="00D921C5" w:rsidRPr="00D921C5" w:rsidTr="00D921C5">
        <w:trPr>
          <w:tblCellSpacing w:w="15" w:type="dxa"/>
        </w:trPr>
        <w:tc>
          <w:tcPr>
            <w:tcW w:w="9360" w:type="dxa"/>
            <w:gridSpan w:val="7"/>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xml:space="preserve">Course Prerequisite(s): </w:t>
            </w:r>
            <w:r w:rsidRPr="00D921C5">
              <w:rPr>
                <w:rFonts w:ascii="Times New Roman" w:eastAsia="Times New Roman" w:hAnsi="Times New Roman" w:cs="Times New Roman"/>
                <w:sz w:val="24"/>
                <w:szCs w:val="24"/>
              </w:rPr>
              <w:t>none</w:t>
            </w:r>
          </w:p>
        </w:tc>
      </w:tr>
      <w:tr w:rsidR="00D921C5" w:rsidRPr="00D921C5" w:rsidTr="00D921C5">
        <w:trPr>
          <w:tblCellSpacing w:w="15" w:type="dxa"/>
        </w:trPr>
        <w:tc>
          <w:tcPr>
            <w:tcW w:w="9360" w:type="dxa"/>
            <w:gridSpan w:val="7"/>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Required Course Materials: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Brinkley, Alan. </w:t>
            </w:r>
            <w:r w:rsidRPr="00D921C5">
              <w:rPr>
                <w:rFonts w:ascii="Times New Roman" w:eastAsia="Times New Roman" w:hAnsi="Times New Roman" w:cs="Times New Roman"/>
                <w:i/>
                <w:iCs/>
                <w:sz w:val="24"/>
                <w:szCs w:val="24"/>
              </w:rPr>
              <w:t>The Unfinished Nation: A Concise History of the American People</w:t>
            </w:r>
            <w:r w:rsidRPr="00D921C5">
              <w:rPr>
                <w:rFonts w:ascii="Times New Roman" w:eastAsia="Times New Roman" w:hAnsi="Times New Roman" w:cs="Times New Roman"/>
                <w:sz w:val="24"/>
                <w:szCs w:val="24"/>
              </w:rPr>
              <w:t>.  9</w:t>
            </w:r>
            <w:r w:rsidRPr="00D921C5">
              <w:rPr>
                <w:rFonts w:ascii="Times New Roman" w:eastAsia="Times New Roman" w:hAnsi="Times New Roman" w:cs="Times New Roman"/>
                <w:sz w:val="24"/>
                <w:szCs w:val="24"/>
                <w:vertAlign w:val="superscript"/>
              </w:rPr>
              <w:t>th</w:t>
            </w:r>
            <w:r w:rsidRPr="00D921C5">
              <w:rPr>
                <w:rFonts w:ascii="Times New Roman" w:eastAsia="Times New Roman" w:hAnsi="Times New Roman" w:cs="Times New Roman"/>
                <w:sz w:val="24"/>
                <w:szCs w:val="24"/>
              </w:rPr>
              <w:t xml:space="preserve"> edition.  McGraw-Hill. 2019.  ISBN 978-1259912535.</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i/>
                <w:iCs/>
                <w:sz w:val="24"/>
                <w:szCs w:val="24"/>
              </w:rPr>
              <w:t>The web-based material is unique to NCTC.  You must purchase it from the NCTC bookstore or directly through Canvas, to the McGraw-Hill publishing Connect website.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tc>
      </w:tr>
      <w:tr w:rsidR="00D921C5" w:rsidRPr="00D921C5" w:rsidTr="00D921C5">
        <w:trPr>
          <w:tblCellSpacing w:w="15" w:type="dxa"/>
        </w:trPr>
        <w:tc>
          <w:tcPr>
            <w:tcW w:w="1425" w:type="dxa"/>
            <w:vAlign w:val="center"/>
            <w:hideMark/>
          </w:tcPr>
          <w:p w:rsidR="00D921C5" w:rsidRPr="00D921C5" w:rsidRDefault="00D921C5" w:rsidP="00D921C5">
            <w:pPr>
              <w:spacing w:after="0" w:line="240" w:lineRule="auto"/>
              <w:rPr>
                <w:rFonts w:ascii="Times New Roman" w:eastAsia="Times New Roman" w:hAnsi="Times New Roman" w:cs="Times New Roman"/>
                <w:sz w:val="24"/>
                <w:szCs w:val="24"/>
              </w:rPr>
            </w:pPr>
          </w:p>
        </w:tc>
        <w:tc>
          <w:tcPr>
            <w:tcW w:w="1230" w:type="dxa"/>
            <w:vAlign w:val="center"/>
            <w:hideMark/>
          </w:tcPr>
          <w:p w:rsidR="00D921C5" w:rsidRPr="00D921C5" w:rsidRDefault="00D921C5" w:rsidP="00D921C5">
            <w:pPr>
              <w:spacing w:after="0" w:line="240" w:lineRule="auto"/>
              <w:rPr>
                <w:rFonts w:ascii="Times New Roman" w:eastAsia="Times New Roman" w:hAnsi="Times New Roman" w:cs="Times New Roman"/>
                <w:sz w:val="20"/>
                <w:szCs w:val="20"/>
              </w:rPr>
            </w:pPr>
          </w:p>
        </w:tc>
        <w:tc>
          <w:tcPr>
            <w:tcW w:w="1080" w:type="dxa"/>
            <w:vAlign w:val="center"/>
            <w:hideMark/>
          </w:tcPr>
          <w:p w:rsidR="00D921C5" w:rsidRPr="00D921C5" w:rsidRDefault="00D921C5" w:rsidP="00D921C5">
            <w:pPr>
              <w:spacing w:after="0" w:line="240" w:lineRule="auto"/>
              <w:rPr>
                <w:rFonts w:ascii="Times New Roman" w:eastAsia="Times New Roman" w:hAnsi="Times New Roman" w:cs="Times New Roman"/>
                <w:sz w:val="20"/>
                <w:szCs w:val="20"/>
              </w:rPr>
            </w:pPr>
          </w:p>
        </w:tc>
        <w:tc>
          <w:tcPr>
            <w:tcW w:w="1935" w:type="dxa"/>
            <w:vAlign w:val="center"/>
            <w:hideMark/>
          </w:tcPr>
          <w:p w:rsidR="00D921C5" w:rsidRPr="00D921C5" w:rsidRDefault="00D921C5" w:rsidP="00D921C5">
            <w:pPr>
              <w:spacing w:after="0" w:line="240" w:lineRule="auto"/>
              <w:rPr>
                <w:rFonts w:ascii="Times New Roman" w:eastAsia="Times New Roman" w:hAnsi="Times New Roman" w:cs="Times New Roman"/>
                <w:sz w:val="20"/>
                <w:szCs w:val="20"/>
              </w:rPr>
            </w:pPr>
          </w:p>
        </w:tc>
        <w:tc>
          <w:tcPr>
            <w:tcW w:w="855" w:type="dxa"/>
            <w:vAlign w:val="center"/>
            <w:hideMark/>
          </w:tcPr>
          <w:p w:rsidR="00D921C5" w:rsidRPr="00D921C5" w:rsidRDefault="00D921C5" w:rsidP="00D921C5">
            <w:pPr>
              <w:spacing w:after="0" w:line="240" w:lineRule="auto"/>
              <w:rPr>
                <w:rFonts w:ascii="Times New Roman" w:eastAsia="Times New Roman" w:hAnsi="Times New Roman" w:cs="Times New Roman"/>
                <w:sz w:val="20"/>
                <w:szCs w:val="20"/>
              </w:rPr>
            </w:pPr>
          </w:p>
        </w:tc>
        <w:tc>
          <w:tcPr>
            <w:tcW w:w="1710" w:type="dxa"/>
            <w:vAlign w:val="center"/>
            <w:hideMark/>
          </w:tcPr>
          <w:p w:rsidR="00D921C5" w:rsidRPr="00D921C5" w:rsidRDefault="00D921C5" w:rsidP="00D921C5">
            <w:pPr>
              <w:spacing w:after="0" w:line="240" w:lineRule="auto"/>
              <w:rPr>
                <w:rFonts w:ascii="Times New Roman" w:eastAsia="Times New Roman" w:hAnsi="Times New Roman" w:cs="Times New Roman"/>
                <w:sz w:val="20"/>
                <w:szCs w:val="20"/>
              </w:rPr>
            </w:pPr>
          </w:p>
        </w:tc>
        <w:tc>
          <w:tcPr>
            <w:tcW w:w="1110" w:type="dxa"/>
            <w:vAlign w:val="center"/>
            <w:hideMark/>
          </w:tcPr>
          <w:p w:rsidR="00D921C5" w:rsidRPr="00D921C5" w:rsidRDefault="00D921C5" w:rsidP="00D921C5">
            <w:pPr>
              <w:spacing w:after="0" w:line="240" w:lineRule="auto"/>
              <w:rPr>
                <w:rFonts w:ascii="Times New Roman" w:eastAsia="Times New Roman" w:hAnsi="Times New Roman" w:cs="Times New Roman"/>
                <w:sz w:val="20"/>
                <w:szCs w:val="20"/>
              </w:rPr>
            </w:pPr>
          </w:p>
        </w:tc>
      </w:tr>
    </w:tbl>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INSTRUCTOR INFORMATION</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642"/>
        <w:gridCol w:w="6718"/>
      </w:tblGrid>
      <w:tr w:rsidR="00D921C5" w:rsidRPr="00D921C5" w:rsidTr="00D921C5">
        <w:trPr>
          <w:tblCellSpacing w:w="15" w:type="dxa"/>
        </w:trPr>
        <w:tc>
          <w:tcPr>
            <w:tcW w:w="26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Name of Instructor:</w:t>
            </w:r>
          </w:p>
        </w:tc>
        <w:tc>
          <w:tcPr>
            <w:tcW w:w="699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Professor Charles Adams</w:t>
            </w:r>
          </w:p>
        </w:tc>
      </w:tr>
      <w:tr w:rsidR="00D921C5" w:rsidRPr="00D921C5" w:rsidTr="00D921C5">
        <w:trPr>
          <w:tblCellSpacing w:w="15" w:type="dxa"/>
        </w:trPr>
        <w:tc>
          <w:tcPr>
            <w:tcW w:w="26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Campus/Office Location:</w:t>
            </w:r>
          </w:p>
        </w:tc>
        <w:tc>
          <w:tcPr>
            <w:tcW w:w="699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Flower Mound – Room 107</w:t>
            </w:r>
          </w:p>
        </w:tc>
      </w:tr>
      <w:tr w:rsidR="00D921C5" w:rsidRPr="00D921C5" w:rsidTr="00D921C5">
        <w:trPr>
          <w:tblCellSpacing w:w="15" w:type="dxa"/>
        </w:trPr>
        <w:tc>
          <w:tcPr>
            <w:tcW w:w="26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Telephone Number:</w:t>
            </w:r>
          </w:p>
        </w:tc>
        <w:tc>
          <w:tcPr>
            <w:tcW w:w="699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972-899-8424</w:t>
            </w:r>
          </w:p>
        </w:tc>
      </w:tr>
      <w:tr w:rsidR="00D921C5" w:rsidRPr="00D921C5" w:rsidTr="00D921C5">
        <w:trPr>
          <w:tblCellSpacing w:w="15" w:type="dxa"/>
        </w:trPr>
        <w:tc>
          <w:tcPr>
            <w:tcW w:w="26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E-mail Address:</w:t>
            </w:r>
          </w:p>
        </w:tc>
        <w:tc>
          <w:tcPr>
            <w:tcW w:w="6990" w:type="dxa"/>
            <w:vAlign w:val="center"/>
            <w:hideMark/>
          </w:tcPr>
          <w:p w:rsidR="00D921C5" w:rsidRPr="00D921C5" w:rsidRDefault="002D22E1" w:rsidP="00D921C5">
            <w:pPr>
              <w:spacing w:before="100" w:beforeAutospacing="1" w:after="100" w:afterAutospacing="1" w:line="240" w:lineRule="auto"/>
              <w:rPr>
                <w:rFonts w:ascii="Times New Roman" w:eastAsia="Times New Roman" w:hAnsi="Times New Roman" w:cs="Times New Roman"/>
                <w:sz w:val="24"/>
                <w:szCs w:val="24"/>
              </w:rPr>
            </w:pPr>
            <w:hyperlink r:id="rId4" w:history="1">
              <w:r w:rsidR="00D921C5" w:rsidRPr="00D921C5">
                <w:rPr>
                  <w:rFonts w:ascii="Times New Roman" w:eastAsia="Times New Roman" w:hAnsi="Times New Roman" w:cs="Times New Roman"/>
                  <w:color w:val="0000FF"/>
                  <w:sz w:val="24"/>
                  <w:szCs w:val="24"/>
                  <w:u w:val="single"/>
                </w:rPr>
                <w:t>cadams@nctc.edu</w:t>
              </w:r>
            </w:hyperlink>
          </w:p>
        </w:tc>
      </w:tr>
    </w:tbl>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OFFICE HOURS</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031"/>
        <w:gridCol w:w="2015"/>
        <w:gridCol w:w="2021"/>
        <w:gridCol w:w="2049"/>
        <w:gridCol w:w="2009"/>
      </w:tblGrid>
      <w:tr w:rsidR="00D921C5" w:rsidRPr="00D921C5" w:rsidTr="00D921C5">
        <w:trPr>
          <w:tblCellSpacing w:w="15" w:type="dxa"/>
        </w:trPr>
        <w:tc>
          <w:tcPr>
            <w:tcW w:w="198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lastRenderedPageBreak/>
              <w:t>Monday</w:t>
            </w:r>
          </w:p>
        </w:tc>
        <w:tc>
          <w:tcPr>
            <w:tcW w:w="197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Tuesday</w:t>
            </w:r>
          </w:p>
        </w:tc>
        <w:tc>
          <w:tcPr>
            <w:tcW w:w="198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Wednesday</w:t>
            </w:r>
          </w:p>
        </w:tc>
        <w:tc>
          <w:tcPr>
            <w:tcW w:w="2013"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Thursday</w:t>
            </w:r>
          </w:p>
        </w:tc>
        <w:tc>
          <w:tcPr>
            <w:tcW w:w="1958"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Friday</w:t>
            </w:r>
          </w:p>
        </w:tc>
      </w:tr>
      <w:tr w:rsidR="00D921C5" w:rsidRPr="00D921C5" w:rsidTr="00D921C5">
        <w:trPr>
          <w:tblCellSpacing w:w="15" w:type="dxa"/>
        </w:trPr>
        <w:tc>
          <w:tcPr>
            <w:tcW w:w="10035" w:type="dxa"/>
            <w:gridSpan w:val="5"/>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xml:space="preserve">Available at almost any time by appointment (Request </w:t>
            </w:r>
            <w:r>
              <w:rPr>
                <w:rFonts w:ascii="Times New Roman" w:eastAsia="Times New Roman" w:hAnsi="Times New Roman" w:cs="Times New Roman"/>
                <w:b/>
                <w:bCs/>
                <w:sz w:val="24"/>
                <w:szCs w:val="24"/>
              </w:rPr>
              <w:t>WebEx</w:t>
            </w:r>
            <w:r w:rsidRPr="00D921C5">
              <w:rPr>
                <w:rFonts w:ascii="Times New Roman" w:eastAsia="Times New Roman" w:hAnsi="Times New Roman" w:cs="Times New Roman"/>
                <w:b/>
                <w:bCs/>
                <w:sz w:val="24"/>
                <w:szCs w:val="24"/>
              </w:rPr>
              <w:t xml:space="preserve"> conference)</w:t>
            </w:r>
          </w:p>
        </w:tc>
      </w:tr>
    </w:tbl>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xml:space="preserve">STUDENT LEARNING OUTCOMES </w:t>
      </w:r>
      <w:r w:rsidRPr="00D921C5">
        <w:rPr>
          <w:rFonts w:ascii="Times New Roman" w:eastAsia="Times New Roman" w:hAnsi="Times New Roman" w:cs="Times New Roman"/>
          <w:sz w:val="24"/>
          <w:szCs w:val="24"/>
        </w:rPr>
        <w:t>(From Academic Course Guide Manual/Workforce Education Course Manual/NCTC Catalog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
        <w:gridCol w:w="8744"/>
      </w:tblGrid>
      <w:tr w:rsidR="00D921C5" w:rsidRPr="00D921C5" w:rsidTr="00D921C5">
        <w:trPr>
          <w:tblCellSpacing w:w="15" w:type="dxa"/>
        </w:trPr>
        <w:tc>
          <w:tcPr>
            <w:tcW w:w="9510" w:type="dxa"/>
            <w:gridSpan w:val="2"/>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At the successful completion of this course the student will be able to:</w:t>
            </w:r>
          </w:p>
        </w:tc>
      </w:tr>
      <w:tr w:rsidR="00D921C5" w:rsidRPr="00D921C5" w:rsidTr="00D921C5">
        <w:trPr>
          <w:tblCellSpacing w:w="15" w:type="dxa"/>
        </w:trPr>
        <w:tc>
          <w:tcPr>
            <w:tcW w:w="58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w:t>
            </w:r>
          </w:p>
        </w:tc>
        <w:tc>
          <w:tcPr>
            <w:tcW w:w="892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Create an argument through the use of historical evidence.</w:t>
            </w:r>
          </w:p>
        </w:tc>
      </w:tr>
      <w:tr w:rsidR="00D921C5" w:rsidRPr="00D921C5" w:rsidTr="00D921C5">
        <w:trPr>
          <w:tblCellSpacing w:w="15" w:type="dxa"/>
        </w:trPr>
        <w:tc>
          <w:tcPr>
            <w:tcW w:w="58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w:t>
            </w:r>
          </w:p>
        </w:tc>
        <w:tc>
          <w:tcPr>
            <w:tcW w:w="892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Analyze and interpret primary and secondary sources.</w:t>
            </w:r>
          </w:p>
        </w:tc>
      </w:tr>
      <w:tr w:rsidR="00D921C5" w:rsidRPr="00D921C5" w:rsidTr="00D921C5">
        <w:trPr>
          <w:tblCellSpacing w:w="15" w:type="dxa"/>
        </w:trPr>
        <w:tc>
          <w:tcPr>
            <w:tcW w:w="58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w:t>
            </w:r>
          </w:p>
        </w:tc>
        <w:tc>
          <w:tcPr>
            <w:tcW w:w="892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Analyze the effects of historical, social, political, economic, cultural, and global forces on this period of United States history.</w:t>
            </w:r>
          </w:p>
        </w:tc>
      </w:tr>
    </w:tbl>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GRADING CRITERIA</w:t>
      </w:r>
    </w:p>
    <w:tbl>
      <w:tblPr>
        <w:tblW w:w="9615" w:type="dxa"/>
        <w:tblCellSpacing w:w="15" w:type="dxa"/>
        <w:tblCellMar>
          <w:top w:w="15" w:type="dxa"/>
          <w:left w:w="15" w:type="dxa"/>
          <w:bottom w:w="15" w:type="dxa"/>
          <w:right w:w="15" w:type="dxa"/>
        </w:tblCellMar>
        <w:tblLook w:val="04A0" w:firstRow="1" w:lastRow="0" w:firstColumn="1" w:lastColumn="0" w:noHBand="0" w:noVBand="1"/>
      </w:tblPr>
      <w:tblGrid>
        <w:gridCol w:w="1570"/>
        <w:gridCol w:w="4453"/>
        <w:gridCol w:w="1630"/>
        <w:gridCol w:w="1962"/>
      </w:tblGrid>
      <w:tr w:rsidR="00D921C5" w:rsidRPr="00D921C5" w:rsidTr="00D921C5">
        <w:trPr>
          <w:trHeight w:val="1530"/>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 of Graded Course Elements</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Graded Course Elements</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Percentage or Point Values</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i/>
                <w:iCs/>
                <w:sz w:val="24"/>
                <w:szCs w:val="24"/>
              </w:rPr>
              <w:t>Due Dates</w:t>
            </w:r>
          </w:p>
        </w:tc>
      </w:tr>
      <w:tr w:rsidR="00D921C5" w:rsidRPr="00D921C5" w:rsidTr="00D921C5">
        <w:trPr>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15</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Weekly Topic Quizzes</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150 (15*10)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11:59pm </w:t>
            </w:r>
            <w:r w:rsidR="002D22E1">
              <w:rPr>
                <w:rFonts w:ascii="Times New Roman" w:eastAsia="Times New Roman" w:hAnsi="Times New Roman" w:cs="Times New Roman"/>
                <w:sz w:val="24"/>
                <w:szCs w:val="24"/>
              </w:rPr>
              <w:t>13 January 2021</w:t>
            </w:r>
          </w:p>
        </w:tc>
      </w:tr>
      <w:tr w:rsidR="00D921C5" w:rsidRPr="00D921C5" w:rsidTr="00D921C5">
        <w:trPr>
          <w:trHeight w:val="810"/>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Researching Primary and Secondary Sources</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100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11:59pm </w:t>
            </w:r>
            <w:r w:rsidR="002D22E1">
              <w:rPr>
                <w:rFonts w:ascii="Times New Roman" w:eastAsia="Times New Roman" w:hAnsi="Times New Roman" w:cs="Times New Roman"/>
                <w:sz w:val="24"/>
                <w:szCs w:val="24"/>
              </w:rPr>
              <w:t>27</w:t>
            </w:r>
            <w:r w:rsidRPr="00D921C5">
              <w:rPr>
                <w:rFonts w:ascii="Times New Roman" w:eastAsia="Times New Roman" w:hAnsi="Times New Roman" w:cs="Times New Roman"/>
                <w:sz w:val="24"/>
                <w:szCs w:val="24"/>
              </w:rPr>
              <w:t xml:space="preserve"> </w:t>
            </w:r>
            <w:r w:rsidR="002D22E1">
              <w:rPr>
                <w:rFonts w:ascii="Times New Roman" w:eastAsia="Times New Roman" w:hAnsi="Times New Roman" w:cs="Times New Roman"/>
                <w:sz w:val="24"/>
                <w:szCs w:val="24"/>
              </w:rPr>
              <w:t>December</w:t>
            </w:r>
            <w:r w:rsidRPr="00D921C5">
              <w:rPr>
                <w:rFonts w:ascii="Times New Roman" w:eastAsia="Times New Roman" w:hAnsi="Times New Roman" w:cs="Times New Roman"/>
                <w:sz w:val="24"/>
                <w:szCs w:val="24"/>
              </w:rPr>
              <w:t xml:space="preserve"> 2020</w:t>
            </w:r>
          </w:p>
        </w:tc>
      </w:tr>
      <w:tr w:rsidR="00D921C5" w:rsidRPr="00D921C5" w:rsidTr="00D921C5">
        <w:trPr>
          <w:trHeight w:val="810"/>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Essay - Thesis Statement</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50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11:59pm 27 </w:t>
            </w:r>
            <w:r w:rsidR="002D22E1">
              <w:rPr>
                <w:rFonts w:ascii="Times New Roman" w:eastAsia="Times New Roman" w:hAnsi="Times New Roman" w:cs="Times New Roman"/>
                <w:sz w:val="24"/>
                <w:szCs w:val="24"/>
              </w:rPr>
              <w:t>December</w:t>
            </w:r>
            <w:r w:rsidRPr="00D921C5">
              <w:rPr>
                <w:rFonts w:ascii="Times New Roman" w:eastAsia="Times New Roman" w:hAnsi="Times New Roman" w:cs="Times New Roman"/>
                <w:sz w:val="24"/>
                <w:szCs w:val="24"/>
              </w:rPr>
              <w:t xml:space="preserve"> 2020</w:t>
            </w:r>
          </w:p>
        </w:tc>
      </w:tr>
      <w:tr w:rsidR="00D921C5" w:rsidRPr="00D921C5" w:rsidTr="00D921C5">
        <w:trPr>
          <w:trHeight w:val="810"/>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Midterm Examination</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200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11:59pm </w:t>
            </w:r>
            <w:r w:rsidR="002D22E1">
              <w:rPr>
                <w:rFonts w:ascii="Times New Roman" w:eastAsia="Times New Roman" w:hAnsi="Times New Roman" w:cs="Times New Roman"/>
                <w:sz w:val="24"/>
                <w:szCs w:val="24"/>
              </w:rPr>
              <w:t>3</w:t>
            </w:r>
            <w:r w:rsidRPr="00D921C5">
              <w:rPr>
                <w:rFonts w:ascii="Times New Roman" w:eastAsia="Times New Roman" w:hAnsi="Times New Roman" w:cs="Times New Roman"/>
                <w:sz w:val="24"/>
                <w:szCs w:val="24"/>
              </w:rPr>
              <w:t xml:space="preserve"> </w:t>
            </w:r>
            <w:r w:rsidR="002D22E1">
              <w:rPr>
                <w:rFonts w:ascii="Times New Roman" w:eastAsia="Times New Roman" w:hAnsi="Times New Roman" w:cs="Times New Roman"/>
                <w:sz w:val="24"/>
                <w:szCs w:val="24"/>
              </w:rPr>
              <w:t>January</w:t>
            </w:r>
            <w:r w:rsidRPr="00D921C5">
              <w:rPr>
                <w:rFonts w:ascii="Times New Roman" w:eastAsia="Times New Roman" w:hAnsi="Times New Roman" w:cs="Times New Roman"/>
                <w:sz w:val="24"/>
                <w:szCs w:val="24"/>
              </w:rPr>
              <w:t xml:space="preserve"> 202</w:t>
            </w:r>
            <w:r w:rsidR="002D22E1">
              <w:rPr>
                <w:rFonts w:ascii="Times New Roman" w:eastAsia="Times New Roman" w:hAnsi="Times New Roman" w:cs="Times New Roman"/>
                <w:sz w:val="24"/>
                <w:szCs w:val="24"/>
              </w:rPr>
              <w:t>1</w:t>
            </w:r>
          </w:p>
        </w:tc>
      </w:tr>
      <w:tr w:rsidR="00D921C5" w:rsidRPr="00D921C5" w:rsidTr="00D921C5">
        <w:trPr>
          <w:trHeight w:val="855"/>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Essay</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100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11:59pm </w:t>
            </w:r>
            <w:r w:rsidR="002D22E1">
              <w:rPr>
                <w:rFonts w:ascii="Times New Roman" w:eastAsia="Times New Roman" w:hAnsi="Times New Roman" w:cs="Times New Roman"/>
                <w:sz w:val="24"/>
                <w:szCs w:val="24"/>
              </w:rPr>
              <w:t>10</w:t>
            </w:r>
            <w:r w:rsidRPr="00D921C5">
              <w:rPr>
                <w:rFonts w:ascii="Times New Roman" w:eastAsia="Times New Roman" w:hAnsi="Times New Roman" w:cs="Times New Roman"/>
                <w:sz w:val="24"/>
                <w:szCs w:val="24"/>
              </w:rPr>
              <w:t xml:space="preserve"> </w:t>
            </w:r>
            <w:r w:rsidR="002D22E1">
              <w:rPr>
                <w:rFonts w:ascii="Times New Roman" w:eastAsia="Times New Roman" w:hAnsi="Times New Roman" w:cs="Times New Roman"/>
                <w:sz w:val="24"/>
                <w:szCs w:val="24"/>
              </w:rPr>
              <w:t>January</w:t>
            </w:r>
            <w:r w:rsidRPr="00D921C5">
              <w:rPr>
                <w:rFonts w:ascii="Times New Roman" w:eastAsia="Times New Roman" w:hAnsi="Times New Roman" w:cs="Times New Roman"/>
                <w:sz w:val="24"/>
                <w:szCs w:val="24"/>
              </w:rPr>
              <w:t xml:space="preserve"> 202</w:t>
            </w:r>
            <w:r w:rsidR="002D22E1">
              <w:rPr>
                <w:rFonts w:ascii="Times New Roman" w:eastAsia="Times New Roman" w:hAnsi="Times New Roman" w:cs="Times New Roman"/>
                <w:sz w:val="24"/>
                <w:szCs w:val="24"/>
              </w:rPr>
              <w:t>1</w:t>
            </w:r>
          </w:p>
        </w:tc>
      </w:tr>
      <w:tr w:rsidR="00D921C5" w:rsidRPr="00D921C5" w:rsidTr="00D921C5">
        <w:trPr>
          <w:trHeight w:val="810"/>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Movie Review</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50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11:59pm </w:t>
            </w:r>
            <w:r w:rsidR="002D22E1">
              <w:rPr>
                <w:rFonts w:ascii="Times New Roman" w:eastAsia="Times New Roman" w:hAnsi="Times New Roman" w:cs="Times New Roman"/>
                <w:sz w:val="24"/>
                <w:szCs w:val="24"/>
              </w:rPr>
              <w:t>10</w:t>
            </w:r>
            <w:r w:rsidRPr="00D921C5">
              <w:rPr>
                <w:rFonts w:ascii="Times New Roman" w:eastAsia="Times New Roman" w:hAnsi="Times New Roman" w:cs="Times New Roman"/>
                <w:sz w:val="24"/>
                <w:szCs w:val="24"/>
              </w:rPr>
              <w:t xml:space="preserve"> </w:t>
            </w:r>
            <w:r w:rsidR="002D22E1">
              <w:rPr>
                <w:rFonts w:ascii="Times New Roman" w:eastAsia="Times New Roman" w:hAnsi="Times New Roman" w:cs="Times New Roman"/>
                <w:sz w:val="24"/>
                <w:szCs w:val="24"/>
              </w:rPr>
              <w:t>January</w:t>
            </w:r>
            <w:r w:rsidRPr="00D921C5">
              <w:rPr>
                <w:rFonts w:ascii="Times New Roman" w:eastAsia="Times New Roman" w:hAnsi="Times New Roman" w:cs="Times New Roman"/>
                <w:sz w:val="24"/>
                <w:szCs w:val="24"/>
              </w:rPr>
              <w:t xml:space="preserve"> 202</w:t>
            </w:r>
            <w:r w:rsidR="002D22E1">
              <w:rPr>
                <w:rFonts w:ascii="Times New Roman" w:eastAsia="Times New Roman" w:hAnsi="Times New Roman" w:cs="Times New Roman"/>
                <w:sz w:val="24"/>
                <w:szCs w:val="24"/>
              </w:rPr>
              <w:t>1</w:t>
            </w:r>
          </w:p>
        </w:tc>
      </w:tr>
      <w:tr w:rsidR="00D921C5" w:rsidRPr="00D921C5" w:rsidTr="00D921C5">
        <w:trPr>
          <w:trHeight w:val="810"/>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lastRenderedPageBreak/>
              <w:t>15</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Chapter Quizzes</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150 (15*10)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11:59pm </w:t>
            </w:r>
            <w:r w:rsidR="002D22E1">
              <w:rPr>
                <w:rFonts w:ascii="Times New Roman" w:eastAsia="Times New Roman" w:hAnsi="Times New Roman" w:cs="Times New Roman"/>
                <w:sz w:val="24"/>
                <w:szCs w:val="24"/>
              </w:rPr>
              <w:t>13</w:t>
            </w:r>
            <w:r w:rsidRPr="00D921C5">
              <w:rPr>
                <w:rFonts w:ascii="Times New Roman" w:eastAsia="Times New Roman" w:hAnsi="Times New Roman" w:cs="Times New Roman"/>
                <w:sz w:val="24"/>
                <w:szCs w:val="24"/>
              </w:rPr>
              <w:t xml:space="preserve"> </w:t>
            </w:r>
            <w:r w:rsidR="002D22E1">
              <w:rPr>
                <w:rFonts w:ascii="Times New Roman" w:eastAsia="Times New Roman" w:hAnsi="Times New Roman" w:cs="Times New Roman"/>
                <w:sz w:val="24"/>
                <w:szCs w:val="24"/>
              </w:rPr>
              <w:t>January</w:t>
            </w:r>
            <w:r w:rsidRPr="00D921C5">
              <w:rPr>
                <w:rFonts w:ascii="Times New Roman" w:eastAsia="Times New Roman" w:hAnsi="Times New Roman" w:cs="Times New Roman"/>
                <w:sz w:val="24"/>
                <w:szCs w:val="24"/>
              </w:rPr>
              <w:t xml:space="preserve"> 202</w:t>
            </w:r>
            <w:r w:rsidR="002D22E1">
              <w:rPr>
                <w:rFonts w:ascii="Times New Roman" w:eastAsia="Times New Roman" w:hAnsi="Times New Roman" w:cs="Times New Roman"/>
                <w:sz w:val="24"/>
                <w:szCs w:val="24"/>
              </w:rPr>
              <w:t>1</w:t>
            </w:r>
          </w:p>
        </w:tc>
      </w:tr>
      <w:tr w:rsidR="00D921C5" w:rsidRPr="00D921C5" w:rsidTr="00D921C5">
        <w:trPr>
          <w:trHeight w:val="810"/>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Final Examination</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200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11:59pm </w:t>
            </w:r>
            <w:r w:rsidR="002D22E1">
              <w:rPr>
                <w:rFonts w:ascii="Times New Roman" w:eastAsia="Times New Roman" w:hAnsi="Times New Roman" w:cs="Times New Roman"/>
                <w:sz w:val="24"/>
                <w:szCs w:val="24"/>
              </w:rPr>
              <w:t>14</w:t>
            </w:r>
            <w:r w:rsidRPr="00D921C5">
              <w:rPr>
                <w:rFonts w:ascii="Times New Roman" w:eastAsia="Times New Roman" w:hAnsi="Times New Roman" w:cs="Times New Roman"/>
                <w:sz w:val="24"/>
                <w:szCs w:val="24"/>
              </w:rPr>
              <w:t xml:space="preserve"> </w:t>
            </w:r>
            <w:r w:rsidR="002D22E1">
              <w:rPr>
                <w:rFonts w:ascii="Times New Roman" w:eastAsia="Times New Roman" w:hAnsi="Times New Roman" w:cs="Times New Roman"/>
                <w:sz w:val="24"/>
                <w:szCs w:val="24"/>
              </w:rPr>
              <w:t>January</w:t>
            </w:r>
            <w:r w:rsidRPr="00D921C5">
              <w:rPr>
                <w:rFonts w:ascii="Times New Roman" w:eastAsia="Times New Roman" w:hAnsi="Times New Roman" w:cs="Times New Roman"/>
                <w:sz w:val="24"/>
                <w:szCs w:val="24"/>
              </w:rPr>
              <w:t xml:space="preserve"> 202</w:t>
            </w:r>
            <w:r w:rsidR="002D22E1">
              <w:rPr>
                <w:rFonts w:ascii="Times New Roman" w:eastAsia="Times New Roman" w:hAnsi="Times New Roman" w:cs="Times New Roman"/>
                <w:sz w:val="24"/>
                <w:szCs w:val="24"/>
              </w:rPr>
              <w:t>1</w:t>
            </w:r>
            <w:bookmarkStart w:id="0" w:name="_GoBack"/>
            <w:bookmarkEnd w:id="0"/>
          </w:p>
        </w:tc>
      </w:tr>
      <w:tr w:rsidR="00D921C5" w:rsidRPr="00D921C5" w:rsidTr="00D921C5">
        <w:trPr>
          <w:trHeight w:val="810"/>
          <w:tblCellSpacing w:w="15" w:type="dxa"/>
        </w:trPr>
        <w:tc>
          <w:tcPr>
            <w:tcW w:w="152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tc>
        <w:tc>
          <w:tcPr>
            <w:tcW w:w="4409"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Total Points</w:t>
            </w:r>
          </w:p>
        </w:tc>
        <w:tc>
          <w:tcPr>
            <w:tcW w:w="15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1000</w:t>
            </w:r>
          </w:p>
        </w:tc>
        <w:tc>
          <w:tcPr>
            <w:tcW w:w="1911"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tc>
      </w:tr>
    </w:tbl>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5"/>
        <w:gridCol w:w="4695"/>
      </w:tblGrid>
      <w:tr w:rsidR="00D921C5" w:rsidRPr="00D921C5" w:rsidTr="00D921C5">
        <w:trPr>
          <w:tblCellSpacing w:w="15" w:type="dxa"/>
        </w:trPr>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Final Grade</w:t>
            </w:r>
          </w:p>
        </w:tc>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Total Percent/Points Earned</w:t>
            </w:r>
          </w:p>
        </w:tc>
      </w:tr>
      <w:tr w:rsidR="00D921C5" w:rsidRPr="00D921C5" w:rsidTr="00D921C5">
        <w:trPr>
          <w:tblCellSpacing w:w="15" w:type="dxa"/>
        </w:trPr>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A</w:t>
            </w:r>
          </w:p>
        </w:tc>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89.5%-100% / 895-1000 </w:t>
            </w:r>
          </w:p>
        </w:tc>
      </w:tr>
      <w:tr w:rsidR="00D921C5" w:rsidRPr="00D921C5" w:rsidTr="00D921C5">
        <w:trPr>
          <w:tblCellSpacing w:w="15" w:type="dxa"/>
        </w:trPr>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B</w:t>
            </w:r>
          </w:p>
        </w:tc>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79.5%-89.4% / 795-894</w:t>
            </w:r>
          </w:p>
        </w:tc>
      </w:tr>
      <w:tr w:rsidR="00D921C5" w:rsidRPr="00D921C5" w:rsidTr="00D921C5">
        <w:trPr>
          <w:tblCellSpacing w:w="15" w:type="dxa"/>
        </w:trPr>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C</w:t>
            </w:r>
          </w:p>
        </w:tc>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69.5%-79.4% / 695-794</w:t>
            </w:r>
          </w:p>
        </w:tc>
      </w:tr>
      <w:tr w:rsidR="00D921C5" w:rsidRPr="00D921C5" w:rsidTr="00D921C5">
        <w:trPr>
          <w:tblCellSpacing w:w="15" w:type="dxa"/>
        </w:trPr>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D</w:t>
            </w:r>
          </w:p>
        </w:tc>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59.5%-69.4% / 595-694</w:t>
            </w:r>
          </w:p>
        </w:tc>
      </w:tr>
      <w:tr w:rsidR="00D921C5" w:rsidRPr="00D921C5" w:rsidTr="00D921C5">
        <w:trPr>
          <w:tblCellSpacing w:w="15" w:type="dxa"/>
        </w:trPr>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F</w:t>
            </w:r>
          </w:p>
        </w:tc>
        <w:tc>
          <w:tcPr>
            <w:tcW w:w="477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0%-59.4% / 0-594</w:t>
            </w:r>
          </w:p>
        </w:tc>
      </w:tr>
    </w:tbl>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xml:space="preserve">*Remember this is a </w:t>
      </w:r>
      <w:proofErr w:type="gramStart"/>
      <w:r w:rsidRPr="00D921C5">
        <w:rPr>
          <w:rFonts w:ascii="Times New Roman" w:eastAsia="Times New Roman" w:hAnsi="Times New Roman" w:cs="Times New Roman"/>
          <w:b/>
          <w:bCs/>
          <w:sz w:val="24"/>
          <w:szCs w:val="24"/>
        </w:rPr>
        <w:t>1000 point</w:t>
      </w:r>
      <w:proofErr w:type="gramEnd"/>
      <w:r w:rsidRPr="00D921C5">
        <w:rPr>
          <w:rFonts w:ascii="Times New Roman" w:eastAsia="Times New Roman" w:hAnsi="Times New Roman" w:cs="Times New Roman"/>
          <w:b/>
          <w:bCs/>
          <w:sz w:val="24"/>
          <w:szCs w:val="24"/>
        </w:rPr>
        <w:t xml:space="preserve"> class.  Your final percentage is based on the points earned.  Canvas' calculated percentage may be off a few tenths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LATE WORK POLICY</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BE SURE TO PAY CLOSE ATTENTION TO DEADLINES!!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Make ups will not be scheduled without a serious and compelling reason and the Instructor’s approval</w:t>
      </w:r>
      <w:r w:rsidRPr="00D921C5">
        <w:rPr>
          <w:rFonts w:ascii="Times New Roman" w:eastAsia="Times New Roman" w:hAnsi="Times New Roman" w:cs="Times New Roman"/>
          <w:sz w:val="24"/>
          <w:szCs w:val="24"/>
        </w:rPr>
        <w:t>.  Be aware that any granted make-up may, solely at the discretion of the Instructor, be a different format than the regularly scheduled item (i.e.  Make up exams may be composed entirely of essay questions as opposed to multiple-choice).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ATTENDANCE POLICY</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Regular and punctual attendance is expected of all students in all classes for which they have registered.  All absences are considered to be unauthorized unless the student is absent due to illness or emergencies as determined by the instructor.  For online classes it is equally important that the student checks in with the class on a regular basis and keeps up with the assigned lecture and any interactive discussions.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w:t>
      </w:r>
      <w:r w:rsidRPr="00D921C5">
        <w:rPr>
          <w:rFonts w:ascii="Times New Roman" w:eastAsia="Times New Roman" w:hAnsi="Times New Roman" w:cs="Times New Roman"/>
          <w:sz w:val="24"/>
          <w:szCs w:val="24"/>
        </w:rPr>
        <w:lastRenderedPageBreak/>
        <w:t>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u w:val="single"/>
        </w:rPr>
        <w:t>Last day to withdraw from a course with a “W” is _</w:t>
      </w:r>
      <w:r w:rsidRPr="00D921C5">
        <w:rPr>
          <w:rFonts w:ascii="Times New Roman" w:eastAsia="Times New Roman" w:hAnsi="Times New Roman" w:cs="Times New Roman"/>
          <w:b/>
          <w:bCs/>
          <w:sz w:val="24"/>
          <w:szCs w:val="24"/>
        </w:rPr>
        <w:t>2 November 2020</w:t>
      </w:r>
      <w:r w:rsidRPr="00D921C5">
        <w:rPr>
          <w:rFonts w:ascii="Times New Roman" w:eastAsia="Times New Roman" w:hAnsi="Times New Roman" w:cs="Times New Roman"/>
          <w:sz w:val="24"/>
          <w:szCs w:val="24"/>
          <w:u w:val="single"/>
        </w:rPr>
        <w:t>.</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COVID-19 SPECIFIC POLICIES: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Conversion of Onsite Classes to Online/Remote Format:</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North Central Texas College students should be aware that in the </w:t>
      </w:r>
      <w:proofErr w:type="spellStart"/>
      <w:r w:rsidRPr="00D921C5">
        <w:rPr>
          <w:rFonts w:ascii="Times New Roman" w:eastAsia="Times New Roman" w:hAnsi="Times New Roman" w:cs="Times New Roman"/>
          <w:sz w:val="24"/>
          <w:szCs w:val="24"/>
        </w:rPr>
        <w:t>even</w:t>
      </w:r>
      <w:proofErr w:type="spellEnd"/>
      <w:r w:rsidRPr="00D921C5">
        <w:rPr>
          <w:rFonts w:ascii="Times New Roman" w:eastAsia="Times New Roman" w:hAnsi="Times New Roman" w:cs="Times New Roman"/>
          <w:sz w:val="24"/>
          <w:szCs w:val="24"/>
        </w:rPr>
        <w:t xml:space="preserve"> of a college closure due to COVID-19,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reorganization in your personal situation.  Students will be granted a 72-hour transition and grace period.  Online classes will continue as scheduled without disruption.  Wear a mast, stay safe, and contact your Instructor as the situation arises.  These policies and procedures were updated on 30 July 2020 and are subject to change.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Policy Regarding Face Coverings: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5" w:history="1">
        <w:r w:rsidRPr="00D921C5">
          <w:rPr>
            <w:rFonts w:ascii="Times New Roman" w:eastAsia="Times New Roman" w:hAnsi="Times New Roman" w:cs="Times New Roman"/>
            <w:color w:val="0000FF"/>
            <w:sz w:val="24"/>
            <w:szCs w:val="24"/>
            <w:u w:val="single"/>
          </w:rPr>
          <w:t>ccove@nctc.edu</w:t>
        </w:r>
      </w:hyperlink>
      <w:r w:rsidRPr="00D921C5">
        <w:rPr>
          <w:rFonts w:ascii="Times New Roman" w:eastAsia="Times New Roman" w:hAnsi="Times New Roman" w:cs="Times New Roman"/>
          <w:sz w:val="24"/>
          <w:szCs w:val="24"/>
        </w:rPr>
        <w:t>).  Failure to comply with the face coverings requirements may result in the Instructor directing the student to leave the classroom.  Any student asked to leave the classroom may be referred to the student conduct officer.  These policies and procedures were updated on 30 July 2020 and are subject to change.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Temporary COVID-19 Attendance Policy for Face-to-Face Meetings: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We are facing an unprecedented situation in which all of us must be flexible and make prudent decisions in the best interest of our families, our campus, and our community.  In light of this, North Central Texas College is temporarily establishing the requirement that faculty keep records of student attendance for face-to-face course meetings as well as a documented seating chart.  In addition, students who are sick or need to quarantine should not attend classes.  Students will not be required to provide formal documentation from a health care provider and will not be penalized for COVID-19 related absences when proper notification to campus health official is made.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CLASSROOM DECORUM</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lastRenderedPageBreak/>
        <w:t>Disruptive students in the academic setting hinder the educational process. Examples include, but are not limited to persistently speaking without being recognized or interrupting other speakers; behavior that distracts the class from the subject matter or discussion; or in extreme cases, physical threats, harassing behavior or personal insults, or refusal to comply with faculty direction. Any behavior that adversely affects the normal educational functioning or the professional standards of the class may result in failure for the course.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In face to face classes, cell phones/ smart phones are a significant distraction and </w:t>
      </w:r>
      <w:r w:rsidRPr="00D921C5">
        <w:rPr>
          <w:rFonts w:ascii="Times New Roman" w:eastAsia="Times New Roman" w:hAnsi="Times New Roman" w:cs="Times New Roman"/>
          <w:b/>
          <w:bCs/>
          <w:sz w:val="24"/>
          <w:szCs w:val="24"/>
        </w:rPr>
        <w:t xml:space="preserve">MUST BE TURNED OFF </w:t>
      </w:r>
      <w:r w:rsidRPr="00D921C5">
        <w:rPr>
          <w:rFonts w:ascii="Times New Roman" w:eastAsia="Times New Roman" w:hAnsi="Times New Roman" w:cs="Times New Roman"/>
          <w:sz w:val="24"/>
          <w:szCs w:val="24"/>
        </w:rPr>
        <w:t xml:space="preserve">or </w:t>
      </w:r>
      <w:r w:rsidRPr="00D921C5">
        <w:rPr>
          <w:rFonts w:ascii="Times New Roman" w:eastAsia="Times New Roman" w:hAnsi="Times New Roman" w:cs="Times New Roman"/>
          <w:b/>
          <w:bCs/>
          <w:sz w:val="24"/>
          <w:szCs w:val="24"/>
        </w:rPr>
        <w:t xml:space="preserve">PUT IN SILENT MODE </w:t>
      </w:r>
      <w:r w:rsidRPr="00D921C5">
        <w:rPr>
          <w:rFonts w:ascii="Times New Roman" w:eastAsia="Times New Roman" w:hAnsi="Times New Roman" w:cs="Times New Roman"/>
          <w:sz w:val="24"/>
          <w:szCs w:val="24"/>
        </w:rPr>
        <w:t xml:space="preserve">(VIBRATE MODE IS NOT ACCEPTABLE) prior to coming to class. Do not answer phones during class. </w:t>
      </w:r>
      <w:r w:rsidRPr="00D921C5">
        <w:rPr>
          <w:rFonts w:ascii="Times New Roman" w:eastAsia="Times New Roman" w:hAnsi="Times New Roman" w:cs="Times New Roman"/>
          <w:b/>
          <w:bCs/>
          <w:sz w:val="24"/>
          <w:szCs w:val="24"/>
        </w:rPr>
        <w:t>Do not text during class</w:t>
      </w:r>
      <w:r w:rsidRPr="00D921C5">
        <w:rPr>
          <w:rFonts w:ascii="Times New Roman" w:eastAsia="Times New Roman" w:hAnsi="Times New Roman" w:cs="Times New Roman"/>
          <w:sz w:val="24"/>
          <w:szCs w:val="24"/>
        </w:rPr>
        <w:t xml:space="preserve">. If you are expecting an emergency phone call, you MUST </w:t>
      </w:r>
      <w:proofErr w:type="gramStart"/>
      <w:r w:rsidRPr="00D921C5">
        <w:rPr>
          <w:rFonts w:ascii="Times New Roman" w:eastAsia="Times New Roman" w:hAnsi="Times New Roman" w:cs="Times New Roman"/>
          <w:sz w:val="24"/>
          <w:szCs w:val="24"/>
        </w:rPr>
        <w:t>make arrangements</w:t>
      </w:r>
      <w:proofErr w:type="gramEnd"/>
      <w:r w:rsidRPr="00D921C5">
        <w:rPr>
          <w:rFonts w:ascii="Times New Roman" w:eastAsia="Times New Roman" w:hAnsi="Times New Roman" w:cs="Times New Roman"/>
          <w:sz w:val="24"/>
          <w:szCs w:val="24"/>
        </w:rPr>
        <w:t xml:space="preserve"> with your instructor prior to class. Those using a cell phone MUST leave the classroom for the remainder of the class period. Laptops and tablets are permitted for note taking during lecture only. Computers and tablets may be used in class for note taking ONLY.  Students who are obviously using these for other purposes will be asked to shut them off and will no longer be allowed to bring them into class.  </w:t>
      </w:r>
      <w:r w:rsidRPr="00D921C5">
        <w:rPr>
          <w:rFonts w:ascii="Times New Roman" w:eastAsia="Times New Roman" w:hAnsi="Times New Roman" w:cs="Times New Roman"/>
          <w:b/>
          <w:bCs/>
          <w:sz w:val="24"/>
          <w:szCs w:val="24"/>
        </w:rPr>
        <w:t>Headphones of any kind are strictly forbidden</w:t>
      </w:r>
      <w:r w:rsidRPr="00D921C5">
        <w:rPr>
          <w:rFonts w:ascii="Times New Roman" w:eastAsia="Times New Roman" w:hAnsi="Times New Roman" w:cs="Times New Roman"/>
          <w:sz w:val="24"/>
          <w:szCs w:val="24"/>
        </w:rPr>
        <w:t>.  Students who repeatedly violate this policy may be dropped from the class.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xml:space="preserve">DISABILITY SERVICES </w:t>
      </w:r>
      <w:r w:rsidRPr="00D921C5">
        <w:rPr>
          <w:rFonts w:ascii="Times New Roman" w:eastAsia="Times New Roman" w:hAnsi="Times New Roman" w:cs="Times New Roman"/>
          <w:sz w:val="24"/>
          <w:szCs w:val="24"/>
        </w:rPr>
        <w:t>(Office for Students with Disabilities)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The</w:t>
      </w:r>
      <w:r w:rsidRPr="00D921C5">
        <w:rPr>
          <w:rFonts w:ascii="Times New Roman" w:eastAsia="Times New Roman" w:hAnsi="Times New Roman" w:cs="Times New Roman"/>
          <w:b/>
          <w:bCs/>
          <w:sz w:val="24"/>
          <w:szCs w:val="24"/>
        </w:rPr>
        <w:t xml:space="preserve"> Office for Students with Disabilities</w:t>
      </w:r>
      <w:r w:rsidRPr="00D921C5">
        <w:rPr>
          <w:rFonts w:ascii="Times New Roman" w:eastAsia="Times New Roman" w:hAnsi="Times New Roman" w:cs="Times New Roman"/>
          <w:sz w:val="24"/>
          <w:szCs w:val="24"/>
        </w:rPr>
        <w:t xml:space="preserve"> (OSD) provides support services for students with disabilities, students enrolled in technical areas of study, and students who are classified as special populations (i.e. single parents).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xml:space="preserve">For support, please contact the counselors at </w:t>
      </w:r>
      <w:r w:rsidRPr="00D921C5">
        <w:rPr>
          <w:rFonts w:ascii="Times New Roman" w:eastAsia="Times New Roman" w:hAnsi="Times New Roman" w:cs="Times New Roman"/>
          <w:b/>
          <w:bCs/>
          <w:sz w:val="24"/>
          <w:szCs w:val="24"/>
        </w:rPr>
        <w:t>(940) 498-6207</w:t>
      </w:r>
      <w:r w:rsidRPr="00D921C5">
        <w:rPr>
          <w:rFonts w:ascii="Times New Roman" w:eastAsia="Times New Roman" w:hAnsi="Times New Roman" w:cs="Times New Roman"/>
          <w:sz w:val="24"/>
          <w:szCs w:val="24"/>
        </w:rPr>
        <w:t xml:space="preserve"> or </w:t>
      </w:r>
      <w:r w:rsidRPr="00D921C5">
        <w:rPr>
          <w:rFonts w:ascii="Times New Roman" w:eastAsia="Times New Roman" w:hAnsi="Times New Roman" w:cs="Times New Roman"/>
          <w:b/>
          <w:bCs/>
          <w:sz w:val="24"/>
          <w:szCs w:val="24"/>
        </w:rPr>
        <w:t>(940) 668-4321</w:t>
      </w:r>
      <w:r w:rsidRPr="00D921C5">
        <w:rPr>
          <w:rFonts w:ascii="Times New Roman" w:eastAsia="Times New Roman" w:hAnsi="Times New Roman" w:cs="Times New Roman"/>
          <w:sz w:val="24"/>
          <w:szCs w:val="24"/>
        </w:rPr>
        <w:t>.  Alternatively, students may stop by Room 170 in Corinth or Room 110 in Gainesville.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xml:space="preserve">CORE CURRICULUM FOUNDATIONAL COMPONENT AREA </w:t>
      </w:r>
      <w:r w:rsidRPr="00D921C5">
        <w:rPr>
          <w:rFonts w:ascii="Times New Roman" w:eastAsia="Times New Roman" w:hAnsi="Times New Roman" w:cs="Times New Roman"/>
          <w:sz w:val="24"/>
          <w:szCs w:val="24"/>
          <w:u w:val="single"/>
        </w:rPr>
        <w:t xml:space="preserve">(For classes in the </w:t>
      </w:r>
      <w:proofErr w:type="gramStart"/>
      <w:r w:rsidRPr="00D921C5">
        <w:rPr>
          <w:rFonts w:ascii="Times New Roman" w:eastAsia="Times New Roman" w:hAnsi="Times New Roman" w:cs="Times New Roman"/>
          <w:sz w:val="24"/>
          <w:szCs w:val="24"/>
          <w:u w:val="single"/>
        </w:rPr>
        <w:t>Core)_</w:t>
      </w:r>
      <w:proofErr w:type="gramEnd"/>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Communication</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Mathematics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lastRenderedPageBreak/>
        <w:t>o         Life and Physical Science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Language, Philosophy &amp; Culture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Creative Arts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Government/Political Science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Social and Behavioral Sciences</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Component Area Option</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X         History</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xml:space="preserve">REQUIRED CORE OBJECTIVES </w:t>
      </w:r>
      <w:r w:rsidRPr="00D921C5">
        <w:rPr>
          <w:rFonts w:ascii="Times New Roman" w:eastAsia="Times New Roman" w:hAnsi="Times New Roman" w:cs="Times New Roman"/>
          <w:sz w:val="24"/>
          <w:szCs w:val="24"/>
        </w:rPr>
        <w:t>(For classes in the Core)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X             Critical Thinking</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X            Communication</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Empirical and Quantitative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           Teamwork</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X            Personal Responsibility</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X            Social Responsibility</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COURSE TYPE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X            Academic General Education Course (from ACGM but not in NCTC Core)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 xml:space="preserve">o        </w:t>
      </w:r>
      <w:r w:rsidRPr="00D921C5">
        <w:rPr>
          <w:rFonts w:ascii="Times New Roman" w:eastAsia="Times New Roman" w:hAnsi="Times New Roman" w:cs="Times New Roman"/>
          <w:sz w:val="24"/>
          <w:szCs w:val="24"/>
        </w:rPr>
        <w:t>Academic NCTC Core Curriculum Course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lastRenderedPageBreak/>
        <w:t xml:space="preserve">o        </w:t>
      </w:r>
      <w:r w:rsidRPr="00D921C5">
        <w:rPr>
          <w:rFonts w:ascii="Times New Roman" w:eastAsia="Times New Roman" w:hAnsi="Times New Roman" w:cs="Times New Roman"/>
          <w:sz w:val="24"/>
          <w:szCs w:val="24"/>
        </w:rPr>
        <w:t>WECM Course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STUDENT HANDBOOK</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Students are expected to follow all rules and regulations found in the student handbook and published online.</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ACADEMIC DISHONESTY</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r w:rsidRPr="00D921C5">
        <w:rPr>
          <w:rFonts w:ascii="Times New Roman" w:eastAsia="Times New Roman" w:hAnsi="Times New Roman" w:cs="Times New Roman"/>
          <w:b/>
          <w:bCs/>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b/>
          <w:bCs/>
          <w:sz w:val="24"/>
          <w:szCs w:val="24"/>
        </w:rPr>
        <w:t>QUESTIONS, CONCERNS, or COMPLAINTS</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438"/>
        <w:gridCol w:w="5922"/>
      </w:tblGrid>
      <w:tr w:rsidR="00D921C5" w:rsidRPr="00D921C5" w:rsidTr="00D921C5">
        <w:trPr>
          <w:tblCellSpacing w:w="15" w:type="dxa"/>
        </w:trPr>
        <w:tc>
          <w:tcPr>
            <w:tcW w:w="34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Name of Chair/Coordinator:</w:t>
            </w:r>
          </w:p>
        </w:tc>
        <w:tc>
          <w:tcPr>
            <w:tcW w:w="615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Crystal Wright</w:t>
            </w:r>
          </w:p>
        </w:tc>
      </w:tr>
      <w:tr w:rsidR="00D921C5" w:rsidRPr="00D921C5" w:rsidTr="00D921C5">
        <w:trPr>
          <w:tblCellSpacing w:w="15" w:type="dxa"/>
        </w:trPr>
        <w:tc>
          <w:tcPr>
            <w:tcW w:w="34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Office Location:</w:t>
            </w:r>
          </w:p>
        </w:tc>
        <w:tc>
          <w:tcPr>
            <w:tcW w:w="615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Gainesville Campus, Room 824</w:t>
            </w:r>
          </w:p>
        </w:tc>
      </w:tr>
      <w:tr w:rsidR="00D921C5" w:rsidRPr="00D921C5" w:rsidTr="00D921C5">
        <w:trPr>
          <w:tblCellSpacing w:w="15" w:type="dxa"/>
        </w:trPr>
        <w:tc>
          <w:tcPr>
            <w:tcW w:w="34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Telephone Number:</w:t>
            </w:r>
          </w:p>
        </w:tc>
        <w:tc>
          <w:tcPr>
            <w:tcW w:w="615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940-668-7731, ext. 4320</w:t>
            </w:r>
          </w:p>
        </w:tc>
      </w:tr>
      <w:tr w:rsidR="00D921C5" w:rsidRPr="00D921C5" w:rsidTr="00D921C5">
        <w:trPr>
          <w:tblCellSpacing w:w="15" w:type="dxa"/>
        </w:trPr>
        <w:tc>
          <w:tcPr>
            <w:tcW w:w="34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E-mail Address:</w:t>
            </w:r>
          </w:p>
        </w:tc>
        <w:tc>
          <w:tcPr>
            <w:tcW w:w="615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cwright@nctc.edu</w:t>
            </w:r>
          </w:p>
        </w:tc>
      </w:tr>
      <w:tr w:rsidR="00D921C5" w:rsidRPr="00D921C5" w:rsidTr="00D921C5">
        <w:trPr>
          <w:tblCellSpacing w:w="15" w:type="dxa"/>
        </w:trPr>
        <w:tc>
          <w:tcPr>
            <w:tcW w:w="34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Name of Instructional Dean:</w:t>
            </w:r>
          </w:p>
        </w:tc>
        <w:tc>
          <w:tcPr>
            <w:tcW w:w="615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 </w:t>
            </w:r>
          </w:p>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Dr. Bruce King</w:t>
            </w:r>
          </w:p>
        </w:tc>
      </w:tr>
      <w:tr w:rsidR="00D921C5" w:rsidRPr="00D921C5" w:rsidTr="00D921C5">
        <w:trPr>
          <w:tblCellSpacing w:w="15" w:type="dxa"/>
        </w:trPr>
        <w:tc>
          <w:tcPr>
            <w:tcW w:w="34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Office Location:</w:t>
            </w:r>
          </w:p>
        </w:tc>
        <w:tc>
          <w:tcPr>
            <w:tcW w:w="615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1500 North Corinth St, Corinth, TX 76208-5408</w:t>
            </w:r>
          </w:p>
        </w:tc>
      </w:tr>
      <w:tr w:rsidR="00D921C5" w:rsidRPr="00D921C5" w:rsidTr="00D921C5">
        <w:trPr>
          <w:tblCellSpacing w:w="15" w:type="dxa"/>
        </w:trPr>
        <w:tc>
          <w:tcPr>
            <w:tcW w:w="34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Telephone Number:</w:t>
            </w:r>
          </w:p>
        </w:tc>
        <w:tc>
          <w:tcPr>
            <w:tcW w:w="615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940-498-6464</w:t>
            </w:r>
          </w:p>
        </w:tc>
      </w:tr>
      <w:tr w:rsidR="00D921C5" w:rsidRPr="00D921C5" w:rsidTr="00D921C5">
        <w:trPr>
          <w:tblCellSpacing w:w="15" w:type="dxa"/>
        </w:trPr>
        <w:tc>
          <w:tcPr>
            <w:tcW w:w="3495"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E-mail Address:</w:t>
            </w:r>
          </w:p>
        </w:tc>
        <w:tc>
          <w:tcPr>
            <w:tcW w:w="6150" w:type="dxa"/>
            <w:vAlign w:val="center"/>
            <w:hideMark/>
          </w:tcPr>
          <w:p w:rsidR="00D921C5" w:rsidRPr="00D921C5" w:rsidRDefault="00D921C5" w:rsidP="00D921C5">
            <w:pPr>
              <w:spacing w:before="100" w:beforeAutospacing="1" w:after="100" w:afterAutospacing="1" w:line="240" w:lineRule="auto"/>
              <w:rPr>
                <w:rFonts w:ascii="Times New Roman" w:eastAsia="Times New Roman" w:hAnsi="Times New Roman" w:cs="Times New Roman"/>
                <w:sz w:val="24"/>
                <w:szCs w:val="24"/>
              </w:rPr>
            </w:pPr>
            <w:r w:rsidRPr="00D921C5">
              <w:rPr>
                <w:rFonts w:ascii="Times New Roman" w:eastAsia="Times New Roman" w:hAnsi="Times New Roman" w:cs="Times New Roman"/>
                <w:sz w:val="24"/>
                <w:szCs w:val="24"/>
              </w:rPr>
              <w:t>bking@nctc.edu</w:t>
            </w:r>
          </w:p>
        </w:tc>
      </w:tr>
    </w:tbl>
    <w:p w:rsidR="000A478A" w:rsidRPr="00D921C5" w:rsidRDefault="000A478A" w:rsidP="00D921C5">
      <w:pPr>
        <w:spacing w:before="100" w:beforeAutospacing="1" w:after="100" w:afterAutospacing="1" w:line="240" w:lineRule="auto"/>
        <w:rPr>
          <w:rFonts w:ascii="Times New Roman" w:eastAsia="Times New Roman" w:hAnsi="Times New Roman" w:cs="Times New Roman"/>
          <w:sz w:val="24"/>
          <w:szCs w:val="24"/>
        </w:rPr>
      </w:pPr>
    </w:p>
    <w:sectPr w:rsidR="000A478A" w:rsidRPr="00D9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C5"/>
    <w:rsid w:val="000A478A"/>
    <w:rsid w:val="002D22E1"/>
    <w:rsid w:val="00D9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1124"/>
  <w15:chartTrackingRefBased/>
  <w15:docId w15:val="{C0C1FF9C-0C56-4E28-B266-844F15B7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1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21C5"/>
    <w:rPr>
      <w:i/>
      <w:iCs/>
    </w:rPr>
  </w:style>
  <w:style w:type="character" w:styleId="Strong">
    <w:name w:val="Strong"/>
    <w:basedOn w:val="DefaultParagraphFont"/>
    <w:uiPriority w:val="22"/>
    <w:qFormat/>
    <w:rsid w:val="00D921C5"/>
    <w:rPr>
      <w:b/>
      <w:bCs/>
    </w:rPr>
  </w:style>
  <w:style w:type="character" w:styleId="Hyperlink">
    <w:name w:val="Hyperlink"/>
    <w:basedOn w:val="DefaultParagraphFont"/>
    <w:uiPriority w:val="99"/>
    <w:semiHidden/>
    <w:unhideWhenUsed/>
    <w:rsid w:val="00D92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ove@nctc.edu" TargetMode="External"/><Relationship Id="rId4" Type="http://schemas.openxmlformats.org/officeDocument/2006/relationships/hyperlink" Target="mailto:cadams@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Adams</dc:creator>
  <cp:keywords/>
  <dc:description/>
  <cp:lastModifiedBy>Charles Adams</cp:lastModifiedBy>
  <cp:revision>2</cp:revision>
  <dcterms:created xsi:type="dcterms:W3CDTF">2020-12-03T16:01:00Z</dcterms:created>
  <dcterms:modified xsi:type="dcterms:W3CDTF">2020-12-03T16:01:00Z</dcterms:modified>
</cp:coreProperties>
</file>