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0261FA81" w14:textId="24723E1B" w:rsidR="00B94464" w:rsidRPr="00A12D28" w:rsidRDefault="00AB2D6E" w:rsidP="00A12D28">
      <w:pPr>
        <w:pStyle w:val="Heading1"/>
        <w:jc w:val="center"/>
        <w:rPr>
          <w:rFonts w:ascii="Calibri" w:hAnsi="Calibri" w:cs="Calibri"/>
        </w:rPr>
      </w:pPr>
      <w:r w:rsidRPr="003E77DB">
        <w:rPr>
          <w:rFonts w:ascii="Calibri" w:hAnsi="Calibri" w:cs="Calibri"/>
        </w:rPr>
        <w:t>COURSE SYLLABUS</w:t>
      </w: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BD043C4" w14:textId="77777777" w:rsidR="00803B8A" w:rsidRDefault="00803B8A" w:rsidP="00D519BA">
      <w:pPr>
        <w:jc w:val="both"/>
        <w:rPr>
          <w:rFonts w:ascii="Calibri" w:hAnsi="Calibri"/>
          <w:b/>
        </w:rPr>
      </w:pPr>
    </w:p>
    <w:p w14:paraId="755CBA61" w14:textId="7C05ED2D" w:rsidR="002B5AF8" w:rsidRPr="007717B5" w:rsidRDefault="00D41E66" w:rsidP="00D519BA">
      <w:pPr>
        <w:jc w:val="both"/>
        <w:rPr>
          <w:rFonts w:ascii="Calibri" w:hAnsi="Calibri"/>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7717B5">
        <w:rPr>
          <w:rFonts w:ascii="Calibri" w:hAnsi="Calibri"/>
          <w:b/>
        </w:rPr>
        <w:t xml:space="preserve"> </w:t>
      </w:r>
      <w:r w:rsidR="007717B5" w:rsidRPr="007717B5">
        <w:rPr>
          <w:rFonts w:ascii="Calibri" w:hAnsi="Calibri"/>
        </w:rPr>
        <w:t>United States History II</w:t>
      </w:r>
    </w:p>
    <w:p w14:paraId="01670E42" w14:textId="0FCEFF50" w:rsidR="00D41E66" w:rsidRPr="00A12D28" w:rsidRDefault="00D41E66" w:rsidP="003837DB">
      <w:pPr>
        <w:jc w:val="both"/>
        <w:rPr>
          <w:rFonts w:ascii="Calibri" w:hAnsi="Calibri"/>
          <w:bCs/>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A12D28">
        <w:rPr>
          <w:rFonts w:ascii="Calibri" w:hAnsi="Calibri"/>
          <w:b/>
        </w:rPr>
        <w:t xml:space="preserve"> </w:t>
      </w:r>
      <w:r w:rsidR="00A12D28">
        <w:rPr>
          <w:rFonts w:ascii="Calibri" w:hAnsi="Calibri"/>
          <w:bCs/>
        </w:rPr>
        <w:t>HIST 1302.</w:t>
      </w:r>
      <w:r w:rsidR="00F74525">
        <w:rPr>
          <w:rFonts w:ascii="Calibri" w:hAnsi="Calibri"/>
          <w:bCs/>
        </w:rPr>
        <w:t>310, 1302.346, 1301.843</w:t>
      </w:r>
      <w:r w:rsidR="003F6D5D">
        <w:rPr>
          <w:rFonts w:ascii="Calibri" w:hAnsi="Calibri"/>
          <w:bCs/>
        </w:rPr>
        <w:t>, and</w:t>
      </w:r>
      <w:r w:rsidR="00F74525">
        <w:rPr>
          <w:rFonts w:ascii="Calibri" w:hAnsi="Calibri"/>
          <w:bCs/>
        </w:rPr>
        <w:t xml:space="preserve"> 1302.852</w:t>
      </w:r>
    </w:p>
    <w:p w14:paraId="699AA68F" w14:textId="19E2735C" w:rsidR="00D41E66" w:rsidRPr="00A12D28" w:rsidRDefault="00D41E66" w:rsidP="003837DB">
      <w:pPr>
        <w:jc w:val="both"/>
        <w:rPr>
          <w:rFonts w:ascii="Calibri" w:hAnsi="Calibri"/>
          <w:bCs/>
        </w:rPr>
      </w:pPr>
      <w:r w:rsidRPr="005421E9">
        <w:rPr>
          <w:rFonts w:ascii="Calibri" w:hAnsi="Calibri"/>
          <w:b/>
        </w:rPr>
        <w:t>Semester/Year of course:</w:t>
      </w:r>
      <w:r w:rsidR="00A12D28">
        <w:rPr>
          <w:rFonts w:ascii="Calibri" w:hAnsi="Calibri"/>
          <w:b/>
        </w:rPr>
        <w:t xml:space="preserve"> </w:t>
      </w:r>
      <w:r w:rsidR="00F74525">
        <w:rPr>
          <w:rFonts w:ascii="Calibri" w:hAnsi="Calibri"/>
          <w:bCs/>
        </w:rPr>
        <w:t>Spring 2023</w:t>
      </w:r>
    </w:p>
    <w:p w14:paraId="35CCDF0E" w14:textId="2AA3F687" w:rsidR="00845DD5" w:rsidRPr="00A12D28" w:rsidRDefault="00845DD5" w:rsidP="003837DB">
      <w:pPr>
        <w:jc w:val="both"/>
        <w:rPr>
          <w:rFonts w:ascii="Calibri" w:hAnsi="Calibri"/>
          <w:bCs/>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A12D28">
        <w:rPr>
          <w:rFonts w:ascii="Calibri" w:hAnsi="Calibri"/>
          <w:b/>
        </w:rPr>
        <w:t xml:space="preserve"> </w:t>
      </w:r>
      <w:r w:rsidR="00F74525">
        <w:rPr>
          <w:rFonts w:ascii="Calibri" w:hAnsi="Calibri"/>
          <w:bCs/>
        </w:rPr>
        <w:t>1/17/2023-5/13/2023</w:t>
      </w:r>
    </w:p>
    <w:p w14:paraId="7E935E79" w14:textId="4CC3BFD4" w:rsidR="00D41E66" w:rsidRPr="00A12D28" w:rsidRDefault="003C72EE" w:rsidP="003837DB">
      <w:pPr>
        <w:jc w:val="both"/>
        <w:rPr>
          <w:rFonts w:ascii="Calibri" w:hAnsi="Calibri"/>
          <w:bCs/>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A12D28">
        <w:rPr>
          <w:rFonts w:ascii="Calibri" w:hAnsi="Calibri"/>
          <w:b/>
        </w:rPr>
        <w:t xml:space="preserve"> </w:t>
      </w:r>
      <w:r w:rsidR="00A12D28">
        <w:rPr>
          <w:rFonts w:ascii="Calibri" w:hAnsi="Calibri"/>
          <w:bCs/>
        </w:rPr>
        <w:t>Asynchronous online</w:t>
      </w:r>
    </w:p>
    <w:p w14:paraId="769C3892" w14:textId="1A7E64B9" w:rsidR="00D41E66" w:rsidRPr="00A12D28" w:rsidRDefault="00D41E66" w:rsidP="003837DB">
      <w:pPr>
        <w:jc w:val="both"/>
        <w:rPr>
          <w:rFonts w:ascii="Calibri" w:hAnsi="Calibri"/>
          <w:bCs/>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A12D28">
        <w:rPr>
          <w:rFonts w:ascii="Calibri" w:hAnsi="Calibri"/>
          <w:b/>
        </w:rPr>
        <w:t xml:space="preserve"> </w:t>
      </w:r>
      <w:r w:rsidR="00A12D28">
        <w:rPr>
          <w:rFonts w:ascii="Calibri" w:hAnsi="Calibri"/>
          <w:bCs/>
        </w:rPr>
        <w:t>Online (course follows a Monday/Wednesday schedule)</w:t>
      </w:r>
    </w:p>
    <w:p w14:paraId="6233398A" w14:textId="7785BA7B" w:rsidR="00432D93" w:rsidRPr="00A12D28" w:rsidRDefault="00432D93" w:rsidP="00432D93">
      <w:pPr>
        <w:jc w:val="both"/>
        <w:rPr>
          <w:rFonts w:ascii="Calibri" w:hAnsi="Calibri"/>
          <w:bCs/>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A12D28">
        <w:rPr>
          <w:rFonts w:ascii="Calibri" w:hAnsi="Calibri"/>
          <w:b/>
        </w:rPr>
        <w:t xml:space="preserve"> </w:t>
      </w:r>
      <w:r w:rsidR="00A12D28">
        <w:rPr>
          <w:rFonts w:ascii="Calibri" w:hAnsi="Calibri"/>
          <w:bCs/>
        </w:rPr>
        <w:t>None</w:t>
      </w:r>
    </w:p>
    <w:p w14:paraId="616C1A08" w14:textId="759C0D82"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7717B5">
        <w:rPr>
          <w:rFonts w:ascii="Calibri" w:hAnsi="Calibri"/>
          <w:b/>
        </w:rPr>
        <w:t xml:space="preserve"> </w:t>
      </w:r>
      <w:r w:rsidR="007717B5" w:rsidRPr="007717B5">
        <w:rPr>
          <w:rFonts w:ascii="Calibri" w:hAnsi="Calibri"/>
        </w:rPr>
        <w:t>3</w:t>
      </w:r>
    </w:p>
    <w:p w14:paraId="623350C0" w14:textId="5C0D3D6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7B5" w:rsidRPr="007717B5">
        <w:t xml:space="preserve"> </w:t>
      </w:r>
      <w:r w:rsidR="007717B5" w:rsidRPr="007717B5">
        <w:rPr>
          <w:rFonts w:ascii="Calibri" w:hAnsi="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7717B5" w:rsidRPr="007717B5">
        <w:rPr>
          <w:rFonts w:ascii="Calibri" w:hAnsi="Calibri"/>
        </w:rPr>
        <w:tab/>
      </w:r>
    </w:p>
    <w:p w14:paraId="65ADCBFC" w14:textId="5242107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7717B5">
        <w:rPr>
          <w:rFonts w:ascii="Calibri" w:hAnsi="Calibri"/>
          <w:b/>
        </w:rPr>
        <w:t xml:space="preserve"> </w:t>
      </w:r>
      <w:r w:rsidR="007717B5" w:rsidRPr="007717B5">
        <w:rPr>
          <w:rFonts w:ascii="Calibri" w:hAnsi="Calibri"/>
        </w:rPr>
        <w:t>none</w:t>
      </w:r>
    </w:p>
    <w:p w14:paraId="398B2392" w14:textId="6132C449" w:rsidR="007717B5" w:rsidRPr="007717B5" w:rsidRDefault="00D41E66" w:rsidP="007717B5">
      <w:pPr>
        <w:jc w:val="both"/>
        <w:rPr>
          <w:rFonts w:ascii="Calibri" w:hAnsi="Calibr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7717B5" w:rsidRPr="007717B5">
        <w:t xml:space="preserve"> </w:t>
      </w:r>
      <w:r w:rsidR="007717B5" w:rsidRPr="007717B5">
        <w:rPr>
          <w:rFonts w:ascii="Calibri" w:hAnsi="Calibri"/>
        </w:rPr>
        <w:t xml:space="preserve">Brinkley, Alan.  </w:t>
      </w:r>
      <w:r w:rsidR="007717B5" w:rsidRPr="007717B5">
        <w:rPr>
          <w:rFonts w:ascii="Calibri" w:hAnsi="Calibri"/>
          <w:i/>
        </w:rPr>
        <w:t>The Unfinished Nation:  A Concise History of the American People</w:t>
      </w:r>
      <w:r w:rsidR="007717B5" w:rsidRPr="007717B5">
        <w:rPr>
          <w:rFonts w:ascii="Calibri" w:hAnsi="Calibri"/>
        </w:rPr>
        <w:t xml:space="preserve">. </w:t>
      </w:r>
      <w:r w:rsidR="007D39B6">
        <w:rPr>
          <w:rFonts w:ascii="Calibri" w:hAnsi="Calibri"/>
        </w:rPr>
        <w:t>10</w:t>
      </w:r>
      <w:r w:rsidR="007D39B6" w:rsidRPr="007D39B6">
        <w:rPr>
          <w:rFonts w:ascii="Calibri" w:hAnsi="Calibri"/>
          <w:vertAlign w:val="superscript"/>
        </w:rPr>
        <w:t>th</w:t>
      </w:r>
      <w:r w:rsidR="007717B5" w:rsidRPr="007717B5">
        <w:rPr>
          <w:rFonts w:ascii="Calibri" w:hAnsi="Calibri"/>
        </w:rPr>
        <w:t xml:space="preserve"> edition.</w:t>
      </w:r>
      <w:r w:rsidR="007717B5">
        <w:rPr>
          <w:rFonts w:ascii="Calibri" w:hAnsi="Calibri"/>
        </w:rPr>
        <w:t xml:space="preserve"> </w:t>
      </w:r>
      <w:r w:rsidR="007717B5" w:rsidRPr="007717B5">
        <w:rPr>
          <w:rFonts w:ascii="Calibri" w:hAnsi="Calibri"/>
        </w:rPr>
        <w:t xml:space="preserve">McGraw-Hill. </w:t>
      </w:r>
      <w:r w:rsidR="004A6568">
        <w:rPr>
          <w:rFonts w:ascii="Calibri" w:hAnsi="Calibri"/>
        </w:rPr>
        <w:t>2022</w:t>
      </w:r>
      <w:r w:rsidR="007717B5" w:rsidRPr="007717B5">
        <w:rPr>
          <w:rFonts w:ascii="Calibri" w:hAnsi="Calibri"/>
        </w:rPr>
        <w:t xml:space="preserve"> ISBN 978-</w:t>
      </w:r>
      <w:r w:rsidR="007D39B6">
        <w:rPr>
          <w:rFonts w:ascii="Calibri" w:hAnsi="Calibri"/>
        </w:rPr>
        <w:t>1264853830</w:t>
      </w:r>
    </w:p>
    <w:p w14:paraId="57777483" w14:textId="243B225E" w:rsidR="00D41E66" w:rsidRPr="005421E9" w:rsidRDefault="007717B5" w:rsidP="007717B5">
      <w:pPr>
        <w:jc w:val="both"/>
        <w:rPr>
          <w:rFonts w:ascii="Calibri" w:hAnsi="Calibri"/>
          <w:b/>
        </w:rPr>
      </w:pPr>
      <w:r w:rsidRPr="007717B5">
        <w:rPr>
          <w:rFonts w:ascii="Calibri" w:hAnsi="Calibri"/>
          <w:b/>
        </w:rPr>
        <w:t>The Web-based material is unique to NCTC.  You must purchase it from the NCTC bookstore or directly through Canvas, to the McGraw-Hill publishing Connect website.</w:t>
      </w:r>
    </w:p>
    <w:p w14:paraId="332F5E66" w14:textId="444A9A91" w:rsidR="002B1908" w:rsidRPr="005421E9" w:rsidRDefault="002B1908" w:rsidP="00D519BA">
      <w:pPr>
        <w:jc w:val="both"/>
        <w:rPr>
          <w:rFonts w:ascii="Calibri" w:hAnsi="Calibri"/>
          <w:b/>
        </w:rPr>
      </w:pPr>
    </w:p>
    <w:p w14:paraId="40C56393" w14:textId="77777777" w:rsidR="00A12D28" w:rsidRPr="00B92FDC" w:rsidRDefault="00A12D28" w:rsidP="00A12D28">
      <w:pPr>
        <w:jc w:val="both"/>
        <w:rPr>
          <w:rFonts w:asciiTheme="minorHAnsi" w:hAnsiTheme="minorHAnsi" w:cstheme="minorHAnsi"/>
          <w:bCs/>
        </w:rPr>
      </w:pPr>
      <w:r w:rsidRPr="00B92FDC">
        <w:rPr>
          <w:rFonts w:asciiTheme="minorHAnsi" w:hAnsiTheme="minorHAnsi" w:cstheme="minorHAnsi"/>
          <w:b/>
        </w:rPr>
        <w:t>Name of instructor:</w:t>
      </w:r>
      <w:r>
        <w:rPr>
          <w:rFonts w:asciiTheme="minorHAnsi" w:hAnsiTheme="minorHAnsi" w:cstheme="minorHAnsi"/>
          <w:b/>
        </w:rPr>
        <w:t xml:space="preserve"> </w:t>
      </w:r>
      <w:r>
        <w:rPr>
          <w:rFonts w:asciiTheme="minorHAnsi" w:hAnsiTheme="minorHAnsi" w:cstheme="minorHAnsi"/>
          <w:bCs/>
        </w:rPr>
        <w:t xml:space="preserve">Dr. Anna Marie Anderson </w:t>
      </w:r>
    </w:p>
    <w:p w14:paraId="6F89DEE8" w14:textId="77777777" w:rsidR="00A12D28" w:rsidRPr="009E79E9" w:rsidRDefault="00A12D28" w:rsidP="00A12D28">
      <w:pPr>
        <w:jc w:val="both"/>
        <w:rPr>
          <w:rFonts w:asciiTheme="minorHAnsi" w:hAnsiTheme="minorHAnsi" w:cstheme="minorHAnsi"/>
          <w:bCs/>
        </w:rPr>
      </w:pPr>
      <w:r w:rsidRPr="00B92FDC">
        <w:rPr>
          <w:rFonts w:asciiTheme="minorHAnsi" w:hAnsiTheme="minorHAnsi" w:cstheme="minorHAnsi"/>
          <w:b/>
        </w:rPr>
        <w:t>Office location:</w:t>
      </w:r>
      <w:r>
        <w:rPr>
          <w:rFonts w:asciiTheme="minorHAnsi" w:hAnsiTheme="minorHAnsi" w:cstheme="minorHAnsi"/>
          <w:b/>
        </w:rPr>
        <w:t xml:space="preserve"> </w:t>
      </w:r>
      <w:r>
        <w:rPr>
          <w:rFonts w:asciiTheme="minorHAnsi" w:hAnsiTheme="minorHAnsi" w:cstheme="minorHAnsi"/>
          <w:bCs/>
        </w:rPr>
        <w:t xml:space="preserve">Corinth Campus, Room 313 </w:t>
      </w:r>
    </w:p>
    <w:p w14:paraId="173968B0" w14:textId="77777777" w:rsidR="00A12D28" w:rsidRPr="009E79E9" w:rsidRDefault="00A12D28" w:rsidP="00A12D28">
      <w:pPr>
        <w:jc w:val="both"/>
        <w:rPr>
          <w:rFonts w:asciiTheme="minorHAnsi" w:hAnsiTheme="minorHAnsi" w:cstheme="minorHAnsi"/>
          <w:bCs/>
        </w:rPr>
      </w:pPr>
      <w:r w:rsidRPr="00B92FDC">
        <w:rPr>
          <w:rFonts w:asciiTheme="minorHAnsi" w:hAnsiTheme="minorHAnsi" w:cstheme="minorHAnsi"/>
          <w:b/>
        </w:rPr>
        <w:t>Telephone number:</w:t>
      </w:r>
      <w:r>
        <w:rPr>
          <w:rFonts w:asciiTheme="minorHAnsi" w:hAnsiTheme="minorHAnsi" w:cstheme="minorHAnsi"/>
          <w:b/>
        </w:rPr>
        <w:t xml:space="preserve"> </w:t>
      </w:r>
      <w:r w:rsidRPr="009E79E9">
        <w:rPr>
          <w:rFonts w:asciiTheme="minorHAnsi" w:hAnsiTheme="minorHAnsi" w:cstheme="minorHAnsi"/>
          <w:bCs/>
        </w:rPr>
        <w:t>940-498-6282 ext. 6525 (email or Canvas Inbox</w:t>
      </w:r>
      <w:r>
        <w:rPr>
          <w:rFonts w:asciiTheme="minorHAnsi" w:hAnsiTheme="minorHAnsi" w:cstheme="minorHAnsi"/>
          <w:bCs/>
        </w:rPr>
        <w:t xml:space="preserve"> is best contact method</w:t>
      </w:r>
      <w:r w:rsidRPr="009E79E9">
        <w:rPr>
          <w:rFonts w:asciiTheme="minorHAnsi" w:hAnsiTheme="minorHAnsi" w:cstheme="minorHAnsi"/>
          <w:bCs/>
        </w:rPr>
        <w:t xml:space="preserve">) </w:t>
      </w:r>
    </w:p>
    <w:p w14:paraId="1071EBE7" w14:textId="77777777" w:rsidR="00A12D28" w:rsidRPr="009E79E9" w:rsidRDefault="00A12D28" w:rsidP="00A12D28">
      <w:pPr>
        <w:jc w:val="both"/>
        <w:rPr>
          <w:rFonts w:asciiTheme="minorHAnsi" w:hAnsiTheme="minorHAnsi" w:cstheme="minorHAnsi"/>
          <w:bCs/>
        </w:rPr>
      </w:pPr>
      <w:r w:rsidRPr="00B92FDC">
        <w:rPr>
          <w:rFonts w:asciiTheme="minorHAnsi" w:hAnsiTheme="minorHAnsi" w:cstheme="minorHAnsi"/>
          <w:b/>
        </w:rPr>
        <w:t>E-mail address:</w:t>
      </w:r>
      <w:r>
        <w:rPr>
          <w:rFonts w:asciiTheme="minorHAnsi" w:hAnsiTheme="minorHAnsi" w:cstheme="minorHAnsi"/>
          <w:b/>
        </w:rPr>
        <w:t xml:space="preserve"> </w:t>
      </w:r>
      <w:r w:rsidRPr="009E79E9">
        <w:rPr>
          <w:rFonts w:asciiTheme="minorHAnsi" w:hAnsiTheme="minorHAnsi" w:cstheme="minorHAnsi"/>
          <w:bCs/>
        </w:rPr>
        <w:t>amanderson@nctc.edu</w:t>
      </w:r>
      <w:r>
        <w:rPr>
          <w:rFonts w:asciiTheme="minorHAnsi" w:hAnsiTheme="minorHAnsi" w:cstheme="minorHAnsi"/>
          <w:bCs/>
        </w:rPr>
        <w:t xml:space="preserve"> </w:t>
      </w:r>
    </w:p>
    <w:p w14:paraId="5293D81D" w14:textId="6DA53AE1" w:rsidR="00A12D28" w:rsidRDefault="00A12D28" w:rsidP="00F74525">
      <w:pPr>
        <w:rPr>
          <w:rFonts w:asciiTheme="minorHAnsi" w:hAnsiTheme="minorHAnsi" w:cstheme="minorHAnsi"/>
          <w:bCs/>
          <w:szCs w:val="20"/>
        </w:rPr>
      </w:pPr>
      <w:r w:rsidRPr="00B92FDC">
        <w:rPr>
          <w:rFonts w:asciiTheme="minorHAnsi" w:hAnsiTheme="minorHAnsi" w:cstheme="minorHAnsi"/>
          <w:b/>
          <w:szCs w:val="20"/>
        </w:rPr>
        <w:t>Office hours for students</w:t>
      </w:r>
      <w:r>
        <w:rPr>
          <w:rFonts w:asciiTheme="minorHAnsi" w:hAnsiTheme="minorHAnsi" w:cstheme="minorHAnsi"/>
          <w:b/>
          <w:szCs w:val="20"/>
        </w:rPr>
        <w:t xml:space="preserve">: </w:t>
      </w:r>
      <w:r w:rsidR="00F74525">
        <w:rPr>
          <w:rFonts w:asciiTheme="minorHAnsi" w:hAnsiTheme="minorHAnsi" w:cstheme="minorHAnsi"/>
          <w:bCs/>
          <w:szCs w:val="20"/>
        </w:rPr>
        <w:t xml:space="preserve">Monday 9:00-10:00am and 2:30-4:30pm Online; Tuesday 9:30am-1:30pm Corinth and 2:00-4:00pm Online; Wednesday </w:t>
      </w:r>
      <w:r w:rsidR="00F74525">
        <w:rPr>
          <w:rFonts w:asciiTheme="minorHAnsi" w:hAnsiTheme="minorHAnsi" w:cstheme="minorHAnsi"/>
          <w:bCs/>
          <w:szCs w:val="20"/>
        </w:rPr>
        <w:t>9:00-10:00am and 2:3</w:t>
      </w:r>
      <w:r w:rsidR="00F74525">
        <w:rPr>
          <w:rFonts w:asciiTheme="minorHAnsi" w:hAnsiTheme="minorHAnsi" w:cstheme="minorHAnsi"/>
          <w:bCs/>
          <w:szCs w:val="20"/>
        </w:rPr>
        <w:t>0</w:t>
      </w:r>
      <w:r w:rsidR="00F74525">
        <w:rPr>
          <w:rFonts w:asciiTheme="minorHAnsi" w:hAnsiTheme="minorHAnsi" w:cstheme="minorHAnsi"/>
          <w:bCs/>
          <w:szCs w:val="20"/>
        </w:rPr>
        <w:t>-4:30pm Online</w:t>
      </w:r>
    </w:p>
    <w:p w14:paraId="76D0B675" w14:textId="77777777" w:rsidR="00F74525" w:rsidRPr="00F74525" w:rsidRDefault="00F74525" w:rsidP="00F74525">
      <w:pPr>
        <w:rPr>
          <w:rFonts w:asciiTheme="minorHAnsi" w:hAnsiTheme="minorHAnsi" w:cstheme="minorHAnsi"/>
          <w:bCs/>
          <w:szCs w:val="20"/>
        </w:rPr>
      </w:pPr>
    </w:p>
    <w:p w14:paraId="6FC04B3B" w14:textId="0CD6B88A" w:rsidR="00803B8A" w:rsidRPr="00A12D28" w:rsidRDefault="00D519BA" w:rsidP="00A12D28">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t>SYLLABUS CHANGE DISCLAIMER</w:t>
      </w:r>
    </w:p>
    <w:p w14:paraId="57A37C34" w14:textId="77777777" w:rsidR="00803B8A" w:rsidRDefault="00803B8A" w:rsidP="00D519BA">
      <w:pPr>
        <w:rPr>
          <w:rFonts w:ascii="Calibri" w:hAnsi="Calibri" w:cs="Arial"/>
          <w:szCs w:val="20"/>
        </w:rPr>
      </w:pPr>
    </w:p>
    <w:p w14:paraId="0D944F40" w14:textId="27F0C5CD"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5AE107D0" w14:textId="3FF495EC" w:rsidR="00A12D28" w:rsidRDefault="00A12D28" w:rsidP="00D519BA">
      <w:pPr>
        <w:rPr>
          <w:rFonts w:ascii="Calibri" w:hAnsi="Calibri" w:cs="Arial"/>
          <w:szCs w:val="20"/>
        </w:rPr>
      </w:pPr>
    </w:p>
    <w:p w14:paraId="25285C79" w14:textId="77777777" w:rsidR="00F74525" w:rsidRPr="00A12D28" w:rsidRDefault="00F74525" w:rsidP="00D519BA">
      <w:pPr>
        <w:rPr>
          <w:rFonts w:ascii="Calibri" w:hAnsi="Calibri" w:cs="Arial"/>
          <w:szCs w:val="20"/>
        </w:rPr>
      </w:pPr>
    </w:p>
    <w:p w14:paraId="094A57B4" w14:textId="05F59533" w:rsidR="00803B8A" w:rsidRPr="00A12D28" w:rsidRDefault="00F70683" w:rsidP="00A12D28">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lastRenderedPageBreak/>
        <w:t xml:space="preserve">SUMMARY OF </w:t>
      </w:r>
      <w:r w:rsidR="00D519BA" w:rsidRPr="003E77DB">
        <w:rPr>
          <w:rFonts w:ascii="Calibri" w:hAnsi="Calibri" w:cs="Calibri"/>
          <w:b/>
          <w:color w:val="auto"/>
          <w:sz w:val="24"/>
          <w:szCs w:val="24"/>
          <w:u w:val="single"/>
        </w:rPr>
        <w:t>COURSE ASSIGNMENTS</w:t>
      </w:r>
    </w:p>
    <w:p w14:paraId="716E5031" w14:textId="77777777" w:rsidR="00803B8A" w:rsidRDefault="00803B8A" w:rsidP="00D519BA">
      <w:pPr>
        <w:rPr>
          <w:rFonts w:ascii="Calibri" w:hAnsi="Calibri" w:cs="Arial"/>
          <w:b/>
          <w:szCs w:val="20"/>
        </w:rPr>
      </w:pPr>
    </w:p>
    <w:p w14:paraId="2A295D8F" w14:textId="77777777" w:rsidR="00A12D28" w:rsidRPr="0054419E" w:rsidRDefault="00A12D28" w:rsidP="00A12D28">
      <w:pPr>
        <w:rPr>
          <w:rFonts w:asciiTheme="minorHAnsi" w:hAnsiTheme="minorHAnsi" w:cstheme="minorHAnsi"/>
          <w:b/>
          <w:szCs w:val="20"/>
        </w:rPr>
      </w:pPr>
      <w:r w:rsidRPr="0054419E">
        <w:rPr>
          <w:rFonts w:asciiTheme="minorHAnsi" w:hAnsiTheme="minorHAnsi" w:cstheme="minorHAnsi"/>
          <w:b/>
          <w:szCs w:val="20"/>
        </w:rPr>
        <w:t>List of graded assignments:</w:t>
      </w:r>
    </w:p>
    <w:p w14:paraId="0FF70CBF" w14:textId="77777777" w:rsidR="00A12D28" w:rsidRPr="0054419E" w:rsidRDefault="00A12D28" w:rsidP="00A12D28">
      <w:pPr>
        <w:rPr>
          <w:rFonts w:asciiTheme="minorHAnsi" w:hAnsiTheme="minorHAnsi" w:cstheme="minorHAnsi"/>
          <w:bCs/>
          <w:szCs w:val="20"/>
        </w:rPr>
      </w:pPr>
      <w:r w:rsidRPr="0054419E">
        <w:rPr>
          <w:rFonts w:asciiTheme="minorHAnsi" w:hAnsiTheme="minorHAnsi" w:cstheme="minorHAnsi"/>
          <w:bCs/>
          <w:szCs w:val="20"/>
        </w:rPr>
        <w:t>8</w:t>
      </w:r>
      <w:r w:rsidRPr="0054419E">
        <w:rPr>
          <w:rFonts w:asciiTheme="minorHAnsi" w:hAnsiTheme="minorHAnsi" w:cstheme="minorHAnsi"/>
          <w:bCs/>
          <w:szCs w:val="20"/>
        </w:rPr>
        <w:tab/>
        <w:t>Discussion Boards (25 points each)</w:t>
      </w:r>
      <w:r w:rsidRPr="0054419E">
        <w:rPr>
          <w:rFonts w:asciiTheme="minorHAnsi" w:hAnsiTheme="minorHAnsi" w:cstheme="minorHAnsi"/>
          <w:bCs/>
          <w:szCs w:val="20"/>
        </w:rPr>
        <w:tab/>
      </w:r>
      <w:r w:rsidRPr="0054419E">
        <w:rPr>
          <w:rFonts w:asciiTheme="minorHAnsi" w:hAnsiTheme="minorHAnsi" w:cstheme="minorHAnsi"/>
          <w:bCs/>
          <w:szCs w:val="20"/>
        </w:rPr>
        <w:tab/>
        <w:t>195 points, 33% (5 bonus points)</w:t>
      </w:r>
    </w:p>
    <w:p w14:paraId="13B0AE0B" w14:textId="77777777" w:rsidR="00A12D28" w:rsidRPr="0054419E" w:rsidRDefault="00A12D28" w:rsidP="00A12D28">
      <w:pPr>
        <w:rPr>
          <w:rFonts w:asciiTheme="minorHAnsi" w:hAnsiTheme="minorHAnsi" w:cstheme="minorHAnsi"/>
          <w:bCs/>
          <w:szCs w:val="20"/>
        </w:rPr>
      </w:pPr>
      <w:r w:rsidRPr="0054419E">
        <w:rPr>
          <w:rFonts w:asciiTheme="minorHAnsi" w:hAnsiTheme="minorHAnsi" w:cstheme="minorHAnsi"/>
          <w:bCs/>
          <w:szCs w:val="20"/>
        </w:rPr>
        <w:t>18</w:t>
      </w:r>
      <w:r w:rsidRPr="0054419E">
        <w:rPr>
          <w:rFonts w:asciiTheme="minorHAnsi" w:hAnsiTheme="minorHAnsi" w:cstheme="minorHAnsi"/>
          <w:bCs/>
          <w:szCs w:val="20"/>
        </w:rPr>
        <w:tab/>
        <w:t xml:space="preserve">Lecture Quizzes (8 points each) </w:t>
      </w:r>
      <w:r w:rsidRPr="0054419E">
        <w:rPr>
          <w:rFonts w:asciiTheme="minorHAnsi" w:hAnsiTheme="minorHAnsi" w:cstheme="minorHAnsi"/>
          <w:bCs/>
          <w:szCs w:val="20"/>
        </w:rPr>
        <w:tab/>
      </w:r>
      <w:r w:rsidRPr="0054419E">
        <w:rPr>
          <w:rFonts w:asciiTheme="minorHAnsi" w:hAnsiTheme="minorHAnsi" w:cstheme="minorHAnsi"/>
          <w:bCs/>
          <w:szCs w:val="20"/>
        </w:rPr>
        <w:tab/>
        <w:t>140 points, 23% (4 bonus points)</w:t>
      </w:r>
    </w:p>
    <w:p w14:paraId="7C118760" w14:textId="77777777" w:rsidR="00A12D28" w:rsidRPr="0054419E" w:rsidRDefault="00A12D28" w:rsidP="00A12D28">
      <w:pPr>
        <w:rPr>
          <w:rFonts w:asciiTheme="minorHAnsi" w:hAnsiTheme="minorHAnsi" w:cstheme="minorHAnsi"/>
          <w:bCs/>
          <w:szCs w:val="20"/>
        </w:rPr>
      </w:pPr>
      <w:r w:rsidRPr="0054419E">
        <w:rPr>
          <w:rFonts w:asciiTheme="minorHAnsi" w:hAnsiTheme="minorHAnsi" w:cstheme="minorHAnsi"/>
          <w:bCs/>
          <w:szCs w:val="20"/>
        </w:rPr>
        <w:t>14</w:t>
      </w:r>
      <w:r w:rsidRPr="0054419E">
        <w:rPr>
          <w:rFonts w:asciiTheme="minorHAnsi" w:hAnsiTheme="minorHAnsi" w:cstheme="minorHAnsi"/>
          <w:bCs/>
          <w:szCs w:val="20"/>
        </w:rPr>
        <w:tab/>
        <w:t>Chapter Quizzes (4 points each)</w:t>
      </w:r>
      <w:r w:rsidRPr="0054419E">
        <w:rPr>
          <w:rFonts w:asciiTheme="minorHAnsi" w:hAnsiTheme="minorHAnsi" w:cstheme="minorHAnsi"/>
          <w:bCs/>
          <w:szCs w:val="20"/>
        </w:rPr>
        <w:tab/>
      </w:r>
      <w:r w:rsidRPr="0054419E">
        <w:rPr>
          <w:rFonts w:asciiTheme="minorHAnsi" w:hAnsiTheme="minorHAnsi" w:cstheme="minorHAnsi"/>
          <w:bCs/>
          <w:szCs w:val="20"/>
        </w:rPr>
        <w:tab/>
        <w:t>55 points, 9% (1 bonus point)</w:t>
      </w:r>
    </w:p>
    <w:p w14:paraId="47837499" w14:textId="77777777" w:rsidR="00A12D28" w:rsidRPr="0054419E" w:rsidRDefault="00A12D28" w:rsidP="00A12D28">
      <w:pPr>
        <w:rPr>
          <w:rFonts w:asciiTheme="minorHAnsi" w:hAnsiTheme="minorHAnsi" w:cstheme="minorHAnsi"/>
          <w:bCs/>
          <w:szCs w:val="20"/>
        </w:rPr>
      </w:pPr>
      <w:r w:rsidRPr="0054419E">
        <w:rPr>
          <w:rFonts w:asciiTheme="minorHAnsi" w:hAnsiTheme="minorHAnsi" w:cstheme="minorHAnsi"/>
          <w:bCs/>
          <w:szCs w:val="20"/>
        </w:rPr>
        <w:t>2</w:t>
      </w:r>
      <w:r w:rsidRPr="0054419E">
        <w:rPr>
          <w:rFonts w:asciiTheme="minorHAnsi" w:hAnsiTheme="minorHAnsi" w:cstheme="minorHAnsi"/>
          <w:bCs/>
          <w:szCs w:val="20"/>
        </w:rPr>
        <w:tab/>
        <w:t>Midterm and Final (55 points each)</w:t>
      </w:r>
      <w:r w:rsidRPr="0054419E">
        <w:rPr>
          <w:rFonts w:asciiTheme="minorHAnsi" w:hAnsiTheme="minorHAnsi" w:cstheme="minorHAnsi"/>
          <w:bCs/>
          <w:szCs w:val="20"/>
        </w:rPr>
        <w:tab/>
      </w:r>
      <w:r w:rsidRPr="0054419E">
        <w:rPr>
          <w:rFonts w:asciiTheme="minorHAnsi" w:hAnsiTheme="minorHAnsi" w:cstheme="minorHAnsi"/>
          <w:bCs/>
          <w:szCs w:val="20"/>
        </w:rPr>
        <w:tab/>
        <w:t>110 points, 18%</w:t>
      </w:r>
    </w:p>
    <w:p w14:paraId="191CDBD7" w14:textId="77777777" w:rsidR="00A12D28" w:rsidRPr="0054419E" w:rsidRDefault="00A12D28" w:rsidP="00A12D28">
      <w:pPr>
        <w:rPr>
          <w:rFonts w:asciiTheme="minorHAnsi" w:hAnsiTheme="minorHAnsi" w:cstheme="minorHAnsi"/>
          <w:bCs/>
          <w:szCs w:val="20"/>
        </w:rPr>
      </w:pPr>
      <w:r w:rsidRPr="0054419E">
        <w:rPr>
          <w:rFonts w:asciiTheme="minorHAnsi" w:hAnsiTheme="minorHAnsi" w:cstheme="minorHAnsi"/>
          <w:bCs/>
          <w:szCs w:val="20"/>
        </w:rPr>
        <w:t>1</w:t>
      </w:r>
      <w:r w:rsidRPr="0054419E">
        <w:rPr>
          <w:rFonts w:asciiTheme="minorHAnsi" w:hAnsiTheme="minorHAnsi" w:cstheme="minorHAnsi"/>
          <w:bCs/>
          <w:szCs w:val="20"/>
        </w:rPr>
        <w:tab/>
        <w:t>Essay</w:t>
      </w:r>
      <w:r w:rsidRPr="0054419E">
        <w:rPr>
          <w:rFonts w:asciiTheme="minorHAnsi" w:hAnsiTheme="minorHAnsi" w:cstheme="minorHAnsi"/>
          <w:bCs/>
          <w:szCs w:val="20"/>
        </w:rPr>
        <w:tab/>
      </w:r>
      <w:r w:rsidRPr="0054419E">
        <w:rPr>
          <w:rFonts w:asciiTheme="minorHAnsi" w:hAnsiTheme="minorHAnsi" w:cstheme="minorHAnsi"/>
          <w:bCs/>
          <w:szCs w:val="20"/>
        </w:rPr>
        <w:tab/>
      </w:r>
      <w:r w:rsidRPr="0054419E">
        <w:rPr>
          <w:rFonts w:asciiTheme="minorHAnsi" w:hAnsiTheme="minorHAnsi" w:cstheme="minorHAnsi"/>
          <w:bCs/>
          <w:szCs w:val="20"/>
        </w:rPr>
        <w:tab/>
      </w:r>
      <w:r w:rsidRPr="0054419E">
        <w:rPr>
          <w:rFonts w:asciiTheme="minorHAnsi" w:hAnsiTheme="minorHAnsi" w:cstheme="minorHAnsi"/>
          <w:bCs/>
          <w:szCs w:val="20"/>
        </w:rPr>
        <w:tab/>
      </w:r>
      <w:r w:rsidRPr="0054419E">
        <w:rPr>
          <w:rFonts w:asciiTheme="minorHAnsi" w:hAnsiTheme="minorHAnsi" w:cstheme="minorHAnsi"/>
          <w:bCs/>
          <w:szCs w:val="20"/>
        </w:rPr>
        <w:tab/>
      </w:r>
      <w:r w:rsidRPr="0054419E">
        <w:rPr>
          <w:rFonts w:asciiTheme="minorHAnsi" w:hAnsiTheme="minorHAnsi" w:cstheme="minorHAnsi"/>
          <w:bCs/>
          <w:szCs w:val="20"/>
        </w:rPr>
        <w:tab/>
        <w:t>100 points, 17%</w:t>
      </w:r>
      <w:r w:rsidRPr="0054419E">
        <w:rPr>
          <w:rFonts w:asciiTheme="minorHAnsi" w:hAnsiTheme="minorHAnsi" w:cstheme="minorHAnsi"/>
          <w:bCs/>
          <w:szCs w:val="20"/>
        </w:rPr>
        <w:tab/>
      </w:r>
    </w:p>
    <w:p w14:paraId="032A7ACF" w14:textId="77777777" w:rsidR="00A12D28" w:rsidRPr="0054419E" w:rsidRDefault="00A12D28" w:rsidP="00A12D28">
      <w:pPr>
        <w:rPr>
          <w:rFonts w:asciiTheme="minorHAnsi" w:hAnsiTheme="minorHAnsi" w:cstheme="minorHAnsi"/>
          <w:b/>
          <w:szCs w:val="20"/>
        </w:rPr>
      </w:pPr>
      <w:r w:rsidRPr="0054419E">
        <w:rPr>
          <w:rFonts w:asciiTheme="minorHAnsi" w:hAnsiTheme="minorHAnsi" w:cstheme="minorHAnsi"/>
          <w:b/>
          <w:szCs w:val="20"/>
        </w:rPr>
        <w:t>TOTAL</w:t>
      </w:r>
      <w:r w:rsidRPr="0054419E">
        <w:rPr>
          <w:rFonts w:asciiTheme="minorHAnsi" w:hAnsiTheme="minorHAnsi" w:cstheme="minorHAnsi"/>
          <w:b/>
          <w:szCs w:val="20"/>
        </w:rPr>
        <w:tab/>
      </w:r>
      <w:r w:rsidRPr="0054419E">
        <w:rPr>
          <w:rFonts w:asciiTheme="minorHAnsi" w:hAnsiTheme="minorHAnsi" w:cstheme="minorHAnsi"/>
          <w:b/>
          <w:szCs w:val="20"/>
        </w:rPr>
        <w:tab/>
      </w:r>
      <w:r w:rsidRPr="0054419E">
        <w:rPr>
          <w:rFonts w:asciiTheme="minorHAnsi" w:hAnsiTheme="minorHAnsi" w:cstheme="minorHAnsi"/>
          <w:b/>
          <w:szCs w:val="20"/>
        </w:rPr>
        <w:tab/>
      </w:r>
      <w:r w:rsidRPr="0054419E">
        <w:rPr>
          <w:rFonts w:asciiTheme="minorHAnsi" w:hAnsiTheme="minorHAnsi" w:cstheme="minorHAnsi"/>
          <w:b/>
          <w:szCs w:val="20"/>
        </w:rPr>
        <w:tab/>
      </w:r>
      <w:r w:rsidRPr="0054419E">
        <w:rPr>
          <w:rFonts w:asciiTheme="minorHAnsi" w:hAnsiTheme="minorHAnsi" w:cstheme="minorHAnsi"/>
          <w:b/>
          <w:szCs w:val="20"/>
        </w:rPr>
        <w:tab/>
      </w:r>
      <w:r w:rsidRPr="0054419E">
        <w:rPr>
          <w:rFonts w:asciiTheme="minorHAnsi" w:hAnsiTheme="minorHAnsi" w:cstheme="minorHAnsi"/>
          <w:b/>
          <w:szCs w:val="20"/>
        </w:rPr>
        <w:tab/>
      </w:r>
      <w:r w:rsidRPr="0054419E">
        <w:rPr>
          <w:rFonts w:asciiTheme="minorHAnsi" w:hAnsiTheme="minorHAnsi" w:cstheme="minorHAnsi"/>
          <w:b/>
          <w:szCs w:val="20"/>
        </w:rPr>
        <w:tab/>
        <w:t xml:space="preserve">600 points </w:t>
      </w:r>
    </w:p>
    <w:p w14:paraId="0FB6176B" w14:textId="77777777" w:rsidR="00A12D28" w:rsidRPr="0054419E" w:rsidRDefault="00A12D28" w:rsidP="00A12D28">
      <w:pPr>
        <w:tabs>
          <w:tab w:val="left" w:pos="360"/>
        </w:tabs>
        <w:rPr>
          <w:rFonts w:asciiTheme="minorHAnsi" w:hAnsiTheme="minorHAnsi" w:cstheme="minorHAnsi"/>
          <w:b/>
          <w:szCs w:val="20"/>
        </w:rPr>
      </w:pPr>
    </w:p>
    <w:p w14:paraId="57AD0A89" w14:textId="77777777" w:rsidR="00A12D28" w:rsidRPr="0054419E" w:rsidRDefault="00A12D28" w:rsidP="00A12D28">
      <w:pPr>
        <w:tabs>
          <w:tab w:val="left" w:pos="360"/>
        </w:tabs>
        <w:rPr>
          <w:rFonts w:asciiTheme="minorHAnsi" w:hAnsiTheme="minorHAnsi" w:cstheme="minorHAnsi"/>
          <w:b/>
          <w:szCs w:val="20"/>
        </w:rPr>
      </w:pPr>
      <w:r w:rsidRPr="0054419E">
        <w:rPr>
          <w:rFonts w:asciiTheme="minorHAnsi" w:hAnsiTheme="minorHAnsi" w:cstheme="minorHAnsi"/>
          <w:b/>
          <w:szCs w:val="20"/>
        </w:rPr>
        <w:t xml:space="preserve">Final grade scale:  </w:t>
      </w:r>
    </w:p>
    <w:p w14:paraId="247A1020" w14:textId="77777777" w:rsidR="00A12D28" w:rsidRPr="0054419E" w:rsidRDefault="00A12D28" w:rsidP="00A12D28">
      <w:pPr>
        <w:rPr>
          <w:rFonts w:asciiTheme="minorHAnsi" w:hAnsiTheme="minorHAnsi" w:cstheme="minorHAnsi"/>
          <w:bCs/>
          <w:szCs w:val="20"/>
        </w:rPr>
      </w:pPr>
      <w:r w:rsidRPr="0054419E">
        <w:rPr>
          <w:rFonts w:asciiTheme="minorHAnsi" w:hAnsiTheme="minorHAnsi" w:cstheme="minorHAnsi"/>
          <w:bCs/>
          <w:szCs w:val="20"/>
        </w:rPr>
        <w:t xml:space="preserve">A: 540-600 points, B: 480-539 points, C: 420-479 points, D: 360-419 points, F: 0-359 points </w:t>
      </w:r>
    </w:p>
    <w:p w14:paraId="79C953BE" w14:textId="77777777" w:rsidR="00A12D28" w:rsidRPr="00A94EBD" w:rsidRDefault="00A12D28" w:rsidP="00A12D28">
      <w:pPr>
        <w:rPr>
          <w:rFonts w:asciiTheme="minorHAnsi" w:hAnsiTheme="minorHAnsi" w:cstheme="minorHAnsi"/>
          <w:bCs/>
          <w:szCs w:val="20"/>
        </w:rPr>
      </w:pPr>
    </w:p>
    <w:p w14:paraId="3B9EA219" w14:textId="77777777" w:rsidR="00A12D28" w:rsidRPr="00A94EBD" w:rsidRDefault="00A12D28" w:rsidP="00A12D28">
      <w:pPr>
        <w:tabs>
          <w:tab w:val="left" w:pos="360"/>
        </w:tabs>
        <w:rPr>
          <w:rFonts w:asciiTheme="minorHAnsi" w:hAnsiTheme="minorHAnsi" w:cstheme="minorHAnsi"/>
          <w:b/>
          <w:szCs w:val="20"/>
        </w:rPr>
      </w:pPr>
      <w:r w:rsidRPr="00A94EBD">
        <w:rPr>
          <w:rFonts w:asciiTheme="minorHAnsi" w:hAnsiTheme="minorHAnsi" w:cstheme="minorHAnsi"/>
          <w:b/>
          <w:szCs w:val="20"/>
        </w:rPr>
        <w:t>Late work policy:</w:t>
      </w:r>
    </w:p>
    <w:p w14:paraId="4FBD7F82" w14:textId="77777777" w:rsidR="00A12D28" w:rsidRPr="005F6C7B" w:rsidRDefault="00A12D28" w:rsidP="00A12D28">
      <w:pPr>
        <w:tabs>
          <w:tab w:val="left" w:pos="360"/>
        </w:tabs>
        <w:rPr>
          <w:rFonts w:asciiTheme="minorHAnsi" w:hAnsiTheme="minorHAnsi" w:cstheme="minorHAnsi"/>
          <w:bCs/>
          <w:szCs w:val="20"/>
        </w:rPr>
      </w:pPr>
      <w:r>
        <w:rPr>
          <w:rFonts w:asciiTheme="minorHAnsi" w:hAnsiTheme="minorHAnsi" w:cstheme="minorHAnsi"/>
          <w:bCs/>
          <w:szCs w:val="20"/>
        </w:rPr>
        <w:t xml:space="preserve">There is no extra credit available other than what is built into the course above.  Your grade will be based on the above graded elements listed.  Late work is only considered in the case of a documented emergency (hospitalization, court date, </w:t>
      </w:r>
      <w:proofErr w:type="spellStart"/>
      <w:r>
        <w:rPr>
          <w:rFonts w:asciiTheme="minorHAnsi" w:hAnsiTheme="minorHAnsi" w:cstheme="minorHAnsi"/>
          <w:bCs/>
          <w:szCs w:val="20"/>
        </w:rPr>
        <w:t>etc</w:t>
      </w:r>
      <w:proofErr w:type="spellEnd"/>
      <w:r>
        <w:rPr>
          <w:rFonts w:asciiTheme="minorHAnsi" w:hAnsiTheme="minorHAnsi" w:cstheme="minorHAnsi"/>
          <w:bCs/>
          <w:szCs w:val="20"/>
        </w:rPr>
        <w:t xml:space="preserve">).  Due to schedule constraints no </w:t>
      </w:r>
      <w:proofErr w:type="spellStart"/>
      <w:r>
        <w:rPr>
          <w:rFonts w:asciiTheme="minorHAnsi" w:hAnsiTheme="minorHAnsi" w:cstheme="minorHAnsi"/>
          <w:bCs/>
          <w:szCs w:val="20"/>
        </w:rPr>
        <w:t>make up</w:t>
      </w:r>
      <w:proofErr w:type="spellEnd"/>
      <w:r>
        <w:rPr>
          <w:rFonts w:asciiTheme="minorHAnsi" w:hAnsiTheme="minorHAnsi" w:cstheme="minorHAnsi"/>
          <w:bCs/>
          <w:szCs w:val="20"/>
        </w:rPr>
        <w:t xml:space="preserve"> is available for the final exam. </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4EAACF13" w14:textId="77777777" w:rsidR="00A12D28" w:rsidRDefault="00A12D28" w:rsidP="00A12D28">
      <w:pPr>
        <w:rPr>
          <w:rFonts w:asciiTheme="minorHAnsi" w:hAnsiTheme="minorHAnsi" w:cstheme="minorHAnsi"/>
          <w:b/>
        </w:rPr>
      </w:pPr>
      <w:r w:rsidRPr="00B92FDC">
        <w:rPr>
          <w:rFonts w:asciiTheme="minorHAnsi" w:hAnsiTheme="minorHAnsi" w:cstheme="minorHAnsi"/>
          <w:b/>
        </w:rPr>
        <w:t>Academic Integrity Policy:</w:t>
      </w:r>
    </w:p>
    <w:p w14:paraId="09D6F2C8" w14:textId="77777777" w:rsidR="00A12D28" w:rsidRPr="00D1454D" w:rsidRDefault="00A12D28" w:rsidP="00A12D28">
      <w:pPr>
        <w:rPr>
          <w:rFonts w:ascii="Calibri" w:hAnsi="Calibri" w:cs="Calibri"/>
        </w:rPr>
      </w:pPr>
      <w:r w:rsidRPr="00D1454D">
        <w:rPr>
          <w:rFonts w:ascii="Calibri" w:hAnsi="Calibri" w:cs="Calibri"/>
        </w:rPr>
        <w:t>Scholastic dishonesty shall include, but is not limited to cheating, plagiarism, academic falsification, intellectual property dishonesty, academic dishonesty facilitation and collusion.</w:t>
      </w:r>
      <w:r>
        <w:rPr>
          <w:rFonts w:ascii="Calibri" w:hAnsi="Calibri" w:cs="Calibri"/>
        </w:rPr>
        <w:t xml:space="preserve">  See Canvas and Student Handbook for more details.</w:t>
      </w:r>
      <w:r w:rsidRPr="00D1454D">
        <w:rPr>
          <w:rFonts w:ascii="Calibri" w:hAnsi="Calibri" w:cs="Calibri"/>
        </w:rPr>
        <w:t xml:space="preserve">  Consequences for academic dishonesty may include:</w:t>
      </w:r>
    </w:p>
    <w:p w14:paraId="162CA532" w14:textId="77777777" w:rsidR="00A12D28" w:rsidRPr="00D1454D" w:rsidRDefault="00A12D28" w:rsidP="00A12D28">
      <w:pPr>
        <w:rPr>
          <w:rFonts w:ascii="Calibri" w:hAnsi="Calibri" w:cs="Calibri"/>
        </w:rPr>
      </w:pPr>
      <w:r w:rsidRPr="00D1454D">
        <w:rPr>
          <w:rFonts w:ascii="Calibri" w:hAnsi="Calibri" w:cs="Calibri"/>
        </w:rPr>
        <w:t>1) The student will receive a failing grade of "</w:t>
      </w:r>
      <w:r>
        <w:rPr>
          <w:rFonts w:ascii="Calibri" w:hAnsi="Calibri" w:cs="Calibri"/>
        </w:rPr>
        <w:t>0</w:t>
      </w:r>
      <w:r w:rsidRPr="00D1454D">
        <w:rPr>
          <w:rFonts w:ascii="Calibri" w:hAnsi="Calibri" w:cs="Calibri"/>
        </w:rPr>
        <w:t xml:space="preserve">" on the assignment. </w:t>
      </w:r>
    </w:p>
    <w:p w14:paraId="49CA2E07" w14:textId="77777777" w:rsidR="00A12D28" w:rsidRPr="00D1454D" w:rsidRDefault="00A12D28" w:rsidP="00A12D28">
      <w:pPr>
        <w:rPr>
          <w:rFonts w:ascii="Calibri" w:hAnsi="Calibri" w:cs="Calibri"/>
        </w:rPr>
      </w:pPr>
      <w:r w:rsidRPr="00D1454D">
        <w:rPr>
          <w:rFonts w:ascii="Calibri" w:hAnsi="Calibri" w:cs="Calibri"/>
        </w:rPr>
        <w:t>2) A "Scholastic Dishonesty Report Form" will be submitted regarding the incident</w:t>
      </w:r>
      <w:r>
        <w:rPr>
          <w:rFonts w:ascii="Calibri" w:hAnsi="Calibri" w:cs="Calibri"/>
        </w:rPr>
        <w:t>.</w:t>
      </w:r>
    </w:p>
    <w:p w14:paraId="6C54AB97" w14:textId="77777777" w:rsidR="00A12D28" w:rsidRDefault="00A12D28" w:rsidP="00A12D28">
      <w:pPr>
        <w:rPr>
          <w:rFonts w:ascii="Calibri" w:hAnsi="Calibri" w:cs="Calibri"/>
        </w:rPr>
      </w:pPr>
      <w:r w:rsidRPr="00D1454D">
        <w:rPr>
          <w:rFonts w:ascii="Calibri" w:hAnsi="Calibri" w:cs="Calibri"/>
        </w:rPr>
        <w:t>3) Student may be dropped from the course with a failing grade (letter grade of “F”)</w:t>
      </w:r>
      <w:r>
        <w:rPr>
          <w:rFonts w:ascii="Calibri" w:hAnsi="Calibri" w:cs="Calibri"/>
        </w:rPr>
        <w:t>.</w:t>
      </w:r>
    </w:p>
    <w:p w14:paraId="0747B306" w14:textId="77777777" w:rsidR="00A12D28" w:rsidRPr="005F6C7B" w:rsidRDefault="00A12D28" w:rsidP="00A12D28">
      <w:pPr>
        <w:rPr>
          <w:rFonts w:ascii="Calibri" w:hAnsi="Calibri" w:cs="Calibri"/>
          <w:i/>
        </w:rPr>
      </w:pPr>
    </w:p>
    <w:p w14:paraId="64ABA7B2" w14:textId="77777777" w:rsidR="00A12D28" w:rsidRDefault="00A12D28" w:rsidP="00A12D28">
      <w:pPr>
        <w:rPr>
          <w:rFonts w:asciiTheme="minorHAnsi" w:hAnsiTheme="minorHAnsi" w:cstheme="minorHAnsi"/>
          <w:b/>
        </w:rPr>
      </w:pPr>
      <w:r w:rsidRPr="00B92FDC">
        <w:rPr>
          <w:rFonts w:asciiTheme="minorHAnsi" w:hAnsiTheme="minorHAnsi" w:cstheme="minorHAnsi"/>
          <w:b/>
        </w:rPr>
        <w:t>Attendance Policy:</w:t>
      </w:r>
    </w:p>
    <w:p w14:paraId="7CF4380F" w14:textId="021DEA7D" w:rsidR="00A12D28" w:rsidRPr="00A12D28" w:rsidRDefault="00A12D28" w:rsidP="00A12D28">
      <w:pPr>
        <w:rPr>
          <w:rFonts w:asciiTheme="minorHAnsi" w:hAnsiTheme="minorHAnsi" w:cstheme="minorHAnsi"/>
          <w:bCs/>
        </w:rPr>
      </w:pPr>
      <w:r>
        <w:rPr>
          <w:rFonts w:asciiTheme="minorHAnsi" w:hAnsiTheme="minorHAnsi" w:cstheme="minorHAnsi"/>
          <w:bCs/>
        </w:rPr>
        <w:t xml:space="preserve">See Canvas for details.  The Department of Education calculates the last date of attendance for online classes by the last time a student completed an assignment.  </w:t>
      </w:r>
    </w:p>
    <w:p w14:paraId="39649A81" w14:textId="51D1E969" w:rsidR="00A12D28" w:rsidRPr="00070F94" w:rsidRDefault="00A12D28" w:rsidP="00A12D28">
      <w:pPr>
        <w:rPr>
          <w:rStyle w:val="markedcontent"/>
          <w:rFonts w:ascii="Calibri" w:hAnsi="Calibri" w:cs="Calibri"/>
          <w:b/>
        </w:rPr>
      </w:pPr>
      <w:r w:rsidRPr="00070F94">
        <w:rPr>
          <w:rFonts w:ascii="Calibri" w:hAnsi="Calibri" w:cs="Calibri"/>
          <w:b/>
        </w:rPr>
        <w:t>Withdrawal Policy</w:t>
      </w:r>
    </w:p>
    <w:p w14:paraId="638811F1" w14:textId="77777777" w:rsidR="00A12D28" w:rsidRDefault="00A12D28" w:rsidP="00A12D28">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626CC712" w14:textId="5FE29D10" w:rsidR="00A12D28" w:rsidRPr="00A12D28" w:rsidRDefault="00A12D28" w:rsidP="007717B5">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 xml:space="preserve">course </w:t>
      </w:r>
      <w:r w:rsidRPr="00F74525">
        <w:rPr>
          <w:rFonts w:asciiTheme="minorHAnsi" w:hAnsiTheme="minorHAnsi"/>
          <w:b/>
        </w:rPr>
        <w:t>with a “W”</w:t>
      </w:r>
      <w:r w:rsidRPr="00F74525">
        <w:rPr>
          <w:rFonts w:ascii="Calibri" w:hAnsi="Calibri"/>
          <w:b/>
        </w:rPr>
        <w:t xml:space="preserve"> </w:t>
      </w:r>
      <w:proofErr w:type="gramStart"/>
      <w:r w:rsidRPr="00F74525">
        <w:rPr>
          <w:rFonts w:ascii="Calibri" w:hAnsi="Calibri"/>
          <w:b/>
        </w:rPr>
        <w:t>is:</w:t>
      </w:r>
      <w:proofErr w:type="gramEnd"/>
      <w:r w:rsidRPr="00F74525">
        <w:rPr>
          <w:rFonts w:ascii="Calibri" w:hAnsi="Calibri"/>
        </w:rPr>
        <w:t xml:space="preserve"> </w:t>
      </w:r>
      <w:r w:rsidR="00F74525" w:rsidRPr="00F74525">
        <w:rPr>
          <w:rFonts w:ascii="Calibri" w:hAnsi="Calibri"/>
        </w:rPr>
        <w:t>April 3, 2023</w:t>
      </w:r>
    </w:p>
    <w:p w14:paraId="78B55E85" w14:textId="40178C43" w:rsidR="007717B5" w:rsidRDefault="003E77DB" w:rsidP="007717B5">
      <w:r>
        <w:rPr>
          <w:rFonts w:ascii="Calibri" w:hAnsi="Calibri" w:cs="Calibri"/>
          <w:b/>
        </w:rPr>
        <w:t>Student Learning Outcomes:</w:t>
      </w:r>
      <w:r w:rsidR="007717B5" w:rsidRPr="007717B5">
        <w:t xml:space="preserve"> </w:t>
      </w:r>
    </w:p>
    <w:p w14:paraId="2C7465CA" w14:textId="43D5B609" w:rsidR="007717B5" w:rsidRPr="007717B5" w:rsidRDefault="007717B5" w:rsidP="007717B5">
      <w:pPr>
        <w:rPr>
          <w:rFonts w:ascii="Calibri" w:hAnsi="Calibri" w:cs="Calibri"/>
        </w:rPr>
      </w:pPr>
      <w:r w:rsidRPr="007717B5">
        <w:rPr>
          <w:rFonts w:ascii="Calibri" w:hAnsi="Calibri" w:cs="Calibri"/>
        </w:rPr>
        <w:t>At the successful completion of this course the student will be able to:</w:t>
      </w:r>
    </w:p>
    <w:p w14:paraId="0871C8CF" w14:textId="77777777" w:rsidR="007717B5" w:rsidRPr="007717B5" w:rsidRDefault="007717B5" w:rsidP="007717B5">
      <w:pPr>
        <w:rPr>
          <w:rFonts w:ascii="Calibri" w:hAnsi="Calibri" w:cs="Calibri"/>
        </w:rPr>
      </w:pPr>
      <w:r w:rsidRPr="007717B5">
        <w:rPr>
          <w:rFonts w:ascii="Calibri" w:hAnsi="Calibri" w:cs="Calibri"/>
        </w:rPr>
        <w:t>Create an argument through the use of historical evidence.</w:t>
      </w:r>
    </w:p>
    <w:p w14:paraId="1031592F" w14:textId="77777777" w:rsidR="007717B5" w:rsidRPr="007717B5" w:rsidRDefault="007717B5" w:rsidP="007717B5">
      <w:pPr>
        <w:rPr>
          <w:rFonts w:ascii="Calibri" w:hAnsi="Calibri" w:cs="Calibri"/>
        </w:rPr>
      </w:pPr>
      <w:r w:rsidRPr="007717B5">
        <w:rPr>
          <w:rFonts w:ascii="Calibri" w:hAnsi="Calibri" w:cs="Calibri"/>
        </w:rPr>
        <w:t>Analyze and interpret primary and secondary sources.</w:t>
      </w:r>
    </w:p>
    <w:p w14:paraId="38593728" w14:textId="50372B74" w:rsidR="00070F94" w:rsidRPr="00A12D28" w:rsidRDefault="007717B5" w:rsidP="007717B5">
      <w:pPr>
        <w:rPr>
          <w:rFonts w:asciiTheme="minorHAnsi" w:hAnsiTheme="minorHAnsi" w:cstheme="minorHAnsi"/>
        </w:rPr>
      </w:pPr>
      <w:r w:rsidRPr="007717B5">
        <w:rPr>
          <w:rFonts w:ascii="Calibri" w:hAnsi="Calibri" w:cs="Calibri"/>
        </w:rPr>
        <w:lastRenderedPageBreak/>
        <w:t xml:space="preserve">Analyze the effects of historical, social, political, economic, cultural, and global forces on this </w:t>
      </w:r>
      <w:r w:rsidRPr="00A12D28">
        <w:rPr>
          <w:rFonts w:asciiTheme="minorHAnsi" w:hAnsiTheme="minorHAnsi" w:cstheme="minorHAnsi"/>
        </w:rPr>
        <w:t>period of the United States History.</w:t>
      </w:r>
    </w:p>
    <w:p w14:paraId="56A53382" w14:textId="7838D532" w:rsidR="00416625" w:rsidRPr="00A12D28" w:rsidRDefault="003E77DB" w:rsidP="00070F94">
      <w:pPr>
        <w:rPr>
          <w:rFonts w:asciiTheme="minorHAnsi" w:hAnsiTheme="minorHAnsi" w:cstheme="minorHAnsi"/>
          <w:b/>
        </w:rPr>
      </w:pPr>
      <w:bookmarkStart w:id="0" w:name="_Hlk83197922"/>
      <w:r w:rsidRPr="00A12D28">
        <w:rPr>
          <w:rFonts w:asciiTheme="minorHAnsi" w:hAnsiTheme="minorHAnsi" w:cstheme="minorHAnsi"/>
          <w:b/>
        </w:rPr>
        <w:t>Core Objectives</w:t>
      </w:r>
      <w:r w:rsidR="00070F94" w:rsidRPr="00A12D28">
        <w:rPr>
          <w:rFonts w:asciiTheme="minorHAnsi" w:hAnsiTheme="minorHAnsi" w:cstheme="minorHAnsi"/>
          <w:b/>
        </w:rPr>
        <w:t>:</w:t>
      </w:r>
    </w:p>
    <w:p w14:paraId="4DC569FA" w14:textId="271BC153" w:rsidR="003C72EE" w:rsidRPr="00A12D28" w:rsidRDefault="007717B5" w:rsidP="003C72EE">
      <w:pPr>
        <w:rPr>
          <w:rFonts w:asciiTheme="minorHAnsi" w:hAnsiTheme="minorHAnsi" w:cstheme="minorHAnsi"/>
          <w:lang w:eastAsia="x-none"/>
        </w:rPr>
      </w:pPr>
      <w:r w:rsidRPr="00A12D28">
        <w:rPr>
          <w:rFonts w:asciiTheme="minorHAnsi" w:hAnsiTheme="minorHAnsi" w:cstheme="minorHAnsi"/>
          <w:lang w:eastAsia="x-none"/>
        </w:rPr>
        <w:t>Critical Thinking</w:t>
      </w:r>
    </w:p>
    <w:p w14:paraId="2A667108" w14:textId="3CC06DE4" w:rsidR="007717B5" w:rsidRPr="00A12D28" w:rsidRDefault="007717B5" w:rsidP="003C72EE">
      <w:pPr>
        <w:rPr>
          <w:rFonts w:asciiTheme="minorHAnsi" w:hAnsiTheme="minorHAnsi" w:cstheme="minorHAnsi"/>
          <w:lang w:eastAsia="x-none"/>
        </w:rPr>
      </w:pPr>
      <w:r w:rsidRPr="00A12D28">
        <w:rPr>
          <w:rFonts w:asciiTheme="minorHAnsi" w:hAnsiTheme="minorHAnsi" w:cstheme="minorHAnsi"/>
          <w:lang w:eastAsia="x-none"/>
        </w:rPr>
        <w:t>Communication</w:t>
      </w:r>
    </w:p>
    <w:p w14:paraId="3D44974C" w14:textId="1667AE2A" w:rsidR="007717B5" w:rsidRPr="00A12D28" w:rsidRDefault="007717B5" w:rsidP="003C72EE">
      <w:pPr>
        <w:rPr>
          <w:rFonts w:asciiTheme="minorHAnsi" w:hAnsiTheme="minorHAnsi" w:cstheme="minorHAnsi"/>
          <w:lang w:eastAsia="x-none"/>
        </w:rPr>
      </w:pPr>
      <w:r w:rsidRPr="00A12D28">
        <w:rPr>
          <w:rFonts w:asciiTheme="minorHAnsi" w:hAnsiTheme="minorHAnsi" w:cstheme="minorHAnsi"/>
          <w:lang w:eastAsia="x-none"/>
        </w:rPr>
        <w:t>Personal Responsibility</w:t>
      </w:r>
    </w:p>
    <w:p w14:paraId="2291460B" w14:textId="6521F850" w:rsidR="007717B5" w:rsidRPr="00A12D28" w:rsidRDefault="007717B5" w:rsidP="003C72EE">
      <w:pPr>
        <w:rPr>
          <w:rFonts w:asciiTheme="minorHAnsi" w:hAnsiTheme="minorHAnsi" w:cstheme="minorHAnsi"/>
          <w:lang w:eastAsia="x-none"/>
        </w:rPr>
      </w:pPr>
      <w:r w:rsidRPr="00A12D28">
        <w:rPr>
          <w:rFonts w:asciiTheme="minorHAnsi" w:hAnsiTheme="minorHAnsi" w:cstheme="minorHAnsi"/>
          <w:lang w:eastAsia="x-none"/>
        </w:rPr>
        <w:t>Social Responsibility</w:t>
      </w: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77FF7D77" w14:textId="77777777" w:rsidR="00217F56" w:rsidRPr="00217F56" w:rsidRDefault="00217F56" w:rsidP="00A76CB5">
      <w:pPr>
        <w:rPr>
          <w:rFonts w:ascii="Calibri" w:hAnsi="Calibri"/>
        </w:rPr>
      </w:pPr>
    </w:p>
    <w:p w14:paraId="64E1F6CE" w14:textId="0AFD3335" w:rsidR="00803B8A" w:rsidRPr="00A12D28" w:rsidRDefault="001258D0" w:rsidP="00A12D28">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A3EA357" w14:textId="236D3ED4" w:rsidR="00017215" w:rsidRPr="00017215" w:rsidRDefault="00017215" w:rsidP="00017215">
      <w:pPr>
        <w:rPr>
          <w:rFonts w:ascii="Calibri" w:hAnsi="Calibri"/>
        </w:rPr>
      </w:pPr>
      <w:r w:rsidRPr="00017215">
        <w:rPr>
          <w:rFonts w:ascii="Calibri" w:hAnsi="Calibri"/>
          <w:b/>
        </w:rPr>
        <w:t xml:space="preserve">Name of Chair/Coordinator: </w:t>
      </w:r>
      <w:r w:rsidR="007D39B6">
        <w:rPr>
          <w:rFonts w:ascii="Calibri" w:hAnsi="Calibri"/>
        </w:rPr>
        <w:t>Charles Adams</w:t>
      </w:r>
    </w:p>
    <w:p w14:paraId="300D1F04" w14:textId="3517DDC9" w:rsidR="00017215" w:rsidRPr="00017215" w:rsidRDefault="00017215" w:rsidP="00017215">
      <w:pPr>
        <w:rPr>
          <w:rFonts w:ascii="Calibri" w:hAnsi="Calibri"/>
          <w:b/>
        </w:rPr>
      </w:pPr>
      <w:r w:rsidRPr="00017215">
        <w:rPr>
          <w:rFonts w:ascii="Calibri" w:hAnsi="Calibri"/>
          <w:b/>
        </w:rPr>
        <w:t xml:space="preserve">Office location: </w:t>
      </w:r>
      <w:r w:rsidR="007D39B6">
        <w:rPr>
          <w:rFonts w:ascii="Calibri" w:hAnsi="Calibri"/>
        </w:rPr>
        <w:t>Flower Mound Campus</w:t>
      </w:r>
      <w:r w:rsidRPr="00017215">
        <w:rPr>
          <w:rFonts w:ascii="Calibri" w:hAnsi="Calibri"/>
        </w:rPr>
        <w:t xml:space="preserve">, room </w:t>
      </w:r>
      <w:r w:rsidR="007D39B6">
        <w:rPr>
          <w:rFonts w:ascii="Calibri" w:hAnsi="Calibri"/>
        </w:rPr>
        <w:t>107</w:t>
      </w:r>
    </w:p>
    <w:p w14:paraId="026BB133" w14:textId="04A20A4C" w:rsidR="00017215" w:rsidRPr="00017215" w:rsidRDefault="00017215" w:rsidP="00017215">
      <w:pPr>
        <w:rPr>
          <w:rFonts w:ascii="Calibri" w:hAnsi="Calibri"/>
          <w:b/>
        </w:rPr>
      </w:pPr>
      <w:r w:rsidRPr="00017215">
        <w:rPr>
          <w:rFonts w:ascii="Calibri" w:hAnsi="Calibri"/>
          <w:b/>
        </w:rPr>
        <w:t xml:space="preserve">Telephone number: </w:t>
      </w:r>
      <w:r w:rsidR="007D39B6">
        <w:rPr>
          <w:rFonts w:ascii="Calibri" w:hAnsi="Calibri"/>
        </w:rPr>
        <w:t>972-899-8424</w:t>
      </w:r>
    </w:p>
    <w:p w14:paraId="7879B5B5" w14:textId="6C853DF1"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t>
      </w:r>
      <w:r w:rsidR="007D39B6">
        <w:rPr>
          <w:rFonts w:ascii="Calibri" w:hAnsi="Calibri"/>
        </w:rPr>
        <w:t>adams</w:t>
      </w:r>
      <w:r w:rsidRPr="00017215">
        <w:rPr>
          <w:rFonts w:ascii="Calibri" w:hAnsi="Calibri"/>
        </w:rPr>
        <w:t>@nctc.edu</w:t>
      </w:r>
    </w:p>
    <w:p w14:paraId="703CEC32" w14:textId="77777777" w:rsidR="00017215" w:rsidRPr="00017215" w:rsidRDefault="00017215" w:rsidP="00017215">
      <w:pPr>
        <w:rPr>
          <w:rFonts w:ascii="Calibri" w:hAnsi="Calibri"/>
        </w:rPr>
      </w:pPr>
    </w:p>
    <w:p w14:paraId="6C3E2C47" w14:textId="77777777" w:rsidR="00017215" w:rsidRPr="00017215" w:rsidRDefault="00017215" w:rsidP="00017215">
      <w:pPr>
        <w:rPr>
          <w:rFonts w:ascii="Calibri" w:hAnsi="Calibri"/>
          <w:b/>
        </w:rPr>
      </w:pPr>
      <w:r w:rsidRPr="00017215">
        <w:rPr>
          <w:rFonts w:ascii="Calibri" w:hAnsi="Calibri"/>
          <w:b/>
        </w:rPr>
        <w:t xml:space="preserve">Name of Instructional Dean: </w:t>
      </w:r>
      <w:r w:rsidRPr="00017215">
        <w:rPr>
          <w:rFonts w:ascii="Calibri" w:hAnsi="Calibri"/>
        </w:rPr>
        <w:t>Crystal Wright</w:t>
      </w:r>
      <w:r w:rsidRPr="00017215">
        <w:rPr>
          <w:rFonts w:ascii="Calibri" w:hAnsi="Calibri"/>
        </w:rPr>
        <w:tab/>
      </w:r>
    </w:p>
    <w:p w14:paraId="28359236" w14:textId="77777777" w:rsidR="00017215" w:rsidRPr="00017215" w:rsidRDefault="00017215" w:rsidP="00017215">
      <w:pPr>
        <w:rPr>
          <w:rFonts w:ascii="Calibri" w:hAnsi="Calibri"/>
        </w:rPr>
      </w:pPr>
      <w:r w:rsidRPr="00017215">
        <w:rPr>
          <w:rFonts w:ascii="Calibri" w:hAnsi="Calibri"/>
          <w:b/>
        </w:rPr>
        <w:t xml:space="preserve">Office location: </w:t>
      </w:r>
      <w:r w:rsidRPr="00017215">
        <w:rPr>
          <w:rFonts w:ascii="Calibri" w:hAnsi="Calibri"/>
        </w:rPr>
        <w:t>Denton Exchange, room 204</w:t>
      </w:r>
    </w:p>
    <w:p w14:paraId="2A36E32E" w14:textId="77777777" w:rsidR="00017215" w:rsidRPr="00017215" w:rsidRDefault="00017215" w:rsidP="00017215">
      <w:pPr>
        <w:rPr>
          <w:rFonts w:ascii="Calibri" w:hAnsi="Calibri"/>
        </w:rPr>
      </w:pPr>
      <w:r w:rsidRPr="00017215">
        <w:rPr>
          <w:rFonts w:ascii="Calibri" w:hAnsi="Calibri"/>
          <w:b/>
        </w:rPr>
        <w:t xml:space="preserve">Telephone number: </w:t>
      </w:r>
      <w:r w:rsidRPr="00017215">
        <w:rPr>
          <w:rFonts w:ascii="Calibri" w:hAnsi="Calibri"/>
        </w:rPr>
        <w:t>940-380-2504</w:t>
      </w:r>
    </w:p>
    <w:p w14:paraId="2E8D0B31" w14:textId="0801A2F0"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cwright@nctc.edu</w:t>
      </w:r>
    </w:p>
    <w:p w14:paraId="01AACEE9" w14:textId="77777777" w:rsidR="00017215" w:rsidRDefault="00017215" w:rsidP="00017215">
      <w:pPr>
        <w:rPr>
          <w:rFonts w:ascii="Calibri" w:hAnsi="Calibri"/>
          <w:b/>
        </w:rPr>
      </w:pPr>
    </w:p>
    <w:p w14:paraId="19170C93" w14:textId="10D07193" w:rsidR="00D41E66" w:rsidRDefault="00D41E66" w:rsidP="00A76CB5">
      <w:pPr>
        <w:rPr>
          <w:rFonts w:ascii="Calibri" w:hAnsi="Calibri"/>
        </w:rPr>
      </w:pP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3346" w14:textId="77777777" w:rsidR="00DC45C8" w:rsidRDefault="00DC45C8" w:rsidP="002C499B">
      <w:r>
        <w:separator/>
      </w:r>
    </w:p>
  </w:endnote>
  <w:endnote w:type="continuationSeparator" w:id="0">
    <w:p w14:paraId="1757A84B" w14:textId="77777777" w:rsidR="00DC45C8" w:rsidRDefault="00DC45C8"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93E8" w14:textId="77777777" w:rsidR="00DC45C8" w:rsidRDefault="00DC45C8" w:rsidP="002C499B">
      <w:r>
        <w:separator/>
      </w:r>
    </w:p>
  </w:footnote>
  <w:footnote w:type="continuationSeparator" w:id="0">
    <w:p w14:paraId="09E96E46" w14:textId="77777777" w:rsidR="00DC45C8" w:rsidRDefault="00DC45C8"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184849">
    <w:abstractNumId w:val="11"/>
  </w:num>
  <w:num w:numId="2" w16cid:durableId="855340155">
    <w:abstractNumId w:val="13"/>
  </w:num>
  <w:num w:numId="3" w16cid:durableId="1037966273">
    <w:abstractNumId w:val="9"/>
  </w:num>
  <w:num w:numId="4" w16cid:durableId="1625118950">
    <w:abstractNumId w:val="8"/>
  </w:num>
  <w:num w:numId="5" w16cid:durableId="1859736030">
    <w:abstractNumId w:val="7"/>
  </w:num>
  <w:num w:numId="6" w16cid:durableId="1681857964">
    <w:abstractNumId w:val="2"/>
  </w:num>
  <w:num w:numId="7" w16cid:durableId="1143891519">
    <w:abstractNumId w:val="10"/>
  </w:num>
  <w:num w:numId="8" w16cid:durableId="1346127511">
    <w:abstractNumId w:val="0"/>
  </w:num>
  <w:num w:numId="9" w16cid:durableId="290407884">
    <w:abstractNumId w:val="12"/>
  </w:num>
  <w:num w:numId="10" w16cid:durableId="609514620">
    <w:abstractNumId w:val="6"/>
  </w:num>
  <w:num w:numId="11" w16cid:durableId="161942275">
    <w:abstractNumId w:val="5"/>
  </w:num>
  <w:num w:numId="12" w16cid:durableId="962421464">
    <w:abstractNumId w:val="1"/>
  </w:num>
  <w:num w:numId="13" w16cid:durableId="947850625">
    <w:abstractNumId w:val="3"/>
  </w:num>
  <w:num w:numId="14" w16cid:durableId="169611051">
    <w:abstractNumId w:val="14"/>
  </w:num>
  <w:num w:numId="15" w16cid:durableId="5615298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17215"/>
    <w:rsid w:val="00022554"/>
    <w:rsid w:val="0004068C"/>
    <w:rsid w:val="00040F07"/>
    <w:rsid w:val="00046AD2"/>
    <w:rsid w:val="00070F94"/>
    <w:rsid w:val="00075651"/>
    <w:rsid w:val="00082A9D"/>
    <w:rsid w:val="00085916"/>
    <w:rsid w:val="000B6860"/>
    <w:rsid w:val="000B6F8E"/>
    <w:rsid w:val="000E0450"/>
    <w:rsid w:val="000E2577"/>
    <w:rsid w:val="000F0AB9"/>
    <w:rsid w:val="00105476"/>
    <w:rsid w:val="00105C1E"/>
    <w:rsid w:val="00112F87"/>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3F6D5D"/>
    <w:rsid w:val="004127E4"/>
    <w:rsid w:val="00416625"/>
    <w:rsid w:val="00417F04"/>
    <w:rsid w:val="00427C39"/>
    <w:rsid w:val="00432D93"/>
    <w:rsid w:val="004350C4"/>
    <w:rsid w:val="00445B95"/>
    <w:rsid w:val="00450EB7"/>
    <w:rsid w:val="00454502"/>
    <w:rsid w:val="00455D51"/>
    <w:rsid w:val="00463FA8"/>
    <w:rsid w:val="00464AEE"/>
    <w:rsid w:val="0048108B"/>
    <w:rsid w:val="00485B85"/>
    <w:rsid w:val="004A5E21"/>
    <w:rsid w:val="004A6568"/>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717B5"/>
    <w:rsid w:val="007912FD"/>
    <w:rsid w:val="00793352"/>
    <w:rsid w:val="007C0AEA"/>
    <w:rsid w:val="007C1604"/>
    <w:rsid w:val="007D1F80"/>
    <w:rsid w:val="007D2855"/>
    <w:rsid w:val="007D39B6"/>
    <w:rsid w:val="007D5179"/>
    <w:rsid w:val="007E7782"/>
    <w:rsid w:val="007E79A8"/>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2D28"/>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45C8"/>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423FB"/>
    <w:rsid w:val="00F648B2"/>
    <w:rsid w:val="00F70683"/>
    <w:rsid w:val="00F713B1"/>
    <w:rsid w:val="00F74525"/>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1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F6F9-D823-4C08-9EED-3A26659A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5925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Anna A</cp:lastModifiedBy>
  <cp:revision>13</cp:revision>
  <cp:lastPrinted>2021-10-19T17:03:00Z</cp:lastPrinted>
  <dcterms:created xsi:type="dcterms:W3CDTF">2021-11-05T15:50:00Z</dcterms:created>
  <dcterms:modified xsi:type="dcterms:W3CDTF">2023-01-08T00:17:00Z</dcterms:modified>
</cp:coreProperties>
</file>