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755CBA61" w14:textId="5CD606C5" w:rsidR="002B5AF8" w:rsidRPr="00CF72A1" w:rsidRDefault="00D41E66" w:rsidP="00D519BA">
      <w:pPr>
        <w:jc w:val="both"/>
        <w:rPr>
          <w:rFonts w:ascii="Calibri" w:hAnsi="Calibri"/>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8A6901">
        <w:rPr>
          <w:rFonts w:ascii="Calibri" w:hAnsi="Calibri"/>
          <w:b/>
        </w:rPr>
        <w:t xml:space="preserve">  </w:t>
      </w:r>
      <w:r w:rsidR="00CF72A1" w:rsidRPr="00CF72A1">
        <w:rPr>
          <w:rFonts w:ascii="Calibri" w:hAnsi="Calibri"/>
        </w:rPr>
        <w:t>Anatomy and Physiology I</w:t>
      </w:r>
    </w:p>
    <w:p w14:paraId="01670E42" w14:textId="3B7C3751"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8A6901">
        <w:rPr>
          <w:rFonts w:ascii="Calibri" w:hAnsi="Calibri"/>
          <w:b/>
        </w:rPr>
        <w:t xml:space="preserve">  </w:t>
      </w:r>
      <w:r w:rsidR="00CF72A1" w:rsidRPr="00CF72A1">
        <w:rPr>
          <w:rFonts w:ascii="Calibri" w:hAnsi="Calibri"/>
        </w:rPr>
        <w:t>BIOL 2401 100</w:t>
      </w:r>
    </w:p>
    <w:p w14:paraId="699AA68F" w14:textId="5C3AE579" w:rsidR="00D41E66" w:rsidRPr="005421E9" w:rsidRDefault="00D41E66" w:rsidP="003837DB">
      <w:pPr>
        <w:jc w:val="both"/>
        <w:rPr>
          <w:rFonts w:ascii="Calibri" w:hAnsi="Calibri"/>
          <w:b/>
        </w:rPr>
      </w:pPr>
      <w:r w:rsidRPr="005421E9">
        <w:rPr>
          <w:rFonts w:ascii="Calibri" w:hAnsi="Calibri"/>
          <w:b/>
        </w:rPr>
        <w:t>Semester/Year of course:</w:t>
      </w:r>
      <w:r w:rsidR="008A6901">
        <w:rPr>
          <w:rFonts w:ascii="Calibri" w:hAnsi="Calibri"/>
          <w:b/>
        </w:rPr>
        <w:t xml:space="preserve"> </w:t>
      </w:r>
      <w:r w:rsidR="00973503">
        <w:rPr>
          <w:rFonts w:ascii="Calibri" w:hAnsi="Calibri"/>
        </w:rPr>
        <w:t>Fall</w:t>
      </w:r>
      <w:r w:rsidR="00FE3EEF">
        <w:rPr>
          <w:rFonts w:ascii="Calibri" w:hAnsi="Calibri"/>
        </w:rPr>
        <w:t xml:space="preserve"> 2023</w:t>
      </w:r>
    </w:p>
    <w:p w14:paraId="35CCDF0E" w14:textId="3997F122" w:rsidR="00845DD5" w:rsidRPr="008A6901" w:rsidRDefault="00845DD5" w:rsidP="003837DB">
      <w:pPr>
        <w:jc w:val="both"/>
        <w:rPr>
          <w:rFonts w:ascii="Calibri" w:hAnsi="Calibri"/>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8A6901">
        <w:rPr>
          <w:rFonts w:ascii="Calibri" w:hAnsi="Calibri"/>
          <w:b/>
        </w:rPr>
        <w:t xml:space="preserve">  </w:t>
      </w:r>
      <w:r w:rsidR="00C71CD2">
        <w:rPr>
          <w:rFonts w:ascii="Calibri" w:hAnsi="Calibri"/>
        </w:rPr>
        <w:t>August 28, 2023 - December 16, 2023</w:t>
      </w:r>
    </w:p>
    <w:p w14:paraId="7E935E79" w14:textId="7BEDB123" w:rsidR="00D41E66" w:rsidRPr="008A6901" w:rsidRDefault="003C72EE" w:rsidP="003837DB">
      <w:pPr>
        <w:jc w:val="both"/>
        <w:rPr>
          <w:rFonts w:ascii="Calibri" w:hAnsi="Calibri"/>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r w:rsidR="008A6901">
        <w:rPr>
          <w:rFonts w:ascii="Calibri" w:hAnsi="Calibri"/>
          <w:b/>
        </w:rPr>
        <w:t xml:space="preserve">  </w:t>
      </w:r>
      <w:r w:rsidR="00FE3EEF" w:rsidRPr="00FE3EEF">
        <w:rPr>
          <w:rFonts w:ascii="Calibri" w:hAnsi="Calibri"/>
        </w:rPr>
        <w:t>Hybrid</w:t>
      </w:r>
    </w:p>
    <w:p w14:paraId="18112F10" w14:textId="77777777" w:rsidR="00FE3EEF" w:rsidRDefault="00D41E66" w:rsidP="003837DB">
      <w:pPr>
        <w:jc w:val="both"/>
        <w:rPr>
          <w:rFonts w:ascii="Calibri" w:hAnsi="Calibri"/>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FE3EEF">
        <w:rPr>
          <w:rFonts w:ascii="Calibri" w:hAnsi="Calibri"/>
          <w:b/>
        </w:rPr>
        <w:t xml:space="preserve"> </w:t>
      </w:r>
      <w:r w:rsidR="00FE3EEF" w:rsidRPr="00FE3EEF">
        <w:rPr>
          <w:rFonts w:ascii="Calibri" w:hAnsi="Calibri"/>
        </w:rPr>
        <w:t>Gainesville 412, Monday 11:00-11:50 AM</w:t>
      </w:r>
      <w:r w:rsidR="00FE3EEF">
        <w:rPr>
          <w:rFonts w:ascii="Calibri" w:hAnsi="Calibri"/>
        </w:rPr>
        <w:t xml:space="preserve">, </w:t>
      </w:r>
    </w:p>
    <w:p w14:paraId="769C3892" w14:textId="66473906" w:rsidR="00D41E66" w:rsidRPr="00FE3EEF" w:rsidRDefault="00FE3EEF" w:rsidP="003837DB">
      <w:pPr>
        <w:jc w:val="both"/>
        <w:rPr>
          <w:rFonts w:ascii="Calibri" w:hAnsi="Calibri"/>
        </w:rPr>
      </w:pPr>
      <w:r>
        <w:rPr>
          <w:rFonts w:ascii="Calibri" w:hAnsi="Calibri"/>
        </w:rPr>
        <w:t xml:space="preserve">and asynchronously on Canvas </w:t>
      </w:r>
    </w:p>
    <w:p w14:paraId="2979D8CF" w14:textId="77777777" w:rsidR="00FE3EEF" w:rsidRDefault="00432D93" w:rsidP="00432D93">
      <w:pPr>
        <w:jc w:val="both"/>
        <w:rPr>
          <w:rFonts w:ascii="Calibri" w:hAnsi="Calibri"/>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FE3EEF">
        <w:rPr>
          <w:rFonts w:ascii="Calibri" w:hAnsi="Calibri"/>
          <w:b/>
        </w:rPr>
        <w:t xml:space="preserve"> </w:t>
      </w:r>
      <w:r w:rsidR="00FE3EEF" w:rsidRPr="00FE3EEF">
        <w:rPr>
          <w:rFonts w:ascii="Calibri" w:hAnsi="Calibri"/>
        </w:rPr>
        <w:t>Gainesville 409, Monday 12:00-1:50 PM</w:t>
      </w:r>
      <w:r w:rsidR="00FE3EEF">
        <w:rPr>
          <w:rFonts w:ascii="Calibri" w:hAnsi="Calibri"/>
        </w:rPr>
        <w:t xml:space="preserve">, </w:t>
      </w:r>
    </w:p>
    <w:p w14:paraId="6233398A" w14:textId="427F3805" w:rsidR="00432D93" w:rsidRPr="005421E9" w:rsidRDefault="00FE3EEF" w:rsidP="00432D93">
      <w:pPr>
        <w:jc w:val="both"/>
        <w:rPr>
          <w:rFonts w:ascii="Calibri" w:hAnsi="Calibri"/>
          <w:b/>
        </w:rPr>
      </w:pPr>
      <w:r>
        <w:rPr>
          <w:rFonts w:ascii="Calibri" w:hAnsi="Calibri"/>
        </w:rPr>
        <w:t>and asynchronously on Canvas</w:t>
      </w:r>
    </w:p>
    <w:p w14:paraId="616C1A08" w14:textId="14E326BD"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8A6901">
        <w:rPr>
          <w:rFonts w:ascii="Calibri" w:hAnsi="Calibri"/>
          <w:b/>
        </w:rPr>
        <w:t xml:space="preserve"> </w:t>
      </w:r>
      <w:r w:rsidR="00FE3EEF" w:rsidRPr="00FE3EEF">
        <w:rPr>
          <w:rFonts w:ascii="Calibri" w:hAnsi="Calibri"/>
        </w:rPr>
        <w:t>4</w:t>
      </w:r>
    </w:p>
    <w:p w14:paraId="623350C0" w14:textId="5D62431A" w:rsidR="00D41E66" w:rsidRDefault="00D41E66" w:rsidP="008A6901">
      <w:pPr>
        <w:jc w:val="both"/>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8A6901" w:rsidRPr="008A6901">
        <w:t xml:space="preserve"> </w:t>
      </w:r>
      <w:r w:rsidR="00FE3EEF" w:rsidRPr="0061349B">
        <w:rPr>
          <w:rFonts w:ascii="Calibri" w:hAnsi="Calibri" w:cs="Calibri"/>
        </w:rPr>
        <w:t>Anatomy and Physiology I is the first part of a two-course sequence. It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w:t>
      </w:r>
    </w:p>
    <w:p w14:paraId="5367E8AF" w14:textId="77777777" w:rsidR="00B11057" w:rsidRDefault="00B11057" w:rsidP="008A6901">
      <w:pPr>
        <w:jc w:val="both"/>
        <w:rPr>
          <w:rFonts w:ascii="Calibri" w:hAnsi="Calibri"/>
        </w:rPr>
      </w:pPr>
    </w:p>
    <w:p w14:paraId="65ADCBFC" w14:textId="4661A909" w:rsidR="00D41E66" w:rsidRPr="00FE3EEF" w:rsidRDefault="00D41E66" w:rsidP="003837DB">
      <w:pPr>
        <w:jc w:val="both"/>
        <w:rPr>
          <w:rFonts w:ascii="Calibri" w:hAnsi="Calibri"/>
        </w:rPr>
      </w:pPr>
      <w:r w:rsidRPr="005421E9">
        <w:rPr>
          <w:rFonts w:ascii="Calibri" w:hAnsi="Calibri"/>
          <w:b/>
        </w:rPr>
        <w:t xml:space="preserve">Course </w:t>
      </w:r>
      <w:r w:rsidR="00432D93">
        <w:rPr>
          <w:rFonts w:ascii="Calibri" w:hAnsi="Calibri"/>
          <w:b/>
        </w:rPr>
        <w:t>p</w:t>
      </w:r>
      <w:r w:rsidRPr="005421E9">
        <w:rPr>
          <w:rFonts w:ascii="Calibri" w:hAnsi="Calibri"/>
          <w:b/>
        </w:rPr>
        <w:t>rerequisites:</w:t>
      </w:r>
      <w:r w:rsidR="008A6901">
        <w:rPr>
          <w:rFonts w:ascii="Calibri" w:hAnsi="Calibri"/>
          <w:b/>
        </w:rPr>
        <w:t xml:space="preserve"> </w:t>
      </w:r>
      <w:r w:rsidR="00FE3EEF" w:rsidRPr="00FE3EEF">
        <w:rPr>
          <w:rFonts w:ascii="Calibri" w:hAnsi="Calibri"/>
        </w:rPr>
        <w:t>N/A</w:t>
      </w:r>
    </w:p>
    <w:p w14:paraId="091A70BF" w14:textId="77777777" w:rsidR="00D92D6D" w:rsidRPr="005517EB" w:rsidRDefault="00D92D6D" w:rsidP="00D92D6D">
      <w:pPr>
        <w:jc w:val="both"/>
        <w:rPr>
          <w:rFonts w:ascii="Calibri" w:hAnsi="Calibri"/>
          <w:b/>
        </w:rPr>
      </w:pPr>
      <w:r w:rsidRPr="005421E9">
        <w:rPr>
          <w:rFonts w:ascii="Calibri" w:hAnsi="Calibri"/>
          <w:b/>
        </w:rPr>
        <w:t xml:space="preserve">Required </w:t>
      </w:r>
      <w:r>
        <w:rPr>
          <w:rFonts w:ascii="Calibri" w:hAnsi="Calibri"/>
          <w:b/>
        </w:rPr>
        <w:t>c</w:t>
      </w:r>
      <w:r w:rsidRPr="005421E9">
        <w:rPr>
          <w:rFonts w:ascii="Calibri" w:hAnsi="Calibri"/>
          <w:b/>
        </w:rPr>
        <w:t xml:space="preserve">ourse </w:t>
      </w:r>
      <w:r>
        <w:rPr>
          <w:rFonts w:ascii="Calibri" w:hAnsi="Calibri"/>
          <w:b/>
        </w:rPr>
        <w:t>m</w:t>
      </w:r>
      <w:r w:rsidRPr="005421E9">
        <w:rPr>
          <w:rFonts w:ascii="Calibri" w:hAnsi="Calibri"/>
          <w:b/>
        </w:rPr>
        <w:t>aterials:</w:t>
      </w:r>
      <w:r>
        <w:rPr>
          <w:rFonts w:ascii="Calibri" w:hAnsi="Calibri"/>
          <w:b/>
        </w:rPr>
        <w:t xml:space="preserve">  </w:t>
      </w:r>
      <w:r w:rsidRPr="005517EB">
        <w:rPr>
          <w:rFonts w:asciiTheme="minorHAnsi" w:hAnsiTheme="minorHAnsi" w:cstheme="minorHAnsi"/>
          <w:color w:val="2D3B45"/>
          <w:shd w:val="clear" w:color="auto" w:fill="FFFFFF"/>
        </w:rPr>
        <w:t>Registration in this course gives you access to the eBook, </w:t>
      </w:r>
      <w:r w:rsidRPr="005517EB">
        <w:rPr>
          <w:rFonts w:asciiTheme="minorHAnsi" w:hAnsiTheme="minorHAnsi" w:cstheme="minorHAnsi"/>
          <w:i/>
          <w:iCs/>
          <w:color w:val="2D3B45"/>
          <w:shd w:val="clear" w:color="auto" w:fill="FFFFFF"/>
        </w:rPr>
        <w:t>Anatomy &amp; Physiology: The Unity of Form and Function</w:t>
      </w:r>
      <w:r w:rsidRPr="005517EB">
        <w:rPr>
          <w:rFonts w:asciiTheme="minorHAnsi" w:hAnsiTheme="minorHAnsi" w:cstheme="minorHAnsi"/>
          <w:color w:val="2D3B45"/>
          <w:shd w:val="clear" w:color="auto" w:fill="FFFFFF"/>
        </w:rPr>
        <w:t> 10th Edition by Kenneth Saladin with McGraw-Hill Connect.  You do not need to purchase a separate textbook or access code.  We are participating in the Inclusive Access Program where the materials are available in Canvas on the first day of class. Students are charged a discounted price for the required materials through their account after enrolling in a course using Inclusive Access textbooks.  You can register for Connect and access your assignments directly from Canvas by clicking on a McGraw-Hill Connect assignment without an additional payment or access code. You can find instructions to register here:  </w:t>
      </w:r>
      <w:hyperlink r:id="rId8" w:tgtFrame="_blank" w:history="1">
        <w:r w:rsidRPr="005517EB">
          <w:rPr>
            <w:rStyle w:val="Hyperlink"/>
            <w:rFonts w:asciiTheme="minorHAnsi" w:hAnsiTheme="minorHAnsi" w:cstheme="minorHAnsi"/>
            <w:shd w:val="clear" w:color="auto" w:fill="FFFFFF"/>
          </w:rPr>
          <w:t xml:space="preserve">McGraw-Hill Inclusive Access Registration Instructions via </w:t>
        </w:r>
        <w:proofErr w:type="spellStart"/>
        <w:r w:rsidRPr="005517EB">
          <w:rPr>
            <w:rStyle w:val="Hyperlink"/>
            <w:rFonts w:asciiTheme="minorHAnsi" w:hAnsiTheme="minorHAnsi" w:cstheme="minorHAnsi"/>
            <w:shd w:val="clear" w:color="auto" w:fill="FFFFFF"/>
          </w:rPr>
          <w:t>CanvasLinks</w:t>
        </w:r>
        <w:proofErr w:type="spellEnd"/>
        <w:r w:rsidRPr="005517EB">
          <w:rPr>
            <w:rStyle w:val="Hyperlink"/>
            <w:rFonts w:asciiTheme="minorHAnsi" w:hAnsiTheme="minorHAnsi" w:cstheme="minorHAnsi"/>
            <w:shd w:val="clear" w:color="auto" w:fill="FFFFFF"/>
          </w:rPr>
          <w:t xml:space="preserve"> to an external site.</w:t>
        </w:r>
      </w:hyperlink>
      <w:r w:rsidRPr="005517EB">
        <w:rPr>
          <w:rFonts w:asciiTheme="minorHAnsi" w:hAnsiTheme="minorHAnsi" w:cstheme="minorHAnsi"/>
          <w:color w:val="2D3B45"/>
          <w:shd w:val="clear" w:color="auto" w:fill="FFFFFF"/>
        </w:rPr>
        <w:t>.  You may also purchase an optional discounted loose-leaf copy of the textbook from McGraw-Hill or the bookstore if you would like to have a physical copy of the text.  You may use your financial aid to purchase this loose-leaf text through the bookstore until 9/7/23.</w:t>
      </w:r>
    </w:p>
    <w:p w14:paraId="5663FF1D" w14:textId="77777777" w:rsidR="00D92D6D" w:rsidRDefault="00D92D6D" w:rsidP="00D92D6D">
      <w:pPr>
        <w:shd w:val="clear" w:color="auto" w:fill="FFFFFF"/>
        <w:rPr>
          <w:rFonts w:asciiTheme="minorHAnsi" w:hAnsiTheme="minorHAnsi" w:cstheme="minorHAnsi"/>
          <w:color w:val="2D3B45"/>
          <w:shd w:val="clear" w:color="auto" w:fill="FFFFFF"/>
        </w:rPr>
      </w:pPr>
    </w:p>
    <w:p w14:paraId="553EF06C" w14:textId="77777777" w:rsidR="00D92D6D" w:rsidRDefault="00D92D6D" w:rsidP="00D92D6D">
      <w:pPr>
        <w:shd w:val="clear" w:color="auto" w:fill="FFFFFF"/>
        <w:rPr>
          <w:rFonts w:asciiTheme="minorHAnsi" w:hAnsiTheme="minorHAnsi" w:cstheme="minorHAnsi"/>
          <w:b/>
          <w:bCs/>
          <w:color w:val="2D3B45"/>
          <w:shd w:val="clear" w:color="auto" w:fill="FFFFFF"/>
        </w:rPr>
      </w:pPr>
      <w:r w:rsidRPr="005517EB">
        <w:rPr>
          <w:rFonts w:asciiTheme="minorHAnsi" w:hAnsiTheme="minorHAnsi" w:cstheme="minorHAnsi"/>
          <w:color w:val="2D3B45"/>
          <w:shd w:val="clear" w:color="auto" w:fill="FFFFFF"/>
        </w:rPr>
        <w:t>Students can opt out of the program.</w:t>
      </w:r>
      <w:r w:rsidRPr="005517EB">
        <w:rPr>
          <w:rFonts w:asciiTheme="minorHAnsi" w:hAnsiTheme="minorHAnsi" w:cstheme="minorHAnsi"/>
          <w:b/>
          <w:bCs/>
          <w:color w:val="2D3B45"/>
          <w:shd w:val="clear" w:color="auto" w:fill="FFFFFF"/>
        </w:rPr>
        <w:t>  </w:t>
      </w:r>
    </w:p>
    <w:p w14:paraId="5BD6BCB5" w14:textId="6A9A46DC" w:rsidR="00FE3EEF" w:rsidRPr="0061349B" w:rsidRDefault="00D92D6D" w:rsidP="00D92D6D">
      <w:pPr>
        <w:jc w:val="both"/>
        <w:rPr>
          <w:rFonts w:ascii="Calibri" w:hAnsi="Calibri" w:cs="Calibri"/>
        </w:rPr>
      </w:pPr>
      <w:r w:rsidRPr="005517EB">
        <w:rPr>
          <w:rFonts w:asciiTheme="minorHAnsi" w:hAnsiTheme="minorHAnsi" w:cstheme="minorHAnsi"/>
          <w:color w:val="2D3B45"/>
          <w:shd w:val="clear" w:color="auto" w:fill="FFFFFF"/>
        </w:rPr>
        <w:t>Please be advised it is </w:t>
      </w:r>
      <w:r w:rsidRPr="005517EB">
        <w:rPr>
          <w:rFonts w:asciiTheme="minorHAnsi" w:hAnsiTheme="minorHAnsi" w:cstheme="minorHAnsi"/>
          <w:b/>
          <w:bCs/>
          <w:color w:val="2D3B45"/>
          <w:shd w:val="clear" w:color="auto" w:fill="FFFFFF"/>
        </w:rPr>
        <w:t>NOT recommended</w:t>
      </w:r>
      <w:r w:rsidRPr="005517EB">
        <w:rPr>
          <w:rFonts w:asciiTheme="minorHAnsi" w:hAnsiTheme="minorHAnsi" w:cstheme="minorHAnsi"/>
          <w:color w:val="2D3B45"/>
          <w:shd w:val="clear" w:color="auto" w:fill="FFFFFF"/>
        </w:rPr>
        <w:t> that you opt out, as these materials are required for your course and are given to you at a reduced price. If you wish to opt out of the Inclusive Access material you must</w:t>
      </w:r>
      <w:r>
        <w:rPr>
          <w:rFonts w:asciiTheme="minorHAnsi" w:hAnsiTheme="minorHAnsi" w:cstheme="minorHAnsi"/>
          <w:color w:val="2D3B45"/>
          <w:shd w:val="clear" w:color="auto" w:fill="FFFFFF"/>
        </w:rPr>
        <w:t xml:space="preserve"> </w:t>
      </w:r>
      <w:r w:rsidRPr="005517EB">
        <w:rPr>
          <w:rFonts w:asciiTheme="minorHAnsi" w:hAnsiTheme="minorHAnsi" w:cstheme="minorHAnsi"/>
          <w:color w:val="2D3B45"/>
          <w:shd w:val="clear" w:color="auto" w:fill="FFFFFF"/>
        </w:rPr>
        <w:t>contact </w:t>
      </w:r>
      <w:hyperlink r:id="rId9" w:tgtFrame="_blank" w:history="1">
        <w:r w:rsidRPr="005517EB">
          <w:rPr>
            <w:rStyle w:val="Hyperlink"/>
            <w:rFonts w:asciiTheme="minorHAnsi" w:hAnsiTheme="minorHAnsi" w:cstheme="minorHAnsi"/>
            <w:shd w:val="clear" w:color="auto" w:fill="FFFFFF"/>
          </w:rPr>
          <w:t>1263mgr@follett.com</w:t>
        </w:r>
      </w:hyperlink>
      <w:r w:rsidRPr="005517EB">
        <w:rPr>
          <w:rFonts w:asciiTheme="minorHAnsi" w:hAnsiTheme="minorHAnsi" w:cstheme="minorHAnsi"/>
          <w:color w:val="2D3B45"/>
          <w:shd w:val="clear" w:color="auto" w:fill="FFFFFF"/>
        </w:rPr>
        <w:t xml:space="preserve"> with your name and student ID number, before </w:t>
      </w:r>
      <w:r w:rsidRPr="005517EB">
        <w:rPr>
          <w:rFonts w:asciiTheme="minorHAnsi" w:hAnsiTheme="minorHAnsi" w:cstheme="minorHAnsi"/>
          <w:color w:val="2D3B45"/>
          <w:shd w:val="clear" w:color="auto" w:fill="FFFFFF"/>
        </w:rPr>
        <w:lastRenderedPageBreak/>
        <w:t>the deadline of 9/7/23.  If you opt-out, you will be responsible for purchasing course materials on your own </w:t>
      </w:r>
      <w:r w:rsidRPr="005517EB">
        <w:rPr>
          <w:rFonts w:asciiTheme="minorHAnsi" w:hAnsiTheme="minorHAnsi" w:cstheme="minorHAnsi"/>
          <w:b/>
          <w:bCs/>
          <w:color w:val="2D3B45"/>
          <w:shd w:val="clear" w:color="auto" w:fill="FFFFFF"/>
        </w:rPr>
        <w:t>at the higher opt-out price</w:t>
      </w:r>
      <w:r w:rsidRPr="005517EB">
        <w:rPr>
          <w:rFonts w:asciiTheme="minorHAnsi" w:hAnsiTheme="minorHAnsi" w:cstheme="minorHAnsi"/>
          <w:color w:val="2D3B45"/>
          <w:shd w:val="clear" w:color="auto" w:fill="FFFFFF"/>
        </w:rPr>
        <w:t>.</w:t>
      </w:r>
      <w:r w:rsidR="00FE3EEF" w:rsidRPr="0061349B">
        <w:rPr>
          <w:rFonts w:ascii="Calibri" w:hAnsi="Calibri" w:cs="Calibri"/>
        </w:rPr>
        <w:t xml:space="preserve"> </w:t>
      </w:r>
    </w:p>
    <w:p w14:paraId="5812466A" w14:textId="77777777" w:rsidR="00FE3EEF" w:rsidRPr="0061349B" w:rsidRDefault="00FE3EEF" w:rsidP="00FE3EEF">
      <w:pPr>
        <w:jc w:val="both"/>
        <w:rPr>
          <w:rFonts w:ascii="Calibri" w:hAnsi="Calibri" w:cs="Calibri"/>
        </w:rPr>
      </w:pPr>
    </w:p>
    <w:p w14:paraId="2F8B9E9D" w14:textId="0A0371EF" w:rsidR="00FE3EEF" w:rsidRPr="00BD6B1A" w:rsidRDefault="00FE3EEF" w:rsidP="003837DB">
      <w:pPr>
        <w:jc w:val="both"/>
        <w:rPr>
          <w:rFonts w:ascii="Calibri" w:hAnsi="Calibri" w:cs="Calibri"/>
        </w:rPr>
      </w:pPr>
      <w:r w:rsidRPr="0061349B">
        <w:rPr>
          <w:rFonts w:ascii="Calibri" w:hAnsi="Calibri" w:cs="Calibri"/>
        </w:rPr>
        <w:t>A computer with reliable internet service</w:t>
      </w:r>
      <w:r w:rsidR="00C71CD2">
        <w:rPr>
          <w:rFonts w:ascii="Calibri" w:hAnsi="Calibri" w:cs="Calibri"/>
        </w:rPr>
        <w:t>, a webcam,</w:t>
      </w:r>
      <w:r>
        <w:rPr>
          <w:rFonts w:ascii="Calibri" w:hAnsi="Calibri" w:cs="Calibri"/>
        </w:rPr>
        <w:t xml:space="preserve"> and </w:t>
      </w:r>
      <w:proofErr w:type="spellStart"/>
      <w:r w:rsidRPr="0061349B">
        <w:rPr>
          <w:rFonts w:ascii="Calibri" w:hAnsi="Calibri" w:cs="Calibri"/>
        </w:rPr>
        <w:t>Respondus</w:t>
      </w:r>
      <w:proofErr w:type="spellEnd"/>
      <w:r w:rsidRPr="0061349B">
        <w:rPr>
          <w:rFonts w:ascii="Calibri" w:hAnsi="Calibri" w:cs="Calibri"/>
        </w:rPr>
        <w:t xml:space="preserve"> Lockdown Browser for exams; microphone if utilizing online office hours through WebEx</w:t>
      </w:r>
      <w:r>
        <w:rPr>
          <w:rFonts w:ascii="Calibri" w:hAnsi="Calibri" w:cs="Calibri"/>
        </w:rPr>
        <w:t>.</w:t>
      </w:r>
      <w:r w:rsidRPr="0061349B">
        <w:rPr>
          <w:rFonts w:ascii="Calibri" w:hAnsi="Calibri" w:cs="Calibri"/>
        </w:rPr>
        <w:t xml:space="preserve"> </w:t>
      </w:r>
    </w:p>
    <w:p w14:paraId="332F5E66" w14:textId="205FD7FA" w:rsidR="002B1908" w:rsidRDefault="002B1908" w:rsidP="00D519BA">
      <w:pPr>
        <w:jc w:val="both"/>
        <w:rPr>
          <w:rFonts w:ascii="Calibri" w:hAnsi="Calibri"/>
          <w:b/>
        </w:rPr>
      </w:pPr>
    </w:p>
    <w:p w14:paraId="17ED5722" w14:textId="77777777" w:rsidR="004E5444" w:rsidRPr="005421E9" w:rsidRDefault="004E5444" w:rsidP="00D519BA">
      <w:pPr>
        <w:jc w:val="both"/>
        <w:rPr>
          <w:rFonts w:ascii="Calibri" w:hAnsi="Calibri"/>
          <w:b/>
        </w:rPr>
      </w:pPr>
    </w:p>
    <w:p w14:paraId="3B4542D3" w14:textId="1DC16625" w:rsidR="00D41E66" w:rsidRPr="00432D93" w:rsidRDefault="00D41E66" w:rsidP="00D519BA">
      <w:pPr>
        <w:jc w:val="both"/>
        <w:rPr>
          <w:rFonts w:ascii="Calibri" w:hAnsi="Calibri" w:cs="Calibri"/>
          <w:b/>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4E5444">
        <w:rPr>
          <w:rFonts w:ascii="Calibri" w:hAnsi="Calibri" w:cs="Calibri"/>
          <w:b/>
        </w:rPr>
        <w:t xml:space="preserve"> </w:t>
      </w:r>
      <w:r w:rsidR="004E5444" w:rsidRPr="004E5444">
        <w:rPr>
          <w:rFonts w:ascii="Calibri" w:hAnsi="Calibri" w:cs="Calibri"/>
        </w:rPr>
        <w:t>Candace Paschal</w:t>
      </w:r>
      <w:r w:rsidR="004E5444" w:rsidRPr="004E5444">
        <w:rPr>
          <w:rFonts w:ascii="Calibri" w:hAnsi="Calibri" w:cs="Calibri"/>
        </w:rPr>
        <w:tab/>
      </w:r>
    </w:p>
    <w:p w14:paraId="6B217556" w14:textId="55F16BF8" w:rsidR="00D41E66" w:rsidRPr="00432D93" w:rsidRDefault="00D41E66" w:rsidP="003837DB">
      <w:pPr>
        <w:jc w:val="both"/>
        <w:rPr>
          <w:rFonts w:ascii="Calibri" w:hAnsi="Calibri" w:cs="Calibri"/>
          <w:b/>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4E5444">
        <w:rPr>
          <w:rFonts w:ascii="Calibri" w:hAnsi="Calibri" w:cs="Calibri"/>
          <w:b/>
        </w:rPr>
        <w:t xml:space="preserve"> </w:t>
      </w:r>
      <w:r w:rsidR="004E5444" w:rsidRPr="004E5444">
        <w:rPr>
          <w:rFonts w:ascii="Calibri" w:hAnsi="Calibri" w:cs="Calibri"/>
        </w:rPr>
        <w:t>Gainesville 411</w:t>
      </w:r>
    </w:p>
    <w:p w14:paraId="7D9F5887" w14:textId="3E4E6213" w:rsidR="00D41E66" w:rsidRPr="00432D93" w:rsidRDefault="00D41E66" w:rsidP="003837DB">
      <w:pPr>
        <w:jc w:val="both"/>
        <w:rPr>
          <w:rFonts w:ascii="Calibri" w:hAnsi="Calibri" w:cs="Calibri"/>
          <w:b/>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4E5444">
        <w:rPr>
          <w:rFonts w:ascii="Calibri" w:hAnsi="Calibri" w:cs="Calibri"/>
          <w:b/>
        </w:rPr>
        <w:t xml:space="preserve"> </w:t>
      </w:r>
      <w:r w:rsidR="004E5444" w:rsidRPr="004E5444">
        <w:rPr>
          <w:rFonts w:ascii="Calibri" w:hAnsi="Calibri" w:cs="Calibri"/>
        </w:rPr>
        <w:t xml:space="preserve">940-668-7731 </w:t>
      </w:r>
      <w:proofErr w:type="spellStart"/>
      <w:r w:rsidR="004E5444" w:rsidRPr="004E5444">
        <w:rPr>
          <w:rFonts w:ascii="Calibri" w:hAnsi="Calibri" w:cs="Calibri"/>
        </w:rPr>
        <w:t>ext</w:t>
      </w:r>
      <w:proofErr w:type="spellEnd"/>
      <w:r w:rsidR="004E5444" w:rsidRPr="004E5444">
        <w:rPr>
          <w:rFonts w:ascii="Calibri" w:hAnsi="Calibri" w:cs="Calibri"/>
        </w:rPr>
        <w:t xml:space="preserve"> 4006</w:t>
      </w:r>
      <w:r w:rsidR="004E5444">
        <w:rPr>
          <w:rFonts w:ascii="Calibri" w:hAnsi="Calibri" w:cs="Calibri"/>
          <w:b/>
        </w:rPr>
        <w:t xml:space="preserve"> </w:t>
      </w:r>
    </w:p>
    <w:p w14:paraId="65142FA6" w14:textId="42F987A4" w:rsidR="00D41E66" w:rsidRPr="00432D93" w:rsidRDefault="00D41E66" w:rsidP="003837DB">
      <w:pPr>
        <w:jc w:val="both"/>
        <w:rPr>
          <w:rFonts w:ascii="Calibri" w:hAnsi="Calibri" w:cs="Calibri"/>
          <w:b/>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4E5444">
        <w:rPr>
          <w:rFonts w:ascii="Calibri" w:hAnsi="Calibri" w:cs="Calibri"/>
          <w:b/>
        </w:rPr>
        <w:t xml:space="preserve"> </w:t>
      </w:r>
      <w:r w:rsidR="004E5444" w:rsidRPr="004E5444">
        <w:rPr>
          <w:rFonts w:ascii="Calibri" w:hAnsi="Calibri" w:cs="Calibri"/>
        </w:rPr>
        <w:t>cpaschal@nctc.edu</w:t>
      </w:r>
    </w:p>
    <w:p w14:paraId="15689AB7" w14:textId="673A0711" w:rsidR="00803B8A" w:rsidRDefault="00F648B2" w:rsidP="00803B8A">
      <w:pPr>
        <w:rPr>
          <w:rFonts w:ascii="Calibri" w:hAnsi="Calibri" w:cs="Arial"/>
          <w:b/>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5421E9">
        <w:rPr>
          <w:rFonts w:ascii="Calibri" w:hAnsi="Calibri" w:cs="Arial"/>
          <w:b/>
          <w:szCs w:val="20"/>
        </w:rPr>
        <w:t xml:space="preserve"> </w:t>
      </w:r>
      <w:r w:rsidR="004E5444" w:rsidRPr="00C16EF4">
        <w:rPr>
          <w:rFonts w:ascii="Calibri" w:hAnsi="Calibri" w:cs="Arial"/>
          <w:szCs w:val="20"/>
        </w:rPr>
        <w:t>Mondays, Wednesdays, and Thursdays 9</w:t>
      </w:r>
      <w:r w:rsidR="00C16EF4" w:rsidRPr="00C16EF4">
        <w:rPr>
          <w:rFonts w:ascii="Calibri" w:hAnsi="Calibri" w:cs="Arial"/>
          <w:szCs w:val="20"/>
        </w:rPr>
        <w:t>:00</w:t>
      </w:r>
      <w:r w:rsidR="004E5444" w:rsidRPr="00C16EF4">
        <w:rPr>
          <w:rFonts w:ascii="Calibri" w:hAnsi="Calibri" w:cs="Arial"/>
          <w:szCs w:val="20"/>
        </w:rPr>
        <w:t>-11</w:t>
      </w:r>
      <w:r w:rsidR="00C16EF4" w:rsidRPr="00C16EF4">
        <w:rPr>
          <w:rFonts w:ascii="Calibri" w:hAnsi="Calibri" w:cs="Arial"/>
          <w:szCs w:val="20"/>
        </w:rPr>
        <w:t>:00</w:t>
      </w:r>
      <w:r w:rsidR="004E5444" w:rsidRPr="00C16EF4">
        <w:rPr>
          <w:rFonts w:ascii="Calibri" w:hAnsi="Calibri" w:cs="Arial"/>
          <w:szCs w:val="20"/>
        </w:rPr>
        <w:t xml:space="preserve"> AM</w:t>
      </w:r>
      <w:r w:rsidR="00C16EF4" w:rsidRPr="00C16EF4">
        <w:rPr>
          <w:rFonts w:ascii="Calibri" w:hAnsi="Calibri" w:cs="Arial"/>
          <w:szCs w:val="20"/>
        </w:rPr>
        <w:t xml:space="preserve"> in person; </w:t>
      </w:r>
      <w:r w:rsidR="00C71CD2">
        <w:rPr>
          <w:rFonts w:ascii="Calibri" w:hAnsi="Calibri" w:cs="Arial"/>
          <w:szCs w:val="20"/>
        </w:rPr>
        <w:t>Tuesdays and Thursdays 9:00-10:00 AM</w:t>
      </w:r>
      <w:r w:rsidR="00C16EF4" w:rsidRPr="00C16EF4">
        <w:rPr>
          <w:rFonts w:ascii="Calibri" w:hAnsi="Calibri" w:cs="Arial"/>
          <w:szCs w:val="20"/>
        </w:rPr>
        <w:t xml:space="preserve"> on Webex (by appointment)</w:t>
      </w:r>
    </w:p>
    <w:p w14:paraId="09306878" w14:textId="77777777" w:rsidR="00764C91" w:rsidRDefault="00764C91" w:rsidP="00803B8A">
      <w:pPr>
        <w:rPr>
          <w:rFonts w:ascii="Calibri" w:hAnsi="Calibri" w:cs="Arial"/>
          <w:b/>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t>SYLLABUS CHANGE DISCLAIMER</w:t>
      </w:r>
    </w:p>
    <w:p w14:paraId="1ABFE111" w14:textId="77777777" w:rsidR="00C36F4A" w:rsidRDefault="00C36F4A" w:rsidP="00C36F4A">
      <w:pPr>
        <w:pStyle w:val="Heading2"/>
        <w:rPr>
          <w:rFonts w:ascii="Calibri" w:hAnsi="Calibri" w:cs="Arial"/>
          <w:b/>
          <w:color w:val="auto"/>
          <w:sz w:val="24"/>
          <w:szCs w:val="24"/>
          <w:u w:val="single"/>
        </w:rPr>
      </w:pP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187FD3FE" w14:textId="76F54C99" w:rsidR="009A594F" w:rsidRDefault="00D519BA" w:rsidP="00D519BA">
      <w:pPr>
        <w:rPr>
          <w:rFonts w:ascii="Calibri" w:hAnsi="Calibri" w:cs="Arial"/>
          <w:b/>
          <w:szCs w:val="20"/>
        </w:rPr>
      </w:pPr>
      <w:r>
        <w:rPr>
          <w:rFonts w:ascii="Calibri" w:hAnsi="Calibri" w:cs="Arial"/>
          <w:b/>
          <w:szCs w:val="20"/>
        </w:rPr>
        <w:t>List of graded assignments:</w:t>
      </w:r>
      <w:r w:rsidR="00C16EF4">
        <w:rPr>
          <w:rFonts w:ascii="Calibri" w:hAnsi="Calibri" w:cs="Arial"/>
          <w:b/>
          <w:szCs w:val="20"/>
        </w:rPr>
        <w:t xml:space="preserve"> </w:t>
      </w:r>
    </w:p>
    <w:p w14:paraId="7B5D764D" w14:textId="5DF51D46" w:rsidR="00077262" w:rsidRDefault="00FA7D9C" w:rsidP="00D519BA">
      <w:pPr>
        <w:rPr>
          <w:rFonts w:ascii="Calibri" w:hAnsi="Calibri" w:cs="Arial"/>
          <w:szCs w:val="20"/>
        </w:rPr>
      </w:pPr>
      <w:r>
        <w:rPr>
          <w:rFonts w:ascii="Calibri" w:hAnsi="Calibri" w:cs="Arial"/>
          <w:szCs w:val="20"/>
        </w:rPr>
        <w:t>Lecture Exams</w:t>
      </w:r>
      <w:r w:rsidR="00D263FF">
        <w:rPr>
          <w:rFonts w:ascii="Calibri" w:hAnsi="Calibri" w:cs="Arial"/>
          <w:szCs w:val="20"/>
        </w:rPr>
        <w:tab/>
      </w:r>
      <w:r w:rsidR="00D263FF">
        <w:rPr>
          <w:rFonts w:ascii="Calibri" w:hAnsi="Calibri" w:cs="Arial"/>
          <w:szCs w:val="20"/>
        </w:rPr>
        <w:tab/>
      </w:r>
      <w:r w:rsidR="00D263FF">
        <w:rPr>
          <w:rFonts w:ascii="Calibri" w:hAnsi="Calibri" w:cs="Arial"/>
          <w:szCs w:val="20"/>
        </w:rPr>
        <w:tab/>
      </w:r>
      <w:r w:rsidR="00D263FF">
        <w:rPr>
          <w:rFonts w:ascii="Calibri" w:hAnsi="Calibri" w:cs="Arial"/>
          <w:szCs w:val="20"/>
        </w:rPr>
        <w:tab/>
      </w:r>
      <w:r w:rsidR="00D263FF">
        <w:rPr>
          <w:rFonts w:ascii="Calibri" w:hAnsi="Calibri" w:cs="Arial"/>
          <w:szCs w:val="20"/>
        </w:rPr>
        <w:tab/>
      </w:r>
      <w:r w:rsidR="00D263FF">
        <w:rPr>
          <w:rFonts w:ascii="Calibri" w:hAnsi="Calibri" w:cs="Arial"/>
          <w:szCs w:val="20"/>
        </w:rPr>
        <w:tab/>
      </w:r>
      <w:r w:rsidR="00D263FF">
        <w:rPr>
          <w:rFonts w:ascii="Calibri" w:hAnsi="Calibri" w:cs="Arial"/>
          <w:szCs w:val="20"/>
        </w:rPr>
        <w:tab/>
        <w:t>6 x 100 points = 600 points</w:t>
      </w:r>
    </w:p>
    <w:p w14:paraId="348444B5" w14:textId="12A87C83" w:rsidR="00FA7D9C" w:rsidRDefault="00FA7D9C" w:rsidP="00D519BA">
      <w:pPr>
        <w:rPr>
          <w:rFonts w:ascii="Calibri" w:hAnsi="Calibri" w:cs="Arial"/>
          <w:szCs w:val="20"/>
        </w:rPr>
      </w:pPr>
      <w:r>
        <w:rPr>
          <w:rFonts w:ascii="Calibri" w:hAnsi="Calibri" w:cs="Arial"/>
          <w:szCs w:val="20"/>
        </w:rPr>
        <w:t>Practicals</w:t>
      </w:r>
      <w:r w:rsidR="00D263FF">
        <w:rPr>
          <w:rFonts w:ascii="Calibri" w:hAnsi="Calibri" w:cs="Arial"/>
          <w:szCs w:val="20"/>
        </w:rPr>
        <w:tab/>
      </w:r>
      <w:r w:rsidR="00D263FF">
        <w:rPr>
          <w:rFonts w:ascii="Calibri" w:hAnsi="Calibri" w:cs="Arial"/>
          <w:szCs w:val="20"/>
        </w:rPr>
        <w:tab/>
      </w:r>
      <w:r w:rsidR="00D263FF">
        <w:rPr>
          <w:rFonts w:ascii="Calibri" w:hAnsi="Calibri" w:cs="Arial"/>
          <w:szCs w:val="20"/>
        </w:rPr>
        <w:tab/>
      </w:r>
      <w:r w:rsidR="00D263FF">
        <w:rPr>
          <w:rFonts w:ascii="Calibri" w:hAnsi="Calibri" w:cs="Arial"/>
          <w:szCs w:val="20"/>
        </w:rPr>
        <w:tab/>
      </w:r>
      <w:r w:rsidR="00D263FF">
        <w:rPr>
          <w:rFonts w:ascii="Calibri" w:hAnsi="Calibri" w:cs="Arial"/>
          <w:szCs w:val="20"/>
        </w:rPr>
        <w:tab/>
      </w:r>
      <w:r w:rsidR="00D263FF">
        <w:rPr>
          <w:rFonts w:ascii="Calibri" w:hAnsi="Calibri" w:cs="Arial"/>
          <w:szCs w:val="20"/>
        </w:rPr>
        <w:tab/>
      </w:r>
      <w:r w:rsidR="00D263FF">
        <w:rPr>
          <w:rFonts w:ascii="Calibri" w:hAnsi="Calibri" w:cs="Arial"/>
          <w:szCs w:val="20"/>
        </w:rPr>
        <w:tab/>
        <w:t>3 x 150 points = 450 points</w:t>
      </w:r>
    </w:p>
    <w:p w14:paraId="20DF0B10" w14:textId="200C19C1" w:rsidR="00FA7D9C" w:rsidRDefault="00D263FF" w:rsidP="00D519BA">
      <w:pPr>
        <w:rPr>
          <w:rFonts w:ascii="Calibri" w:hAnsi="Calibri" w:cs="Arial"/>
          <w:szCs w:val="20"/>
        </w:rPr>
      </w:pPr>
      <w:r>
        <w:rPr>
          <w:rFonts w:ascii="Calibri" w:hAnsi="Calibri" w:cs="Arial"/>
          <w:szCs w:val="20"/>
        </w:rPr>
        <w:t>Case Study Exam</w:t>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t>1 x 150 points = 150 points</w:t>
      </w:r>
    </w:p>
    <w:p w14:paraId="02A93280" w14:textId="58F3A8C1" w:rsidR="00D263FF" w:rsidRDefault="00D263FF" w:rsidP="00D519BA">
      <w:pPr>
        <w:rPr>
          <w:rFonts w:ascii="Calibri" w:hAnsi="Calibri" w:cs="Arial"/>
          <w:szCs w:val="20"/>
        </w:rPr>
      </w:pPr>
      <w:r>
        <w:rPr>
          <w:rFonts w:ascii="Calibri" w:hAnsi="Calibri" w:cs="Arial"/>
          <w:szCs w:val="20"/>
        </w:rPr>
        <w:t>Disease Project</w:t>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t>1 x  75 points  =    75 points</w:t>
      </w:r>
    </w:p>
    <w:p w14:paraId="7A0A2C83" w14:textId="5A80FBF9" w:rsidR="00D263FF" w:rsidRDefault="00D263FF" w:rsidP="00D519BA">
      <w:pPr>
        <w:rPr>
          <w:rFonts w:ascii="Calibri" w:hAnsi="Calibri" w:cs="Arial"/>
          <w:szCs w:val="20"/>
        </w:rPr>
      </w:pPr>
      <w:r>
        <w:rPr>
          <w:rFonts w:ascii="Calibri" w:hAnsi="Calibri" w:cs="Arial"/>
          <w:szCs w:val="20"/>
        </w:rPr>
        <w:t>McGraw Hill Tutorials</w:t>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t>=    35 points</w:t>
      </w:r>
    </w:p>
    <w:p w14:paraId="5F08B6DE" w14:textId="2D0F54F9" w:rsidR="00D263FF" w:rsidRDefault="00D263FF" w:rsidP="00D519BA">
      <w:pPr>
        <w:rPr>
          <w:rFonts w:ascii="Calibri" w:hAnsi="Calibri" w:cs="Arial"/>
          <w:szCs w:val="20"/>
        </w:rPr>
      </w:pPr>
      <w:r>
        <w:rPr>
          <w:rFonts w:ascii="Calibri" w:hAnsi="Calibri" w:cs="Arial"/>
          <w:szCs w:val="20"/>
        </w:rPr>
        <w:t>Smart Book Assignments</w:t>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t>15 x 30 points =  450 points</w:t>
      </w:r>
    </w:p>
    <w:p w14:paraId="7C547A1C" w14:textId="62FA8EDA" w:rsidR="00D263FF" w:rsidRDefault="00D263FF" w:rsidP="00D519BA">
      <w:pPr>
        <w:rPr>
          <w:rFonts w:ascii="Calibri" w:hAnsi="Calibri" w:cs="Arial"/>
          <w:szCs w:val="20"/>
        </w:rPr>
      </w:pPr>
      <w:r>
        <w:rPr>
          <w:rFonts w:ascii="Calibri" w:hAnsi="Calibri" w:cs="Arial"/>
          <w:szCs w:val="20"/>
        </w:rPr>
        <w:t>Chapter Quizzes</w:t>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t xml:space="preserve">15 x 10 points =  150 points  </w:t>
      </w:r>
    </w:p>
    <w:p w14:paraId="10003C76" w14:textId="08246FF5" w:rsidR="00D263FF" w:rsidRDefault="00D263FF" w:rsidP="00D519BA">
      <w:pPr>
        <w:rPr>
          <w:rFonts w:ascii="Calibri" w:hAnsi="Calibri" w:cs="Arial"/>
          <w:szCs w:val="20"/>
        </w:rPr>
      </w:pPr>
      <w:r>
        <w:rPr>
          <w:rFonts w:ascii="Calibri" w:hAnsi="Calibri" w:cs="Arial"/>
          <w:szCs w:val="20"/>
        </w:rPr>
        <w:t>Anatomy and Physiology Revealed Assignments                     12 x 30 points = 360 points</w:t>
      </w:r>
    </w:p>
    <w:p w14:paraId="1900BDFD" w14:textId="32B44686" w:rsidR="00D263FF" w:rsidRDefault="00D263FF" w:rsidP="00D519BA">
      <w:pPr>
        <w:rPr>
          <w:rFonts w:ascii="Calibri" w:hAnsi="Calibri" w:cs="Arial"/>
          <w:szCs w:val="20"/>
        </w:rPr>
      </w:pPr>
      <w:r>
        <w:rPr>
          <w:rFonts w:ascii="Calibri" w:hAnsi="Calibri" w:cs="Arial"/>
          <w:szCs w:val="20"/>
        </w:rPr>
        <w:t>Virtual Labs</w:t>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r>
      <w:r>
        <w:rPr>
          <w:rFonts w:ascii="Calibri" w:hAnsi="Calibri" w:cs="Arial"/>
          <w:szCs w:val="20"/>
        </w:rPr>
        <w:tab/>
        <w:t>24 x 10 points = 240 points</w:t>
      </w:r>
    </w:p>
    <w:p w14:paraId="2C15A584" w14:textId="77777777" w:rsidR="00D263FF" w:rsidRDefault="00D263FF" w:rsidP="00D519BA">
      <w:pPr>
        <w:rPr>
          <w:rFonts w:ascii="Calibri" w:hAnsi="Calibri" w:cs="Arial"/>
          <w:szCs w:val="20"/>
        </w:rPr>
      </w:pPr>
    </w:p>
    <w:p w14:paraId="11F1B090" w14:textId="3CCD5880" w:rsidR="008D329D" w:rsidRPr="00C16EF4" w:rsidRDefault="008D329D" w:rsidP="00D519BA">
      <w:pPr>
        <w:rPr>
          <w:rFonts w:ascii="Calibri" w:hAnsi="Calibri" w:cs="Arial"/>
          <w:szCs w:val="20"/>
        </w:rPr>
      </w:pPr>
      <w:r>
        <w:rPr>
          <w:rFonts w:ascii="Calibri" w:hAnsi="Calibri" w:cs="Arial"/>
          <w:szCs w:val="20"/>
        </w:rPr>
        <w:t xml:space="preserve">TOTAL points available = </w:t>
      </w:r>
      <w:r w:rsidR="00D263FF">
        <w:rPr>
          <w:rFonts w:ascii="Calibri" w:hAnsi="Calibri" w:cs="Arial"/>
          <w:szCs w:val="20"/>
        </w:rPr>
        <w:t>2660</w:t>
      </w:r>
    </w:p>
    <w:p w14:paraId="496F5C32" w14:textId="77777777" w:rsidR="00D263FF" w:rsidRDefault="00D263FF" w:rsidP="00BE2E6C">
      <w:pPr>
        <w:tabs>
          <w:tab w:val="left" w:pos="360"/>
        </w:tabs>
        <w:rPr>
          <w:rFonts w:ascii="Calibri" w:hAnsi="Calibri" w:cs="Arial"/>
          <w:b/>
          <w:szCs w:val="20"/>
        </w:rPr>
      </w:pPr>
    </w:p>
    <w:p w14:paraId="0DF7F631" w14:textId="1F70E78A" w:rsidR="00D41E66" w:rsidRDefault="00217F56" w:rsidP="00BE2E6C">
      <w:pPr>
        <w:tabs>
          <w:tab w:val="left" w:pos="360"/>
        </w:tabs>
        <w:rPr>
          <w:rFonts w:ascii="Calibri" w:hAnsi="Calibri" w:cs="Arial"/>
          <w:b/>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18675F62" w14:textId="4D70DD11" w:rsidR="008D329D" w:rsidRDefault="008D329D" w:rsidP="008D329D">
      <w:pPr>
        <w:tabs>
          <w:tab w:val="left" w:pos="360"/>
        </w:tabs>
        <w:rPr>
          <w:rFonts w:ascii="Calibri" w:hAnsi="Calibri" w:cs="Calibri"/>
        </w:rPr>
      </w:pPr>
      <w:r w:rsidRPr="0061349B">
        <w:rPr>
          <w:rFonts w:ascii="Calibri" w:hAnsi="Calibri" w:cs="Calibri"/>
        </w:rPr>
        <w:t xml:space="preserve">A </w:t>
      </w:r>
      <w:r w:rsidR="00D263FF">
        <w:rPr>
          <w:rFonts w:ascii="Calibri" w:hAnsi="Calibri" w:cs="Calibri"/>
        </w:rPr>
        <w:t xml:space="preserve">≥ 2380 </w:t>
      </w:r>
      <w:r w:rsidRPr="0061349B">
        <w:rPr>
          <w:rFonts w:ascii="Calibri" w:hAnsi="Calibri" w:cs="Calibri"/>
        </w:rPr>
        <w:t>points</w:t>
      </w:r>
      <w:r w:rsidR="00D263FF">
        <w:rPr>
          <w:rFonts w:ascii="Calibri" w:hAnsi="Calibri" w:cs="Calibri"/>
        </w:rPr>
        <w:t xml:space="preserve"> </w:t>
      </w:r>
    </w:p>
    <w:p w14:paraId="50C2EADF" w14:textId="41DAA057" w:rsidR="008D329D" w:rsidRDefault="008D329D" w:rsidP="008D329D">
      <w:pPr>
        <w:tabs>
          <w:tab w:val="left" w:pos="360"/>
        </w:tabs>
        <w:rPr>
          <w:rFonts w:ascii="Calibri" w:hAnsi="Calibri" w:cs="Calibri"/>
        </w:rPr>
      </w:pPr>
      <w:r w:rsidRPr="0061349B">
        <w:rPr>
          <w:rFonts w:ascii="Calibri" w:hAnsi="Calibri" w:cs="Calibri"/>
        </w:rPr>
        <w:t xml:space="preserve">B </w:t>
      </w:r>
      <w:r>
        <w:rPr>
          <w:rFonts w:ascii="Calibri" w:hAnsi="Calibri" w:cs="Calibri"/>
        </w:rPr>
        <w:t xml:space="preserve">= </w:t>
      </w:r>
      <w:r w:rsidR="00D263FF">
        <w:rPr>
          <w:rFonts w:ascii="Calibri" w:hAnsi="Calibri" w:cs="Calibri"/>
        </w:rPr>
        <w:t xml:space="preserve">2115 - 2379 </w:t>
      </w:r>
      <w:r w:rsidRPr="0061349B">
        <w:rPr>
          <w:rFonts w:ascii="Calibri" w:hAnsi="Calibri" w:cs="Calibri"/>
        </w:rPr>
        <w:t>points</w:t>
      </w:r>
    </w:p>
    <w:p w14:paraId="60B956A9" w14:textId="07E39B69" w:rsidR="008D329D" w:rsidRDefault="008D329D" w:rsidP="008D329D">
      <w:pPr>
        <w:tabs>
          <w:tab w:val="left" w:pos="360"/>
        </w:tabs>
        <w:rPr>
          <w:rFonts w:ascii="Calibri" w:hAnsi="Calibri" w:cs="Calibri"/>
        </w:rPr>
      </w:pPr>
      <w:r w:rsidRPr="0061349B">
        <w:rPr>
          <w:rFonts w:ascii="Calibri" w:hAnsi="Calibri" w:cs="Calibri"/>
        </w:rPr>
        <w:t xml:space="preserve">C = </w:t>
      </w:r>
      <w:r w:rsidR="00D263FF">
        <w:rPr>
          <w:rFonts w:ascii="Calibri" w:hAnsi="Calibri" w:cs="Calibri"/>
        </w:rPr>
        <w:t xml:space="preserve">1849 - 2114 </w:t>
      </w:r>
      <w:r w:rsidRPr="0061349B">
        <w:rPr>
          <w:rFonts w:ascii="Calibri" w:hAnsi="Calibri" w:cs="Calibri"/>
        </w:rPr>
        <w:t>points</w:t>
      </w:r>
    </w:p>
    <w:p w14:paraId="413E6F94" w14:textId="6935FFDD" w:rsidR="008D329D" w:rsidRPr="0061349B" w:rsidRDefault="008D329D" w:rsidP="008D329D">
      <w:pPr>
        <w:tabs>
          <w:tab w:val="left" w:pos="360"/>
        </w:tabs>
        <w:rPr>
          <w:rFonts w:ascii="Calibri" w:hAnsi="Calibri" w:cs="Calibri"/>
        </w:rPr>
      </w:pPr>
      <w:r w:rsidRPr="0061349B">
        <w:rPr>
          <w:rFonts w:ascii="Calibri" w:hAnsi="Calibri" w:cs="Calibri"/>
        </w:rPr>
        <w:t xml:space="preserve">D = </w:t>
      </w:r>
      <w:r w:rsidR="00053584">
        <w:rPr>
          <w:rFonts w:ascii="Calibri" w:hAnsi="Calibri" w:cs="Calibri"/>
        </w:rPr>
        <w:t xml:space="preserve">1583 - 1848 </w:t>
      </w:r>
      <w:r w:rsidRPr="0061349B">
        <w:rPr>
          <w:rFonts w:ascii="Calibri" w:hAnsi="Calibri" w:cs="Calibri"/>
        </w:rPr>
        <w:t xml:space="preserve">points </w:t>
      </w:r>
    </w:p>
    <w:p w14:paraId="134B66F9" w14:textId="11FE26EF" w:rsidR="008D329D" w:rsidRDefault="008D329D" w:rsidP="008D329D">
      <w:pPr>
        <w:tabs>
          <w:tab w:val="left" w:pos="360"/>
        </w:tabs>
        <w:rPr>
          <w:rFonts w:ascii="Calibri" w:hAnsi="Calibri" w:cs="Calibri"/>
        </w:rPr>
      </w:pPr>
      <w:r w:rsidRPr="0061349B">
        <w:rPr>
          <w:rFonts w:ascii="Calibri" w:hAnsi="Calibri" w:cs="Calibri"/>
        </w:rPr>
        <w:t xml:space="preserve">F </w:t>
      </w:r>
      <w:r>
        <w:rPr>
          <w:rFonts w:ascii="Calibri" w:hAnsi="Calibri" w:cs="Calibri"/>
        </w:rPr>
        <w:t xml:space="preserve">≤ </w:t>
      </w:r>
      <w:r w:rsidR="00053584">
        <w:rPr>
          <w:rFonts w:ascii="Calibri" w:hAnsi="Calibri" w:cs="Calibri"/>
        </w:rPr>
        <w:t>1583</w:t>
      </w:r>
    </w:p>
    <w:p w14:paraId="7C8BC090" w14:textId="77777777" w:rsidR="008D329D" w:rsidRPr="00217F56" w:rsidRDefault="008D329D" w:rsidP="00BE2E6C">
      <w:pPr>
        <w:tabs>
          <w:tab w:val="left" w:pos="360"/>
        </w:tabs>
        <w:rPr>
          <w:rFonts w:ascii="Calibri" w:hAnsi="Calibri" w:cs="Arial"/>
          <w:szCs w:val="20"/>
        </w:rPr>
      </w:pPr>
    </w:p>
    <w:p w14:paraId="7F100649" w14:textId="58682337" w:rsidR="007162B5" w:rsidRPr="00217F56" w:rsidRDefault="00217F56" w:rsidP="00BE2E6C">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4E5444">
        <w:rPr>
          <w:rFonts w:ascii="Calibri" w:hAnsi="Calibri" w:cs="Arial"/>
          <w:b/>
          <w:szCs w:val="20"/>
        </w:rPr>
        <w:t xml:space="preserve"> </w:t>
      </w:r>
      <w:r w:rsidR="004E5444">
        <w:rPr>
          <w:rFonts w:ascii="Calibri" w:hAnsi="Calibri" w:cs="Calibri"/>
        </w:rPr>
        <w:t xml:space="preserve">I will accept late work on </w:t>
      </w:r>
      <w:proofErr w:type="spellStart"/>
      <w:r w:rsidR="00C71CD2">
        <w:rPr>
          <w:rFonts w:ascii="Calibri" w:hAnsi="Calibri" w:cs="Calibri"/>
        </w:rPr>
        <w:t>SmartBook</w:t>
      </w:r>
      <w:proofErr w:type="spellEnd"/>
      <w:r w:rsidR="00C71CD2">
        <w:rPr>
          <w:rFonts w:ascii="Calibri" w:hAnsi="Calibri" w:cs="Calibri"/>
        </w:rPr>
        <w:t xml:space="preserve"> Reading Assignments and Chapter quizzes</w:t>
      </w:r>
      <w:r w:rsidR="004E5444">
        <w:rPr>
          <w:rFonts w:ascii="Calibri" w:hAnsi="Calibri" w:cs="Calibri"/>
        </w:rPr>
        <w:t xml:space="preserve"> within 7 days of the due date without penalty. I will not accept </w:t>
      </w:r>
      <w:r w:rsidR="002B798D">
        <w:rPr>
          <w:rFonts w:ascii="Calibri" w:hAnsi="Calibri" w:cs="Calibri"/>
        </w:rPr>
        <w:t xml:space="preserve">this </w:t>
      </w:r>
      <w:r w:rsidR="004E5444">
        <w:rPr>
          <w:rFonts w:ascii="Calibri" w:hAnsi="Calibri" w:cs="Calibri"/>
        </w:rPr>
        <w:t xml:space="preserve">late work after 7 days unless documentation of an emergency or illness is provided. </w:t>
      </w:r>
      <w:r w:rsidR="002B798D">
        <w:rPr>
          <w:rFonts w:ascii="Calibri" w:hAnsi="Calibri" w:cs="Calibri"/>
        </w:rPr>
        <w:t>APR and Virtual Labs are due on the</w:t>
      </w:r>
      <w:r w:rsidR="00077262">
        <w:rPr>
          <w:rFonts w:ascii="Calibri" w:hAnsi="Calibri" w:cs="Calibri"/>
        </w:rPr>
        <w:t xml:space="preserve"> stated</w:t>
      </w:r>
      <w:r w:rsidR="002B798D">
        <w:rPr>
          <w:rFonts w:ascii="Calibri" w:hAnsi="Calibri" w:cs="Calibri"/>
        </w:rPr>
        <w:t xml:space="preserve"> due date and cannot be extended. </w:t>
      </w:r>
      <w:r w:rsidR="004E5444">
        <w:rPr>
          <w:rFonts w:ascii="Calibri" w:hAnsi="Calibri" w:cs="Calibri"/>
        </w:rPr>
        <w:t xml:space="preserve">Exams and quizzes are due </w:t>
      </w:r>
      <w:r w:rsidR="00077262">
        <w:rPr>
          <w:rFonts w:ascii="Calibri" w:hAnsi="Calibri" w:cs="Calibri"/>
        </w:rPr>
        <w:t>on</w:t>
      </w:r>
      <w:r w:rsidR="004E5444">
        <w:rPr>
          <w:rFonts w:ascii="Calibri" w:hAnsi="Calibri" w:cs="Calibri"/>
        </w:rPr>
        <w:t xml:space="preserve"> the stated due date unless documentation of an emergency or illness is provided. Make sure that you can access a stable Internet connection to complete online work. Please communicate with me before or as soon as you miss a due date so we can create a plan to catch up.</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5E285AEA" w:rsidR="00764C91" w:rsidRDefault="00764C91" w:rsidP="00D41E66">
      <w:pPr>
        <w:tabs>
          <w:tab w:val="left" w:pos="360"/>
        </w:tabs>
        <w:rPr>
          <w:rFonts w:ascii="Calibri" w:hAnsi="Calibri" w:cs="Arial"/>
          <w:b/>
          <w:szCs w:val="20"/>
        </w:rPr>
      </w:pPr>
    </w:p>
    <w:p w14:paraId="4D34B6C6" w14:textId="7A5495C1" w:rsidR="00053584" w:rsidRDefault="00053584" w:rsidP="00D41E66">
      <w:pPr>
        <w:tabs>
          <w:tab w:val="left" w:pos="360"/>
        </w:tabs>
        <w:rPr>
          <w:rFonts w:ascii="Calibri" w:hAnsi="Calibri" w:cs="Arial"/>
          <w:b/>
          <w:szCs w:val="20"/>
        </w:rPr>
      </w:pPr>
    </w:p>
    <w:p w14:paraId="1A02066D" w14:textId="77777777" w:rsidR="00053584" w:rsidRDefault="00053584"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2471268E" w14:textId="61E85ECC" w:rsidR="00C16EF4" w:rsidRDefault="003C72EE" w:rsidP="00C16EF4">
      <w:pPr>
        <w:rPr>
          <w:rFonts w:ascii="Calibri" w:hAnsi="Calibri" w:cs="Calibri"/>
        </w:rPr>
      </w:pPr>
      <w:r w:rsidRPr="00070F94">
        <w:rPr>
          <w:rFonts w:ascii="Calibri" w:hAnsi="Calibri" w:cs="Calibri"/>
          <w:b/>
        </w:rPr>
        <w:t>Academic Integrity Policy</w:t>
      </w:r>
      <w:r w:rsidR="00070F94" w:rsidRPr="00070F94">
        <w:rPr>
          <w:rFonts w:ascii="Calibri" w:hAnsi="Calibri" w:cs="Calibri"/>
          <w:b/>
        </w:rPr>
        <w:t>:</w:t>
      </w:r>
      <w:r w:rsidR="00C16EF4">
        <w:rPr>
          <w:rFonts w:ascii="Calibri" w:hAnsi="Calibri" w:cs="Calibri"/>
          <w:b/>
        </w:rPr>
        <w:t xml:space="preserve"> </w:t>
      </w:r>
      <w:r w:rsidR="00C16EF4" w:rsidRPr="0061349B">
        <w:rPr>
          <w:rFonts w:ascii="Calibri" w:hAnsi="Calibri" w:cs="Calibri"/>
        </w:rPr>
        <w:t>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w:t>
      </w:r>
      <w:r w:rsidR="00077262">
        <w:rPr>
          <w:rFonts w:ascii="Calibri" w:hAnsi="Calibri" w:cs="Calibri"/>
        </w:rPr>
        <w:t>.”</w:t>
      </w:r>
      <w:r w:rsidR="00C16EF4" w:rsidRPr="0061349B">
        <w:rPr>
          <w:rFonts w:ascii="Calibri" w:hAnsi="Calibri" w:cs="Calibri"/>
        </w:rPr>
        <w:t xml:space="preserve"> </w:t>
      </w:r>
    </w:p>
    <w:p w14:paraId="23E0DDAB" w14:textId="77777777" w:rsidR="00C16EF4" w:rsidRDefault="00C16EF4" w:rsidP="00C16EF4">
      <w:pPr>
        <w:rPr>
          <w:rFonts w:ascii="Calibri" w:hAnsi="Calibri" w:cs="Calibri"/>
        </w:rPr>
      </w:pPr>
    </w:p>
    <w:p w14:paraId="04A4B8EC" w14:textId="77777777" w:rsidR="00C16EF4" w:rsidRDefault="00C16EF4" w:rsidP="00C16EF4">
      <w:pPr>
        <w:rPr>
          <w:rFonts w:ascii="Calibri" w:hAnsi="Calibri" w:cs="Calibri"/>
        </w:rPr>
      </w:pPr>
      <w:r w:rsidRPr="0061349B">
        <w:rPr>
          <w:rFonts w:ascii="Calibri" w:hAnsi="Calibri" w:cs="Calibri"/>
        </w:rPr>
        <w:t xml:space="preserve">Consequences for academic dishonesty may include: 1) The student will receive a failing grade (“0”) on the assignment. If the assignment is within a group in which the lowest assignment is dropped, the assignment will not be able to count as a dropped score. It will count as part of the grade. 2) A “Scholastic Dishonesty Report Form” will be submitted regarding the incidence. 3) Student may be dropped from the course with a failing grade (letter grade of “F”). </w:t>
      </w:r>
    </w:p>
    <w:p w14:paraId="246658AC" w14:textId="4FA0DADC" w:rsidR="00D519BA" w:rsidRPr="00070F94" w:rsidRDefault="00C16EF4" w:rsidP="003C72EE">
      <w:pPr>
        <w:rPr>
          <w:rFonts w:ascii="Calibri" w:hAnsi="Calibri" w:cs="Calibri"/>
          <w:b/>
          <w:i/>
        </w:rPr>
      </w:pPr>
      <w:r w:rsidRPr="0061349B">
        <w:rPr>
          <w:rFonts w:ascii="Calibri" w:hAnsi="Calibri" w:cs="Calibri"/>
        </w:rPr>
        <w:t>Academic dishonesty shall include, but not be limited to cheating on a test, plagiarism, and collusion. Collusion is defined as: a secret cooperation for an illegal or dishonest purpose. Collusion is considered cheating by disclosing quiz or exam questions to another student or copying answers on assignments. Copying and pasting from an internet source or book is considered plagiarism. Any suspicion of collusion will result in a warning. Subsequent suspicion of collusion or proof will result in the student being dropped from the course with a grade of a zero.</w:t>
      </w:r>
    </w:p>
    <w:p w14:paraId="3AC9E7F8" w14:textId="77777777" w:rsidR="008F2752" w:rsidRPr="008F2752" w:rsidRDefault="008F2752" w:rsidP="008F2752">
      <w:pPr>
        <w:shd w:val="clear" w:color="auto" w:fill="FFFFFF"/>
        <w:spacing w:before="100" w:beforeAutospacing="1" w:after="180"/>
        <w:rPr>
          <w:rFonts w:asciiTheme="minorHAnsi" w:hAnsiTheme="minorHAnsi" w:cstheme="minorHAnsi"/>
          <w:color w:val="212121"/>
          <w:sz w:val="23"/>
          <w:szCs w:val="23"/>
        </w:rPr>
      </w:pPr>
      <w:r w:rsidRPr="008F2752">
        <w:rPr>
          <w:rFonts w:asciiTheme="minorHAnsi" w:hAnsiTheme="minorHAnsi" w:cstheme="minorHAnsi"/>
          <w:b/>
          <w:bCs/>
          <w:color w:val="2D3B45"/>
        </w:rPr>
        <w:t>AI Writing and Acceptable Use:</w:t>
      </w:r>
      <w:r w:rsidRPr="008F2752">
        <w:rPr>
          <w:rFonts w:asciiTheme="minorHAnsi" w:hAnsiTheme="minorHAnsi" w:cstheme="minorHAnsi"/>
          <w:color w:val="2D3B45"/>
        </w:rPr>
        <w:t> Submitting work generated by ChatGPT or any other AI language tool on assignments is considered academic dishonesty, even if cited as a source.  Instructors use AI detectors to enforce this policy.  The writing assignments in this course require generating new knowledge, rather than just recombining existing information.  AI does not generate original research, and the information may contain factual errors. </w:t>
      </w:r>
    </w:p>
    <w:p w14:paraId="78EDA35B" w14:textId="0DBA0CEF" w:rsidR="008F2752" w:rsidRPr="008F2752" w:rsidRDefault="008F2752" w:rsidP="008F2752">
      <w:pPr>
        <w:shd w:val="clear" w:color="auto" w:fill="FFFFFF"/>
        <w:spacing w:before="100" w:beforeAutospacing="1" w:after="180"/>
        <w:rPr>
          <w:rFonts w:asciiTheme="minorHAnsi" w:hAnsiTheme="minorHAnsi" w:cstheme="minorHAnsi"/>
          <w:color w:val="212121"/>
          <w:sz w:val="23"/>
          <w:szCs w:val="23"/>
        </w:rPr>
      </w:pPr>
      <w:r w:rsidRPr="008F2752">
        <w:rPr>
          <w:rFonts w:asciiTheme="minorHAnsi" w:hAnsiTheme="minorHAnsi" w:cstheme="minorHAnsi"/>
          <w:color w:val="2D3B45"/>
        </w:rPr>
        <w:lastRenderedPageBreak/>
        <w:t>AI </w:t>
      </w:r>
      <w:r w:rsidRPr="008F2752">
        <w:rPr>
          <w:rFonts w:asciiTheme="minorHAnsi" w:hAnsiTheme="minorHAnsi" w:cstheme="minorHAnsi"/>
          <w:i/>
          <w:iCs/>
          <w:color w:val="2D3B45"/>
        </w:rPr>
        <w:t>may</w:t>
      </w:r>
      <w:r w:rsidRPr="008F2752">
        <w:rPr>
          <w:rFonts w:asciiTheme="minorHAnsi" w:hAnsiTheme="minorHAnsi" w:cstheme="minorHAnsi"/>
          <w:color w:val="2D3B45"/>
        </w:rPr>
        <w:t> be used in brainstorming, or developing a research question.  Generally speaking, students are not authorized to use artificial intelligence and related products like large language model applications to produce work for this class EXCEPT on assignments that the instructor has identified and for which the student will have received significant guidance on the appropriate use of such technologies.  Students should not, however, construe this limited use as permission to use these technologies in any other facet of their coursework. Students who submit AI generated content as original work will be subject to the same disciplinary actions listed above in the college's academic integrity policy.</w:t>
      </w:r>
    </w:p>
    <w:p w14:paraId="1927ADC2" w14:textId="358EE971" w:rsidR="004D6B65" w:rsidRDefault="003C72EE" w:rsidP="003C72EE">
      <w:pPr>
        <w:rPr>
          <w:rFonts w:ascii="Calibri" w:hAnsi="Calibri" w:cs="Calibri"/>
        </w:rPr>
      </w:pPr>
      <w:r w:rsidRPr="00070F94">
        <w:rPr>
          <w:rFonts w:ascii="Calibri" w:hAnsi="Calibri" w:cs="Calibri"/>
          <w:b/>
        </w:rPr>
        <w:t>Attendance Policy</w:t>
      </w:r>
      <w:r w:rsidR="00070F94" w:rsidRPr="00070F94">
        <w:rPr>
          <w:rFonts w:ascii="Calibri" w:hAnsi="Calibri" w:cs="Calibri"/>
          <w:b/>
        </w:rPr>
        <w:t>:</w:t>
      </w:r>
      <w:r w:rsidR="00C16EF4">
        <w:rPr>
          <w:rFonts w:ascii="Calibri" w:hAnsi="Calibri" w:cs="Calibri"/>
          <w:b/>
        </w:rPr>
        <w:t xml:space="preserve"> </w:t>
      </w:r>
      <w:r w:rsidR="00C16EF4" w:rsidRPr="0061349B">
        <w:rPr>
          <w:rFonts w:ascii="Calibri" w:hAnsi="Calibri" w:cs="Calibri"/>
        </w:rPr>
        <w:t>Students should check the course for updates daily. You can personalize your settings so that announcements and messages are forwarded from Canvas to your email address. Absence from class (combination of lab and lecture) in excess of 2 calendar weeks or more than 9 hours of instruction, may result in dismissal from this course due to the difficulty in completing the missed work.</w:t>
      </w:r>
    </w:p>
    <w:p w14:paraId="469E6BDE" w14:textId="77777777" w:rsidR="008F2752" w:rsidRPr="00070F94" w:rsidRDefault="008F2752" w:rsidP="003C72EE">
      <w:pPr>
        <w:rPr>
          <w:rFonts w:ascii="Calibri" w:hAnsi="Calibri" w:cs="Calibri"/>
          <w:b/>
        </w:rPr>
      </w:pPr>
    </w:p>
    <w:p w14:paraId="23C4C6BB" w14:textId="2A6991E4" w:rsidR="003C72EE" w:rsidRPr="00C16EF4" w:rsidRDefault="003C72EE" w:rsidP="003C72EE">
      <w:pPr>
        <w:rPr>
          <w:rFonts w:ascii="Calibri" w:hAnsi="Calibri" w:cs="Calibri"/>
          <w:b/>
        </w:rPr>
      </w:pPr>
      <w:r w:rsidRPr="00070F94">
        <w:rPr>
          <w:rFonts w:ascii="Calibri" w:hAnsi="Calibri" w:cs="Calibri"/>
          <w:b/>
        </w:rPr>
        <w:t>Withdrawal Policy</w:t>
      </w:r>
      <w:r w:rsidR="00C16EF4">
        <w:rPr>
          <w:rStyle w:val="markedcontent"/>
          <w:rFonts w:ascii="Calibri" w:hAnsi="Calibri" w:cs="Calibri"/>
          <w:b/>
        </w:rPr>
        <w:t xml:space="preserve">: </w:t>
      </w: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469CF8FE" w:rsidR="003C72EE" w:rsidRDefault="003C72EE" w:rsidP="003C72EE">
      <w:pPr>
        <w:rPr>
          <w:rFonts w:ascii="Calibri" w:hAnsi="Calibr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077262">
        <w:rPr>
          <w:rFonts w:ascii="Calibri" w:hAnsi="Calibri"/>
        </w:rPr>
        <w:t>November 6, 2023</w:t>
      </w:r>
    </w:p>
    <w:p w14:paraId="0F08FDD8" w14:textId="77777777" w:rsidR="008F2752" w:rsidRPr="00623594" w:rsidRDefault="008F2752" w:rsidP="003C72EE">
      <w:pPr>
        <w:rPr>
          <w:rFonts w:asciiTheme="minorHAnsi" w:hAnsiTheme="minorHAnsi" w:cstheme="minorHAnsi"/>
        </w:rPr>
      </w:pPr>
    </w:p>
    <w:p w14:paraId="6F67C1E7" w14:textId="77777777" w:rsidR="00C16EF4" w:rsidRDefault="003E77DB" w:rsidP="00C16EF4">
      <w:pPr>
        <w:rPr>
          <w:rFonts w:ascii="Calibri" w:hAnsi="Calibri" w:cs="Calibri"/>
        </w:rPr>
      </w:pPr>
      <w:r>
        <w:rPr>
          <w:rFonts w:ascii="Calibri" w:hAnsi="Calibri" w:cs="Calibri"/>
          <w:b/>
        </w:rPr>
        <w:t>Student Learning Outcomes:</w:t>
      </w:r>
      <w:r w:rsidR="00C16EF4">
        <w:rPr>
          <w:rFonts w:ascii="Calibri" w:hAnsi="Calibri" w:cs="Calibri"/>
          <w:b/>
        </w:rPr>
        <w:t xml:space="preserve"> </w:t>
      </w:r>
      <w:r w:rsidR="00C16EF4" w:rsidRPr="0061349B">
        <w:rPr>
          <w:rFonts w:ascii="Calibri" w:hAnsi="Calibri" w:cs="Calibri"/>
        </w:rPr>
        <w:t>From Academic Course Guide Manual/Workforce Education Course Manual/NCTC Catalog; at the successful completion of this course the student will be able to:</w:t>
      </w:r>
    </w:p>
    <w:p w14:paraId="7A86BB0B" w14:textId="77777777" w:rsidR="00C16EF4" w:rsidRPr="00EB40BC" w:rsidRDefault="00C16EF4" w:rsidP="00C16EF4">
      <w:pPr>
        <w:rPr>
          <w:rStyle w:val="textlayer--absolute"/>
          <w:rFonts w:ascii="Calibri" w:hAnsi="Calibri" w:cs="Calibri"/>
        </w:rPr>
      </w:pPr>
    </w:p>
    <w:p w14:paraId="1DC28637" w14:textId="7799EE10" w:rsidR="00C16EF4" w:rsidRPr="0061349B" w:rsidRDefault="00C16EF4" w:rsidP="00C16EF4">
      <w:pPr>
        <w:rPr>
          <w:rFonts w:ascii="Calibri" w:hAnsi="Calibri" w:cs="Calibri"/>
        </w:rPr>
      </w:pPr>
      <w:r w:rsidRPr="0061349B">
        <w:rPr>
          <w:rFonts w:ascii="Calibri" w:hAnsi="Calibri" w:cs="Calibri"/>
        </w:rPr>
        <w:t>Lecture Learning Outcomes</w:t>
      </w:r>
      <w:r>
        <w:rPr>
          <w:rFonts w:ascii="Calibri" w:hAnsi="Calibri" w:cs="Calibri"/>
        </w:rPr>
        <w:t>:</w:t>
      </w:r>
      <w:r w:rsidRPr="0061349B">
        <w:rPr>
          <w:rFonts w:ascii="Calibri" w:hAnsi="Calibri" w:cs="Calibri"/>
        </w:rPr>
        <w:t xml:space="preserve"> </w:t>
      </w:r>
    </w:p>
    <w:p w14:paraId="4AA3B124" w14:textId="77777777" w:rsidR="00C16EF4" w:rsidRPr="0061349B" w:rsidRDefault="00C16EF4" w:rsidP="00C16EF4">
      <w:pPr>
        <w:rPr>
          <w:rFonts w:ascii="Calibri" w:hAnsi="Calibri" w:cs="Calibri"/>
        </w:rPr>
      </w:pPr>
      <w:r w:rsidRPr="0061349B">
        <w:rPr>
          <w:rFonts w:ascii="Calibri" w:hAnsi="Calibri" w:cs="Calibri"/>
        </w:rPr>
        <w:t xml:space="preserve">1. Use anatomical terminology to identify and describe locations of major organs of each system covered. </w:t>
      </w:r>
    </w:p>
    <w:p w14:paraId="04CF7EA9" w14:textId="77777777" w:rsidR="00C16EF4" w:rsidRPr="0061349B" w:rsidRDefault="00C16EF4" w:rsidP="00C16EF4">
      <w:pPr>
        <w:rPr>
          <w:rFonts w:ascii="Calibri" w:hAnsi="Calibri" w:cs="Calibri"/>
        </w:rPr>
      </w:pPr>
      <w:r w:rsidRPr="0061349B">
        <w:rPr>
          <w:rFonts w:ascii="Calibri" w:hAnsi="Calibri" w:cs="Calibri"/>
        </w:rPr>
        <w:t xml:space="preserve">2. Explain interrelationships among molecular, cellular, tissue, and organ functions in each system. </w:t>
      </w:r>
    </w:p>
    <w:p w14:paraId="273ABEEF" w14:textId="77777777" w:rsidR="00C16EF4" w:rsidRPr="0061349B" w:rsidRDefault="00C16EF4" w:rsidP="00C16EF4">
      <w:pPr>
        <w:rPr>
          <w:rFonts w:ascii="Calibri" w:hAnsi="Calibri" w:cs="Calibri"/>
        </w:rPr>
      </w:pPr>
      <w:r w:rsidRPr="0061349B">
        <w:rPr>
          <w:rFonts w:ascii="Calibri" w:hAnsi="Calibri" w:cs="Calibri"/>
        </w:rPr>
        <w:t xml:space="preserve">3. Describe the interdependency and interactions of the systems. </w:t>
      </w:r>
    </w:p>
    <w:p w14:paraId="13BBB0BE" w14:textId="77777777" w:rsidR="00C16EF4" w:rsidRPr="0061349B" w:rsidRDefault="00C16EF4" w:rsidP="00C16EF4">
      <w:pPr>
        <w:rPr>
          <w:rFonts w:ascii="Calibri" w:hAnsi="Calibri" w:cs="Calibri"/>
        </w:rPr>
      </w:pPr>
      <w:r w:rsidRPr="0061349B">
        <w:rPr>
          <w:rFonts w:ascii="Calibri" w:hAnsi="Calibri" w:cs="Calibri"/>
        </w:rPr>
        <w:t xml:space="preserve">4. Explain contributions of organs and systems to the maintenance of homeostasis. </w:t>
      </w:r>
    </w:p>
    <w:p w14:paraId="22781B4D" w14:textId="77777777" w:rsidR="00C16EF4" w:rsidRPr="0061349B" w:rsidRDefault="00C16EF4" w:rsidP="00C16EF4">
      <w:pPr>
        <w:rPr>
          <w:rFonts w:ascii="Calibri" w:hAnsi="Calibri" w:cs="Calibri"/>
        </w:rPr>
      </w:pPr>
      <w:r w:rsidRPr="0061349B">
        <w:rPr>
          <w:rFonts w:ascii="Calibri" w:hAnsi="Calibri" w:cs="Calibri"/>
        </w:rPr>
        <w:t xml:space="preserve">5. Identify causes and effects of homeostatic imbalances. </w:t>
      </w:r>
    </w:p>
    <w:p w14:paraId="74BC2E3D" w14:textId="77777777" w:rsidR="00C16EF4" w:rsidRPr="0061349B" w:rsidRDefault="00C16EF4" w:rsidP="00C16EF4">
      <w:pPr>
        <w:rPr>
          <w:rFonts w:ascii="Calibri" w:hAnsi="Calibri" w:cs="Calibri"/>
        </w:rPr>
      </w:pPr>
      <w:r w:rsidRPr="0061349B">
        <w:rPr>
          <w:rFonts w:ascii="Calibri" w:hAnsi="Calibri" w:cs="Calibri"/>
        </w:rPr>
        <w:t xml:space="preserve">6. Describe modern technology and tools used to study anatomy and physiology. </w:t>
      </w:r>
    </w:p>
    <w:p w14:paraId="7246CF1F" w14:textId="77777777" w:rsidR="00C16EF4" w:rsidRPr="0061349B" w:rsidRDefault="00C16EF4" w:rsidP="00C16EF4">
      <w:pPr>
        <w:rPr>
          <w:rFonts w:ascii="Calibri" w:hAnsi="Calibri" w:cs="Calibri"/>
        </w:rPr>
      </w:pPr>
    </w:p>
    <w:p w14:paraId="2184C6EF" w14:textId="674EDC03" w:rsidR="00C16EF4" w:rsidRPr="0061349B" w:rsidRDefault="00C16EF4" w:rsidP="00C16EF4">
      <w:pPr>
        <w:rPr>
          <w:rFonts w:ascii="Calibri" w:hAnsi="Calibri" w:cs="Calibri"/>
        </w:rPr>
      </w:pPr>
      <w:r w:rsidRPr="0061349B">
        <w:rPr>
          <w:rFonts w:ascii="Calibri" w:hAnsi="Calibri" w:cs="Calibri"/>
        </w:rPr>
        <w:t>Lab Learning Outcomes</w:t>
      </w:r>
      <w:r>
        <w:rPr>
          <w:rFonts w:ascii="Calibri" w:hAnsi="Calibri" w:cs="Calibri"/>
        </w:rPr>
        <w:t>:</w:t>
      </w:r>
      <w:r w:rsidRPr="0061349B">
        <w:rPr>
          <w:rFonts w:ascii="Calibri" w:hAnsi="Calibri" w:cs="Calibri"/>
        </w:rPr>
        <w:t xml:space="preserve"> </w:t>
      </w:r>
    </w:p>
    <w:p w14:paraId="7DD07D3C" w14:textId="77777777" w:rsidR="00C16EF4" w:rsidRPr="0061349B" w:rsidRDefault="00C16EF4" w:rsidP="00C16EF4">
      <w:pPr>
        <w:rPr>
          <w:rFonts w:ascii="Calibri" w:hAnsi="Calibri" w:cs="Calibri"/>
        </w:rPr>
      </w:pPr>
      <w:r w:rsidRPr="0061349B">
        <w:rPr>
          <w:rFonts w:ascii="Calibri" w:hAnsi="Calibri" w:cs="Calibri"/>
        </w:rPr>
        <w:t xml:space="preserve">1. Apply appropriate safety and ethical standards. </w:t>
      </w:r>
    </w:p>
    <w:p w14:paraId="426172C3" w14:textId="77777777" w:rsidR="00C16EF4" w:rsidRPr="0061349B" w:rsidRDefault="00C16EF4" w:rsidP="00C16EF4">
      <w:pPr>
        <w:rPr>
          <w:rFonts w:ascii="Calibri" w:hAnsi="Calibri" w:cs="Calibri"/>
        </w:rPr>
      </w:pPr>
      <w:r w:rsidRPr="0061349B">
        <w:rPr>
          <w:rFonts w:ascii="Calibri" w:hAnsi="Calibri" w:cs="Calibri"/>
        </w:rPr>
        <w:t xml:space="preserve">2. Locate and identify anatomical structures. </w:t>
      </w:r>
    </w:p>
    <w:p w14:paraId="2F7C885E" w14:textId="77777777" w:rsidR="00C16EF4" w:rsidRPr="0061349B" w:rsidRDefault="00C16EF4" w:rsidP="00C16EF4">
      <w:pPr>
        <w:rPr>
          <w:rFonts w:ascii="Calibri" w:hAnsi="Calibri" w:cs="Calibri"/>
        </w:rPr>
      </w:pPr>
      <w:r w:rsidRPr="0061349B">
        <w:rPr>
          <w:rFonts w:ascii="Calibri" w:hAnsi="Calibri" w:cs="Calibri"/>
        </w:rPr>
        <w:t xml:space="preserve">3. Appropriately utilize laboratory equipment, such as microscopes, dissection tools, general lab ware, physiology data acquisition systems, and virtual simulations. </w:t>
      </w:r>
    </w:p>
    <w:p w14:paraId="57885CB5" w14:textId="77777777" w:rsidR="00C16EF4" w:rsidRPr="0061349B" w:rsidRDefault="00C16EF4" w:rsidP="00C16EF4">
      <w:pPr>
        <w:rPr>
          <w:rFonts w:ascii="Calibri" w:hAnsi="Calibri" w:cs="Calibri"/>
        </w:rPr>
      </w:pPr>
      <w:r w:rsidRPr="0061349B">
        <w:rPr>
          <w:rFonts w:ascii="Calibri" w:hAnsi="Calibri" w:cs="Calibri"/>
        </w:rPr>
        <w:t xml:space="preserve">4. Work collaboratively to perform experiments. </w:t>
      </w:r>
    </w:p>
    <w:p w14:paraId="25596E70" w14:textId="77777777" w:rsidR="00C16EF4" w:rsidRPr="0061349B" w:rsidRDefault="00C16EF4" w:rsidP="00C16EF4">
      <w:pPr>
        <w:rPr>
          <w:rFonts w:ascii="Calibri" w:hAnsi="Calibri" w:cs="Calibri"/>
        </w:rPr>
      </w:pPr>
      <w:r w:rsidRPr="0061349B">
        <w:rPr>
          <w:rFonts w:ascii="Calibri" w:hAnsi="Calibri" w:cs="Calibri"/>
        </w:rPr>
        <w:t xml:space="preserve">5. Demonstrate the steps involved in the scientific method. </w:t>
      </w:r>
    </w:p>
    <w:p w14:paraId="72EE7AA1" w14:textId="77777777" w:rsidR="00C16EF4" w:rsidRPr="0061349B" w:rsidRDefault="00C16EF4" w:rsidP="00C16EF4">
      <w:pPr>
        <w:rPr>
          <w:rFonts w:ascii="Calibri" w:hAnsi="Calibri" w:cs="Calibri"/>
        </w:rPr>
      </w:pPr>
      <w:r w:rsidRPr="0061349B">
        <w:rPr>
          <w:rFonts w:ascii="Calibri" w:hAnsi="Calibri" w:cs="Calibri"/>
        </w:rPr>
        <w:t xml:space="preserve">6. Communicate results of scientific investigations, analyze data and formulate conclusions. </w:t>
      </w:r>
    </w:p>
    <w:p w14:paraId="41E35851" w14:textId="77777777" w:rsidR="00C16EF4" w:rsidRDefault="00C16EF4" w:rsidP="00C16EF4">
      <w:pPr>
        <w:rPr>
          <w:rFonts w:ascii="Calibri" w:hAnsi="Calibri" w:cs="Calibri"/>
        </w:rPr>
      </w:pPr>
      <w:r w:rsidRPr="0061349B">
        <w:rPr>
          <w:rFonts w:ascii="Calibri" w:hAnsi="Calibri" w:cs="Calibri"/>
        </w:rPr>
        <w:t>7. Use critical thinking and scientific problem-solving skills, including, but not limited to, inferring, integrating, synthesizing, and summarizing, to make decisions, recommendations and predictions.</w:t>
      </w:r>
    </w:p>
    <w:p w14:paraId="49BFEF92" w14:textId="77777777" w:rsidR="00C16EF4" w:rsidRPr="008A6901" w:rsidRDefault="00C16EF4" w:rsidP="00C16EF4">
      <w:pPr>
        <w:rPr>
          <w:rFonts w:ascii="Calibri" w:hAnsi="Calibri" w:cs="Calibri"/>
        </w:rPr>
      </w:pPr>
    </w:p>
    <w:p w14:paraId="63568D34" w14:textId="77777777" w:rsidR="00C16EF4" w:rsidRDefault="00C16EF4" w:rsidP="00C16EF4">
      <w:pPr>
        <w:rPr>
          <w:rFonts w:ascii="Calibri" w:hAnsi="Calibri" w:cs="Calibri"/>
          <w:b/>
        </w:rPr>
      </w:pPr>
      <w:r>
        <w:rPr>
          <w:rFonts w:ascii="Calibri" w:hAnsi="Calibri" w:cs="Calibri"/>
          <w:b/>
        </w:rPr>
        <w:t>Core Objectives:</w:t>
      </w:r>
    </w:p>
    <w:p w14:paraId="0A73E394" w14:textId="77777777" w:rsidR="00C16EF4" w:rsidRPr="000F3A8C" w:rsidRDefault="00C16EF4" w:rsidP="00C16EF4">
      <w:pPr>
        <w:ind w:left="720"/>
        <w:rPr>
          <w:rFonts w:ascii="Calibri" w:hAnsi="Calibri" w:cs="Calibri"/>
        </w:rPr>
      </w:pPr>
      <w:r w:rsidRPr="000F3A8C">
        <w:rPr>
          <w:rFonts w:ascii="Calibri" w:hAnsi="Calibri" w:cs="Calibri"/>
        </w:rPr>
        <w:t>Critical Thinking</w:t>
      </w:r>
    </w:p>
    <w:p w14:paraId="1AEE5685" w14:textId="77777777" w:rsidR="00C16EF4" w:rsidRPr="000F3A8C" w:rsidRDefault="00C16EF4" w:rsidP="00C16EF4">
      <w:pPr>
        <w:ind w:left="720"/>
        <w:rPr>
          <w:rFonts w:ascii="Calibri" w:hAnsi="Calibri" w:cs="Calibri"/>
        </w:rPr>
      </w:pPr>
      <w:r w:rsidRPr="000F3A8C">
        <w:rPr>
          <w:rFonts w:ascii="Calibri" w:hAnsi="Calibri" w:cs="Calibri"/>
        </w:rPr>
        <w:t>Communication</w:t>
      </w:r>
    </w:p>
    <w:p w14:paraId="4479F72B" w14:textId="77777777" w:rsidR="00C16EF4" w:rsidRPr="000F3A8C" w:rsidRDefault="00C16EF4" w:rsidP="00C16EF4">
      <w:pPr>
        <w:ind w:left="720"/>
        <w:rPr>
          <w:rFonts w:ascii="Calibri" w:hAnsi="Calibri" w:cs="Calibri"/>
        </w:rPr>
      </w:pPr>
      <w:r w:rsidRPr="000F3A8C">
        <w:rPr>
          <w:rFonts w:ascii="Calibri" w:hAnsi="Calibri" w:cs="Calibri"/>
        </w:rPr>
        <w:t>Teamwork</w:t>
      </w:r>
    </w:p>
    <w:p w14:paraId="160C1812" w14:textId="77777777" w:rsidR="00C16EF4" w:rsidRPr="000F3A8C" w:rsidRDefault="00C16EF4" w:rsidP="00C16EF4">
      <w:pPr>
        <w:ind w:left="720"/>
        <w:rPr>
          <w:rFonts w:ascii="Calibri" w:hAnsi="Calibri" w:cs="Calibri"/>
        </w:rPr>
      </w:pPr>
      <w:r w:rsidRPr="000F3A8C">
        <w:rPr>
          <w:rFonts w:ascii="Calibri" w:hAnsi="Calibri" w:cs="Calibri"/>
        </w:rPr>
        <w:t>Empirical and Quantitative Analysis</w:t>
      </w:r>
    </w:p>
    <w:p w14:paraId="4DC569FA" w14:textId="60B7F1D4" w:rsidR="003C72EE" w:rsidRDefault="003C72EE" w:rsidP="003C72EE">
      <w:pPr>
        <w:rPr>
          <w:rFonts w:ascii="Calibri" w:hAnsi="Calibri" w:cs="Calibri"/>
          <w:b/>
        </w:rPr>
      </w:pPr>
      <w:bookmarkStart w:id="0" w:name="_Hlk83197922"/>
    </w:p>
    <w:p w14:paraId="0BC52B8F" w14:textId="77777777" w:rsidR="00C16EF4" w:rsidRDefault="00C16EF4"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225FEA08" w14:textId="77777777" w:rsidR="008D329D" w:rsidRDefault="008D329D" w:rsidP="00A76CB5">
      <w:pPr>
        <w:rPr>
          <w:rFonts w:ascii="Calibri" w:hAnsi="Calibri"/>
        </w:rPr>
      </w:pPr>
    </w:p>
    <w:p w14:paraId="23C933E1" w14:textId="77777777" w:rsidR="008D329D" w:rsidRPr="008D329D" w:rsidRDefault="008D329D" w:rsidP="008D329D">
      <w:pPr>
        <w:pStyle w:val="NormalWeb"/>
        <w:spacing w:before="0" w:beforeAutospacing="0" w:after="0" w:afterAutospacing="0"/>
        <w:rPr>
          <w:rFonts w:asciiTheme="minorHAnsi" w:hAnsiTheme="minorHAnsi" w:cstheme="minorHAnsi"/>
          <w:b/>
          <w:color w:val="0E101A"/>
        </w:rPr>
      </w:pPr>
      <w:r w:rsidRPr="008D329D">
        <w:rPr>
          <w:rFonts w:asciiTheme="minorHAnsi" w:hAnsiTheme="minorHAnsi" w:cstheme="minorHAnsi"/>
          <w:b/>
          <w:color w:val="0E101A"/>
        </w:rPr>
        <w:t>THE OFFICE FOR STUDENTS WITH DISABILITIES</w:t>
      </w:r>
    </w:p>
    <w:p w14:paraId="78D8143A"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Style w:val="Strong"/>
          <w:rFonts w:asciiTheme="minorHAnsi" w:hAnsiTheme="minorHAnsi" w:cstheme="minorHAnsi"/>
          <w:color w:val="0E101A"/>
        </w:rPr>
        <w:t> </w:t>
      </w:r>
    </w:p>
    <w:p w14:paraId="148CFEF1"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The Office for Students with Disabilities (OSD) provides accommodations for students with disabilities. OSD counselors and advisors also provide strategies for academic success; individual, career, and academic counseling services; referrals to campus and community services; and assistance with admission and registration.</w:t>
      </w:r>
    </w:p>
    <w:p w14:paraId="001D1F6C"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 </w:t>
      </w:r>
    </w:p>
    <w:p w14:paraId="784B2ABA"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Students with disabilities do not need to disclose their disabilities to college officials if they are not requesting any accommodations.</w:t>
      </w:r>
    </w:p>
    <w:p w14:paraId="76B3201F"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 </w:t>
      </w:r>
    </w:p>
    <w:p w14:paraId="50E44BE8"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OSD is federally funded through the Carl D. Perkins Career and Technical Education Federal Grant.</w:t>
      </w:r>
    </w:p>
    <w:p w14:paraId="6140ECDA"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 </w:t>
      </w:r>
    </w:p>
    <w:p w14:paraId="12CB64C7"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NCTC is committed to making its degree and certificate programs accessible to all qualified persons in accordance with the Americans with Disabilities Act, ADA Amendments Act, and The Rehabilitation Act (1973), Section 504.</w:t>
      </w:r>
    </w:p>
    <w:p w14:paraId="1FE5EA41"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p>
    <w:p w14:paraId="52588FC9"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b/>
          <w:bCs/>
          <w:color w:val="0E101A"/>
        </w:rPr>
        <w:t>REQUEST SERVICES</w:t>
      </w:r>
    </w:p>
    <w:p w14:paraId="2A90F97F"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Style w:val="Strong"/>
          <w:rFonts w:asciiTheme="minorHAnsi" w:hAnsiTheme="minorHAnsi" w:cstheme="minorHAnsi"/>
          <w:color w:val="0E101A"/>
        </w:rPr>
        <w:t> </w:t>
      </w:r>
    </w:p>
    <w:p w14:paraId="16C0510F"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Style w:val="Strong"/>
          <w:rFonts w:asciiTheme="minorHAnsi" w:hAnsiTheme="minorHAnsi" w:cstheme="minorHAnsi"/>
          <w:color w:val="0E101A"/>
        </w:rPr>
        <w:t>New Students</w:t>
      </w:r>
    </w:p>
    <w:p w14:paraId="6AF270B5"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Style w:val="Strong"/>
          <w:rFonts w:asciiTheme="minorHAnsi" w:hAnsiTheme="minorHAnsi" w:cstheme="minorHAnsi"/>
          <w:color w:val="0E101A"/>
        </w:rPr>
        <w:t> </w:t>
      </w:r>
    </w:p>
    <w:p w14:paraId="71DABBCC"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lastRenderedPageBreak/>
        <w:t>Accommodations require preparation in advance. Please make your request before the semester begins to ensure complete coverage for the entire semester. You can certainly request accommodations after the semester starts, but please be aware that accommodations are not retroactive. </w:t>
      </w:r>
    </w:p>
    <w:p w14:paraId="6F637E9D"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Accommodations begin when OSD approves them. In other words, the sooner, the better.</w:t>
      </w:r>
    </w:p>
    <w:p w14:paraId="56FD3077"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 </w:t>
      </w:r>
    </w:p>
    <w:p w14:paraId="4A392091"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*Documentation is required before any accommodations can be provided. Depending on your diagnosis, this documentation should come from a medical doctor, psychologist, or other licensed or properly credentialed professional.</w:t>
      </w:r>
    </w:p>
    <w:p w14:paraId="0CA344A1"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 </w:t>
      </w:r>
    </w:p>
    <w:p w14:paraId="6E8C81D1"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b/>
          <w:bCs/>
          <w:color w:val="0E101A"/>
        </w:rPr>
        <w:t>Current Students</w:t>
      </w:r>
    </w:p>
    <w:p w14:paraId="1F5D2B02"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Style w:val="Strong"/>
          <w:rFonts w:asciiTheme="minorHAnsi" w:hAnsiTheme="minorHAnsi" w:cstheme="minorHAnsi"/>
          <w:color w:val="0E101A"/>
        </w:rPr>
        <w:t> </w:t>
      </w:r>
    </w:p>
    <w:p w14:paraId="5447BDC6"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Contact the OSD at the beginning of each semester well in advance of registration.</w:t>
      </w:r>
    </w:p>
    <w:p w14:paraId="6E9EB417"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b/>
          <w:bCs/>
          <w:color w:val="0E101A"/>
        </w:rPr>
        <w:t>Contact Us</w:t>
      </w:r>
    </w:p>
    <w:p w14:paraId="596FCA58"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Style w:val="Strong"/>
          <w:rFonts w:asciiTheme="minorHAnsi" w:hAnsiTheme="minorHAnsi" w:cstheme="minorHAnsi"/>
          <w:color w:val="0E101A"/>
        </w:rPr>
        <w:t> </w:t>
      </w:r>
    </w:p>
    <w:p w14:paraId="30B272B4"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 xml:space="preserve">Please reach out to us to schedule an intake or if you have questions or concerns. </w:t>
      </w:r>
    </w:p>
    <w:p w14:paraId="48E729F9"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p>
    <w:p w14:paraId="67421357"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Wayne Smith, OSD Manager, </w:t>
      </w:r>
      <w:hyperlink r:id="rId10" w:tgtFrame="_blank" w:history="1">
        <w:r w:rsidRPr="008D329D">
          <w:rPr>
            <w:rStyle w:val="Hyperlink"/>
            <w:rFonts w:asciiTheme="minorHAnsi" w:hAnsiTheme="minorHAnsi" w:cstheme="minorHAnsi"/>
            <w:color w:val="4A6EE0"/>
          </w:rPr>
          <w:t>kwsmith@nctc.edu</w:t>
        </w:r>
      </w:hyperlink>
      <w:r w:rsidRPr="008D329D">
        <w:rPr>
          <w:rFonts w:asciiTheme="minorHAnsi" w:hAnsiTheme="minorHAnsi" w:cstheme="minorHAnsi"/>
          <w:color w:val="0E101A"/>
        </w:rPr>
        <w:t>, (940) 498-6207</w:t>
      </w:r>
    </w:p>
    <w:p w14:paraId="6CECE14C"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Yvonne Sandmann, OSD Advisor, </w:t>
      </w:r>
      <w:hyperlink r:id="rId11" w:tgtFrame="_blank" w:history="1">
        <w:r w:rsidRPr="008D329D">
          <w:rPr>
            <w:rStyle w:val="Hyperlink"/>
            <w:rFonts w:asciiTheme="minorHAnsi" w:hAnsiTheme="minorHAnsi" w:cstheme="minorHAnsi"/>
            <w:color w:val="4A6EE0"/>
          </w:rPr>
          <w:t>ysandmann@nctc.edu</w:t>
        </w:r>
      </w:hyperlink>
      <w:r w:rsidRPr="008D329D">
        <w:rPr>
          <w:rFonts w:asciiTheme="minorHAnsi" w:hAnsiTheme="minorHAnsi" w:cstheme="minorHAnsi"/>
          <w:color w:val="0E101A"/>
        </w:rPr>
        <w:t>, (940) 668-3300</w:t>
      </w:r>
    </w:p>
    <w:p w14:paraId="568C01A4"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 </w:t>
      </w:r>
    </w:p>
    <w:p w14:paraId="0E593685" w14:textId="77777777" w:rsidR="008D329D" w:rsidRPr="008D329D" w:rsidRDefault="00000000" w:rsidP="008D329D">
      <w:pPr>
        <w:pStyle w:val="NormalWeb"/>
        <w:spacing w:before="0" w:beforeAutospacing="0" w:after="0" w:afterAutospacing="0"/>
        <w:rPr>
          <w:rStyle w:val="Hyperlink"/>
          <w:rFonts w:asciiTheme="minorHAnsi" w:hAnsiTheme="minorHAnsi" w:cstheme="minorHAnsi"/>
          <w:color w:val="4A6EE0"/>
        </w:rPr>
      </w:pPr>
      <w:hyperlink r:id="rId12" w:tgtFrame="_blank" w:history="1">
        <w:r w:rsidR="008D329D" w:rsidRPr="008D329D">
          <w:rPr>
            <w:rStyle w:val="Hyperlink"/>
            <w:rFonts w:asciiTheme="minorHAnsi" w:hAnsiTheme="minorHAnsi" w:cstheme="minorHAnsi"/>
            <w:color w:val="4A6EE0"/>
          </w:rPr>
          <w:t>https://www.nctc.edu/osd</w:t>
        </w:r>
      </w:hyperlink>
    </w:p>
    <w:p w14:paraId="64FE84F4" w14:textId="77777777" w:rsidR="008A02D7" w:rsidRDefault="008A02D7" w:rsidP="008D329D">
      <w:pPr>
        <w:pStyle w:val="NormalWeb"/>
        <w:spacing w:before="0" w:beforeAutospacing="0" w:after="0" w:afterAutospacing="0"/>
        <w:rPr>
          <w:rFonts w:asciiTheme="minorHAnsi" w:hAnsiTheme="minorHAnsi" w:cstheme="minorHAnsi"/>
          <w:b/>
        </w:rPr>
      </w:pPr>
    </w:p>
    <w:p w14:paraId="6DFDF925" w14:textId="143233EB" w:rsidR="008D329D" w:rsidRPr="008D329D" w:rsidRDefault="008D329D" w:rsidP="008D329D">
      <w:pPr>
        <w:pStyle w:val="NormalWeb"/>
        <w:spacing w:before="0" w:beforeAutospacing="0" w:after="0" w:afterAutospacing="0"/>
        <w:rPr>
          <w:rFonts w:asciiTheme="minorHAnsi" w:hAnsiTheme="minorHAnsi" w:cstheme="minorHAnsi"/>
          <w:b/>
        </w:rPr>
      </w:pPr>
      <w:r w:rsidRPr="008D329D">
        <w:rPr>
          <w:rFonts w:asciiTheme="minorHAnsi" w:hAnsiTheme="minorHAnsi" w:cstheme="minorHAnsi"/>
          <w:b/>
        </w:rPr>
        <w:t>LIBRARY</w:t>
      </w:r>
    </w:p>
    <w:p w14:paraId="29158336"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p>
    <w:p w14:paraId="434BEBAA"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NCTC has brick-and-mortar libraries on the Gainesville, Corinth, Flower Mound, or Bowie campuses that are staffed by credentialed librarians wanting to help you succeed in your college career. All students are welcome at any library.</w:t>
      </w:r>
    </w:p>
    <w:p w14:paraId="529CAFE6"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p>
    <w:p w14:paraId="6014EDE8"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On campus? Visit our website </w:t>
      </w:r>
      <w:hyperlink r:id="rId13" w:tgtFrame="_blank" w:history="1">
        <w:r w:rsidRPr="008D329D">
          <w:rPr>
            <w:rStyle w:val="Hyperlink"/>
            <w:rFonts w:asciiTheme="minorHAnsi" w:hAnsiTheme="minorHAnsi" w:cstheme="minorHAnsi"/>
            <w:color w:val="4A6EE0"/>
          </w:rPr>
          <w:t>www.nctc.edu/libraries</w:t>
        </w:r>
      </w:hyperlink>
      <w:r w:rsidRPr="008D329D">
        <w:rPr>
          <w:rFonts w:asciiTheme="minorHAnsi" w:hAnsiTheme="minorHAnsi" w:cstheme="minorHAnsi"/>
          <w:color w:val="0E101A"/>
        </w:rPr>
        <w:t>.</w:t>
      </w:r>
    </w:p>
    <w:p w14:paraId="1DF7D7F1"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p>
    <w:p w14:paraId="4823F94A"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Off-campus? Our research databases are now available in </w:t>
      </w:r>
      <w:r w:rsidRPr="008D329D">
        <w:rPr>
          <w:rFonts w:asciiTheme="minorHAnsi" w:hAnsiTheme="minorHAnsi" w:cstheme="minorHAnsi"/>
          <w:color w:val="0E101A"/>
          <w:u w:val="single"/>
        </w:rPr>
        <w:t>OneLogin</w:t>
      </w:r>
      <w:r w:rsidRPr="008D329D">
        <w:rPr>
          <w:rFonts w:asciiTheme="minorHAnsi" w:hAnsiTheme="minorHAnsi" w:cstheme="minorHAnsi"/>
          <w:color w:val="0E101A"/>
        </w:rPr>
        <w:t>.</w:t>
      </w:r>
    </w:p>
    <w:p w14:paraId="271F6353"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p>
    <w:p w14:paraId="7A324004"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For Virtual Assistance from a librarian, please use </w:t>
      </w:r>
      <w:hyperlink r:id="rId14" w:tgtFrame="_blank" w:history="1">
        <w:r w:rsidRPr="008D329D">
          <w:rPr>
            <w:rStyle w:val="Hyperlink"/>
            <w:rFonts w:asciiTheme="minorHAnsi" w:hAnsiTheme="minorHAnsi" w:cstheme="minorHAnsi"/>
            <w:color w:val="4A6EE0"/>
          </w:rPr>
          <w:t>https://www.nctc.edu/ask-a-librarian</w:t>
        </w:r>
      </w:hyperlink>
      <w:r w:rsidRPr="008D329D">
        <w:rPr>
          <w:rFonts w:asciiTheme="minorHAnsi" w:hAnsiTheme="minorHAnsi" w:cstheme="minorHAnsi"/>
          <w:color w:val="0E101A"/>
        </w:rPr>
        <w:t> or schedule a virtual appointment in </w:t>
      </w:r>
      <w:r w:rsidRPr="008D329D">
        <w:rPr>
          <w:rStyle w:val="Emphasis"/>
          <w:rFonts w:asciiTheme="minorHAnsi" w:hAnsiTheme="minorHAnsi" w:cstheme="minorHAnsi"/>
          <w:color w:val="0E101A"/>
        </w:rPr>
        <w:t>Upswing</w:t>
      </w:r>
      <w:r w:rsidRPr="008D329D">
        <w:rPr>
          <w:rFonts w:asciiTheme="minorHAnsi" w:hAnsiTheme="minorHAnsi" w:cstheme="minorHAnsi"/>
          <w:color w:val="0E101A"/>
        </w:rPr>
        <w:t>, accessed through </w:t>
      </w:r>
      <w:r w:rsidRPr="008D329D">
        <w:rPr>
          <w:rFonts w:asciiTheme="minorHAnsi" w:hAnsiTheme="minorHAnsi" w:cstheme="minorHAnsi"/>
          <w:color w:val="0E101A"/>
          <w:u w:val="single"/>
        </w:rPr>
        <w:t>OneLogin</w:t>
      </w:r>
      <w:r w:rsidRPr="008D329D">
        <w:rPr>
          <w:rFonts w:asciiTheme="minorHAnsi" w:hAnsiTheme="minorHAnsi" w:cstheme="minorHAnsi"/>
          <w:color w:val="0E101A"/>
        </w:rPr>
        <w:t>.</w:t>
      </w:r>
    </w:p>
    <w:p w14:paraId="74CEC3A0"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p>
    <w:p w14:paraId="3B33B9CD" w14:textId="77777777" w:rsidR="008D329D" w:rsidRPr="008D329D" w:rsidRDefault="008D329D" w:rsidP="008D329D">
      <w:pPr>
        <w:pStyle w:val="NormalWeb"/>
        <w:spacing w:before="0" w:beforeAutospacing="0" w:after="0" w:afterAutospacing="0"/>
        <w:rPr>
          <w:rFonts w:asciiTheme="minorHAnsi" w:hAnsiTheme="minorHAnsi" w:cstheme="minorHAnsi"/>
          <w:color w:val="0E101A"/>
        </w:rPr>
      </w:pPr>
      <w:r w:rsidRPr="008D329D">
        <w:rPr>
          <w:rFonts w:asciiTheme="minorHAnsi" w:hAnsiTheme="minorHAnsi" w:cstheme="minorHAnsi"/>
          <w:color w:val="0E101A"/>
        </w:rPr>
        <w:t>Please visit </w:t>
      </w:r>
      <w:hyperlink r:id="rId15" w:tgtFrame="_blank" w:history="1">
        <w:r w:rsidRPr="008D329D">
          <w:rPr>
            <w:rStyle w:val="Hyperlink"/>
            <w:rFonts w:asciiTheme="minorHAnsi" w:hAnsiTheme="minorHAnsi" w:cstheme="minorHAnsi"/>
            <w:color w:val="4A6EE0"/>
          </w:rPr>
          <w:t>www.nctc.edu/libraries</w:t>
        </w:r>
      </w:hyperlink>
      <w:r w:rsidRPr="008D329D">
        <w:rPr>
          <w:rFonts w:asciiTheme="minorHAnsi" w:hAnsiTheme="minorHAnsi" w:cstheme="minorHAnsi"/>
          <w:color w:val="0E101A"/>
        </w:rPr>
        <w:t> for the operating hours, phone number, and email of the library nearest you.</w:t>
      </w:r>
    </w:p>
    <w:p w14:paraId="5E407533" w14:textId="77777777" w:rsidR="008D329D" w:rsidRPr="00C95AB0" w:rsidRDefault="008D329D" w:rsidP="00A76CB5">
      <w:pPr>
        <w:rPr>
          <w:rFonts w:ascii="Calibri" w:hAnsi="Calibri"/>
        </w:rPr>
      </w:pPr>
    </w:p>
    <w:p w14:paraId="2E82E4C1" w14:textId="77777777" w:rsidR="008F2752" w:rsidRPr="00070F94" w:rsidRDefault="008F2752" w:rsidP="008F2752">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6E8E91B5" w14:textId="77777777" w:rsidR="008F2752" w:rsidRDefault="008F2752" w:rsidP="008F2752">
      <w:pPr>
        <w:rPr>
          <w:rFonts w:ascii="Calibri" w:hAnsi="Calibri"/>
        </w:rPr>
      </w:pPr>
    </w:p>
    <w:p w14:paraId="6E78C589" w14:textId="77777777" w:rsidR="008F2752" w:rsidRDefault="008F2752" w:rsidP="008F2752">
      <w:pPr>
        <w:rPr>
          <w:rFonts w:ascii="Calibri" w:hAnsi="Calibri"/>
        </w:rPr>
        <w:sectPr w:rsidR="008F2752" w:rsidSect="00B21D34">
          <w:type w:val="continuous"/>
          <w:pgSz w:w="12240" w:h="15840"/>
          <w:pgMar w:top="1440" w:right="1440" w:bottom="1440" w:left="1440" w:header="720" w:footer="720" w:gutter="0"/>
          <w:cols w:space="720"/>
          <w:docGrid w:linePitch="360"/>
        </w:sectPr>
      </w:pPr>
    </w:p>
    <w:p w14:paraId="2A3F117B" w14:textId="77777777" w:rsidR="008F2752" w:rsidRDefault="008F2752" w:rsidP="008F2752">
      <w:pPr>
        <w:rPr>
          <w:rFonts w:ascii="Calibri" w:hAnsi="Calibri"/>
        </w:rPr>
      </w:pPr>
    </w:p>
    <w:p w14:paraId="508E6723" w14:textId="77777777" w:rsidR="008F2752" w:rsidRDefault="008F2752" w:rsidP="008F2752">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w:t>
      </w:r>
      <w:r w:rsidRPr="00C95AB0">
        <w:rPr>
          <w:rFonts w:ascii="Calibri" w:hAnsi="Calibri"/>
        </w:rPr>
        <w:lastRenderedPageBreak/>
        <w:t xml:space="preserve">may contact the chair </w:t>
      </w:r>
      <w:r>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02178030" w14:textId="77777777" w:rsidR="008F2752" w:rsidRDefault="008F2752" w:rsidP="008F2752">
      <w:pPr>
        <w:rPr>
          <w:rFonts w:ascii="Calibri" w:hAnsi="Calibri"/>
        </w:rPr>
      </w:pPr>
    </w:p>
    <w:p w14:paraId="5A9D5613" w14:textId="77777777" w:rsidR="008F2752" w:rsidRDefault="008F2752" w:rsidP="008F2752">
      <w:pPr>
        <w:rPr>
          <w:rFonts w:ascii="Calibri" w:hAnsi="Calibri"/>
          <w:b/>
        </w:rPr>
      </w:pPr>
    </w:p>
    <w:p w14:paraId="60FC1049" w14:textId="77777777" w:rsidR="008F2752" w:rsidRDefault="008F2752" w:rsidP="008F2752">
      <w:pPr>
        <w:rPr>
          <w:rFonts w:ascii="Calibri" w:hAnsi="Calibri"/>
          <w:b/>
        </w:rPr>
      </w:pPr>
    </w:p>
    <w:p w14:paraId="4109BB41" w14:textId="77777777" w:rsidR="008F2752" w:rsidRPr="00432D93" w:rsidRDefault="008F2752" w:rsidP="008F2752">
      <w:pPr>
        <w:rPr>
          <w:rFonts w:ascii="Calibri" w:hAnsi="Calibri"/>
          <w:b/>
        </w:rPr>
      </w:pPr>
      <w:r w:rsidRPr="00432D93">
        <w:rPr>
          <w:rFonts w:ascii="Calibri" w:hAnsi="Calibri"/>
          <w:b/>
        </w:rPr>
        <w:t>Name of Chair/Coordinator:</w:t>
      </w:r>
      <w:r>
        <w:rPr>
          <w:rFonts w:ascii="Calibri" w:hAnsi="Calibri"/>
          <w:b/>
        </w:rPr>
        <w:t xml:space="preserve">  </w:t>
      </w:r>
      <w:r w:rsidRPr="007B5E49">
        <w:rPr>
          <w:rFonts w:ascii="Calibri" w:hAnsi="Calibri"/>
        </w:rPr>
        <w:t>Jaime Noles</w:t>
      </w:r>
    </w:p>
    <w:p w14:paraId="2D617452" w14:textId="77777777" w:rsidR="008F2752" w:rsidRPr="007B5E49" w:rsidRDefault="008F2752" w:rsidP="008F2752">
      <w:pPr>
        <w:rPr>
          <w:rFonts w:ascii="Calibri" w:hAnsi="Calibri"/>
        </w:rPr>
      </w:pPr>
      <w:r w:rsidRPr="00432D93">
        <w:rPr>
          <w:rFonts w:ascii="Calibri" w:hAnsi="Calibri"/>
          <w:b/>
        </w:rPr>
        <w:t xml:space="preserve">Office </w:t>
      </w:r>
      <w:r>
        <w:rPr>
          <w:rFonts w:ascii="Calibri" w:hAnsi="Calibri"/>
          <w:b/>
        </w:rPr>
        <w:t>l</w:t>
      </w:r>
      <w:r w:rsidRPr="00432D93">
        <w:rPr>
          <w:rFonts w:ascii="Calibri" w:hAnsi="Calibri"/>
          <w:b/>
        </w:rPr>
        <w:t>ocation:</w:t>
      </w:r>
      <w:r>
        <w:rPr>
          <w:rFonts w:ascii="Calibri" w:hAnsi="Calibri"/>
          <w:b/>
        </w:rPr>
        <w:t xml:space="preserve">  </w:t>
      </w:r>
      <w:r w:rsidRPr="007B5E49">
        <w:rPr>
          <w:rFonts w:ascii="Calibri" w:hAnsi="Calibri"/>
        </w:rPr>
        <w:t>Gainesville 408</w:t>
      </w:r>
    </w:p>
    <w:p w14:paraId="0EB8411D" w14:textId="77777777" w:rsidR="008F2752" w:rsidRPr="007B5E49" w:rsidRDefault="008F2752" w:rsidP="008F2752">
      <w:pPr>
        <w:rPr>
          <w:rFonts w:ascii="Calibri" w:hAnsi="Calibri"/>
        </w:rPr>
      </w:pPr>
      <w:r w:rsidRPr="00432D93">
        <w:rPr>
          <w:rFonts w:ascii="Calibri" w:hAnsi="Calibri"/>
          <w:b/>
        </w:rPr>
        <w:t xml:space="preserve">Telephone </w:t>
      </w:r>
      <w:r>
        <w:rPr>
          <w:rFonts w:ascii="Calibri" w:hAnsi="Calibri"/>
          <w:b/>
        </w:rPr>
        <w:t>n</w:t>
      </w:r>
      <w:r w:rsidRPr="00432D93">
        <w:rPr>
          <w:rFonts w:ascii="Calibri" w:hAnsi="Calibri"/>
          <w:b/>
        </w:rPr>
        <w:t>umber:</w:t>
      </w:r>
      <w:r>
        <w:rPr>
          <w:rFonts w:ascii="Calibri" w:hAnsi="Calibri"/>
          <w:b/>
        </w:rPr>
        <w:t xml:space="preserve">  </w:t>
      </w:r>
      <w:r w:rsidRPr="007B5E49">
        <w:rPr>
          <w:rFonts w:ascii="Calibri" w:hAnsi="Calibri"/>
        </w:rPr>
        <w:t>940-668-7731 ext. 4930</w:t>
      </w:r>
    </w:p>
    <w:p w14:paraId="4DA6A869" w14:textId="77777777" w:rsidR="008F2752" w:rsidRPr="007B5E49" w:rsidRDefault="008F2752" w:rsidP="008F2752">
      <w:pPr>
        <w:rPr>
          <w:rFonts w:ascii="Calibri" w:hAnsi="Calibri"/>
        </w:rPr>
      </w:pPr>
      <w:r w:rsidRPr="00432D93">
        <w:rPr>
          <w:rFonts w:ascii="Calibri" w:hAnsi="Calibri"/>
          <w:b/>
        </w:rPr>
        <w:t xml:space="preserve">E-mail </w:t>
      </w:r>
      <w:r>
        <w:rPr>
          <w:rFonts w:ascii="Calibri" w:hAnsi="Calibri"/>
          <w:b/>
        </w:rPr>
        <w:t>a</w:t>
      </w:r>
      <w:r w:rsidRPr="00432D93">
        <w:rPr>
          <w:rFonts w:ascii="Calibri" w:hAnsi="Calibri"/>
          <w:b/>
        </w:rPr>
        <w:t>ddress:</w:t>
      </w:r>
      <w:r>
        <w:rPr>
          <w:rFonts w:ascii="Calibri" w:hAnsi="Calibri"/>
          <w:b/>
        </w:rPr>
        <w:t xml:space="preserve">  </w:t>
      </w:r>
      <w:r w:rsidRPr="007B5E49">
        <w:rPr>
          <w:rFonts w:ascii="Calibri" w:hAnsi="Calibri"/>
        </w:rPr>
        <w:t>jnoles@nctc.edu</w:t>
      </w:r>
    </w:p>
    <w:p w14:paraId="0D97AACD" w14:textId="77777777" w:rsidR="008F2752" w:rsidRPr="00432D93" w:rsidRDefault="008F2752" w:rsidP="008F2752">
      <w:pPr>
        <w:rPr>
          <w:rFonts w:ascii="Calibri" w:hAnsi="Calibri"/>
          <w:b/>
        </w:rPr>
      </w:pPr>
    </w:p>
    <w:p w14:paraId="0E80281B" w14:textId="77777777" w:rsidR="008F2752" w:rsidRPr="008A6901" w:rsidRDefault="008F2752" w:rsidP="008F2752">
      <w:pPr>
        <w:rPr>
          <w:rFonts w:ascii="Calibri" w:hAnsi="Calibri"/>
        </w:rPr>
      </w:pPr>
      <w:r w:rsidRPr="008A6901">
        <w:rPr>
          <w:rFonts w:ascii="Calibri" w:hAnsi="Calibri"/>
          <w:b/>
        </w:rPr>
        <w:t xml:space="preserve">Name of Instructional Dean:  </w:t>
      </w:r>
      <w:r w:rsidRPr="008A6901">
        <w:rPr>
          <w:rFonts w:ascii="Calibri" w:hAnsi="Calibri"/>
        </w:rPr>
        <w:t>Mary Martinson</w:t>
      </w:r>
    </w:p>
    <w:p w14:paraId="658F5F09" w14:textId="77777777" w:rsidR="008F2752" w:rsidRPr="008A6901" w:rsidRDefault="008F2752" w:rsidP="008F2752">
      <w:pPr>
        <w:rPr>
          <w:rFonts w:ascii="Calibri" w:hAnsi="Calibri"/>
        </w:rPr>
      </w:pPr>
      <w:r w:rsidRPr="008A6901">
        <w:rPr>
          <w:rFonts w:ascii="Calibri" w:hAnsi="Calibri"/>
          <w:b/>
        </w:rPr>
        <w:t xml:space="preserve">Office location: </w:t>
      </w:r>
      <w:r w:rsidRPr="008A6901">
        <w:rPr>
          <w:rFonts w:ascii="Calibri" w:hAnsi="Calibri"/>
        </w:rPr>
        <w:t>Gainesville 1403</w:t>
      </w:r>
    </w:p>
    <w:p w14:paraId="483DC432" w14:textId="77777777" w:rsidR="008F2752" w:rsidRPr="008A6901" w:rsidRDefault="008F2752" w:rsidP="008F2752">
      <w:r w:rsidRPr="008A6901">
        <w:rPr>
          <w:rFonts w:ascii="Calibri" w:hAnsi="Calibri"/>
          <w:b/>
        </w:rPr>
        <w:t xml:space="preserve">Telephone number: </w:t>
      </w:r>
      <w:r w:rsidRPr="008A6901">
        <w:rPr>
          <w:rFonts w:asciiTheme="minorHAnsi" w:hAnsiTheme="minorHAnsi" w:cstheme="minorHAnsi"/>
        </w:rPr>
        <w:t>940.668.7731 ext. 4377</w:t>
      </w:r>
    </w:p>
    <w:p w14:paraId="049C8989" w14:textId="77777777" w:rsidR="008F2752" w:rsidRDefault="008F2752" w:rsidP="008F2752">
      <w:pPr>
        <w:rPr>
          <w:rFonts w:ascii="Calibri" w:hAnsi="Calibri"/>
        </w:rPr>
      </w:pPr>
      <w:r w:rsidRPr="008A6901">
        <w:rPr>
          <w:rFonts w:ascii="Calibri" w:hAnsi="Calibri"/>
          <w:b/>
        </w:rPr>
        <w:t xml:space="preserve">E-mail address: </w:t>
      </w:r>
      <w:r w:rsidRPr="008D329D">
        <w:rPr>
          <w:rFonts w:ascii="Calibri" w:hAnsi="Calibri"/>
        </w:rPr>
        <w:t>mmartinson@nctc.edu</w:t>
      </w: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5200" w14:textId="77777777" w:rsidR="00C26258" w:rsidRDefault="00C26258" w:rsidP="002C499B">
      <w:r>
        <w:separator/>
      </w:r>
    </w:p>
  </w:endnote>
  <w:endnote w:type="continuationSeparator" w:id="0">
    <w:p w14:paraId="2E67503E" w14:textId="77777777" w:rsidR="00C26258" w:rsidRDefault="00C26258"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0D0E1" w14:textId="77777777" w:rsidR="00C26258" w:rsidRDefault="00C26258" w:rsidP="002C499B">
      <w:r>
        <w:separator/>
      </w:r>
    </w:p>
  </w:footnote>
  <w:footnote w:type="continuationSeparator" w:id="0">
    <w:p w14:paraId="1A868636" w14:textId="77777777" w:rsidR="00C26258" w:rsidRDefault="00C26258"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D0313"/>
    <w:multiLevelType w:val="multilevel"/>
    <w:tmpl w:val="2A9E4B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839A0"/>
    <w:multiLevelType w:val="hybridMultilevel"/>
    <w:tmpl w:val="BD923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E3E84"/>
    <w:multiLevelType w:val="hybridMultilevel"/>
    <w:tmpl w:val="701A0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4C1574"/>
    <w:multiLevelType w:val="hybridMultilevel"/>
    <w:tmpl w:val="6B9C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245C28"/>
    <w:multiLevelType w:val="hybridMultilevel"/>
    <w:tmpl w:val="9658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332841">
    <w:abstractNumId w:val="13"/>
  </w:num>
  <w:num w:numId="2" w16cid:durableId="574046879">
    <w:abstractNumId w:val="16"/>
  </w:num>
  <w:num w:numId="3" w16cid:durableId="793913259">
    <w:abstractNumId w:val="9"/>
  </w:num>
  <w:num w:numId="4" w16cid:durableId="1661420707">
    <w:abstractNumId w:val="8"/>
  </w:num>
  <w:num w:numId="5" w16cid:durableId="1148208379">
    <w:abstractNumId w:val="7"/>
  </w:num>
  <w:num w:numId="6" w16cid:durableId="1136289710">
    <w:abstractNumId w:val="2"/>
  </w:num>
  <w:num w:numId="7" w16cid:durableId="1979531983">
    <w:abstractNumId w:val="11"/>
  </w:num>
  <w:num w:numId="8" w16cid:durableId="1977291875">
    <w:abstractNumId w:val="0"/>
  </w:num>
  <w:num w:numId="9" w16cid:durableId="562520645">
    <w:abstractNumId w:val="14"/>
  </w:num>
  <w:num w:numId="10" w16cid:durableId="1564415094">
    <w:abstractNumId w:val="6"/>
  </w:num>
  <w:num w:numId="11" w16cid:durableId="1804231830">
    <w:abstractNumId w:val="5"/>
  </w:num>
  <w:num w:numId="12" w16cid:durableId="1541892813">
    <w:abstractNumId w:val="1"/>
  </w:num>
  <w:num w:numId="13" w16cid:durableId="751464834">
    <w:abstractNumId w:val="3"/>
  </w:num>
  <w:num w:numId="14" w16cid:durableId="745609999">
    <w:abstractNumId w:val="17"/>
  </w:num>
  <w:num w:numId="15" w16cid:durableId="1455521063">
    <w:abstractNumId w:val="4"/>
  </w:num>
  <w:num w:numId="16" w16cid:durableId="1155880155">
    <w:abstractNumId w:val="10"/>
  </w:num>
  <w:num w:numId="17" w16cid:durableId="1767921262">
    <w:abstractNumId w:val="12"/>
  </w:num>
  <w:num w:numId="18" w16cid:durableId="440995193">
    <w:abstractNumId w:val="19"/>
  </w:num>
  <w:num w:numId="19" w16cid:durableId="1965966935">
    <w:abstractNumId w:val="18"/>
  </w:num>
  <w:num w:numId="20" w16cid:durableId="199590737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53584"/>
    <w:rsid w:val="00070F94"/>
    <w:rsid w:val="00071A74"/>
    <w:rsid w:val="00075651"/>
    <w:rsid w:val="00077262"/>
    <w:rsid w:val="00082A9D"/>
    <w:rsid w:val="00085916"/>
    <w:rsid w:val="000B6860"/>
    <w:rsid w:val="000B6F8E"/>
    <w:rsid w:val="000E0450"/>
    <w:rsid w:val="000E2577"/>
    <w:rsid w:val="000F0AB9"/>
    <w:rsid w:val="000F3A8C"/>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2775D"/>
    <w:rsid w:val="00263C12"/>
    <w:rsid w:val="00267FED"/>
    <w:rsid w:val="00271476"/>
    <w:rsid w:val="00273EB7"/>
    <w:rsid w:val="00274477"/>
    <w:rsid w:val="002807CC"/>
    <w:rsid w:val="002A551D"/>
    <w:rsid w:val="002B1009"/>
    <w:rsid w:val="002B1908"/>
    <w:rsid w:val="002B57D6"/>
    <w:rsid w:val="002B5AF8"/>
    <w:rsid w:val="002B798D"/>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C72EE"/>
    <w:rsid w:val="003C7FF4"/>
    <w:rsid w:val="003D0047"/>
    <w:rsid w:val="003E77DB"/>
    <w:rsid w:val="003F651D"/>
    <w:rsid w:val="004127E4"/>
    <w:rsid w:val="00416625"/>
    <w:rsid w:val="00417F04"/>
    <w:rsid w:val="00427C39"/>
    <w:rsid w:val="00432D93"/>
    <w:rsid w:val="004350C4"/>
    <w:rsid w:val="00445B95"/>
    <w:rsid w:val="00450EB7"/>
    <w:rsid w:val="00454502"/>
    <w:rsid w:val="00455D51"/>
    <w:rsid w:val="004577FF"/>
    <w:rsid w:val="00463FA8"/>
    <w:rsid w:val="00464AEE"/>
    <w:rsid w:val="0048108B"/>
    <w:rsid w:val="00485B85"/>
    <w:rsid w:val="004A5E21"/>
    <w:rsid w:val="004B02BC"/>
    <w:rsid w:val="004B7E5E"/>
    <w:rsid w:val="004D47EF"/>
    <w:rsid w:val="004D6B65"/>
    <w:rsid w:val="004D74BB"/>
    <w:rsid w:val="004E43D5"/>
    <w:rsid w:val="004E5444"/>
    <w:rsid w:val="004F5FBB"/>
    <w:rsid w:val="005133C6"/>
    <w:rsid w:val="00537F83"/>
    <w:rsid w:val="00542067"/>
    <w:rsid w:val="005421E9"/>
    <w:rsid w:val="00542ED1"/>
    <w:rsid w:val="00562831"/>
    <w:rsid w:val="00576133"/>
    <w:rsid w:val="0058103C"/>
    <w:rsid w:val="005833BD"/>
    <w:rsid w:val="00584C44"/>
    <w:rsid w:val="00590F7A"/>
    <w:rsid w:val="005E3A03"/>
    <w:rsid w:val="005E6A61"/>
    <w:rsid w:val="00600E4D"/>
    <w:rsid w:val="00613744"/>
    <w:rsid w:val="00621456"/>
    <w:rsid w:val="00623594"/>
    <w:rsid w:val="00623709"/>
    <w:rsid w:val="006259D5"/>
    <w:rsid w:val="00645464"/>
    <w:rsid w:val="006507F6"/>
    <w:rsid w:val="00657285"/>
    <w:rsid w:val="0066573A"/>
    <w:rsid w:val="00666309"/>
    <w:rsid w:val="00690072"/>
    <w:rsid w:val="006A1873"/>
    <w:rsid w:val="006A2EF7"/>
    <w:rsid w:val="006A60E6"/>
    <w:rsid w:val="006B03D8"/>
    <w:rsid w:val="006C0ED0"/>
    <w:rsid w:val="006C6BB6"/>
    <w:rsid w:val="006F567F"/>
    <w:rsid w:val="006F6125"/>
    <w:rsid w:val="006F7C54"/>
    <w:rsid w:val="00712B82"/>
    <w:rsid w:val="007162B5"/>
    <w:rsid w:val="00721B24"/>
    <w:rsid w:val="00722352"/>
    <w:rsid w:val="007353FC"/>
    <w:rsid w:val="00745430"/>
    <w:rsid w:val="00756D2D"/>
    <w:rsid w:val="00764C91"/>
    <w:rsid w:val="007679E6"/>
    <w:rsid w:val="007912FD"/>
    <w:rsid w:val="00793352"/>
    <w:rsid w:val="007B5E49"/>
    <w:rsid w:val="007C0AEA"/>
    <w:rsid w:val="007C1604"/>
    <w:rsid w:val="007D1F80"/>
    <w:rsid w:val="007D2855"/>
    <w:rsid w:val="007D5179"/>
    <w:rsid w:val="007E7782"/>
    <w:rsid w:val="007E79A8"/>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A02D7"/>
    <w:rsid w:val="008A6901"/>
    <w:rsid w:val="008B1224"/>
    <w:rsid w:val="008C42CC"/>
    <w:rsid w:val="008D329D"/>
    <w:rsid w:val="008E1C4F"/>
    <w:rsid w:val="008E4BF5"/>
    <w:rsid w:val="008F2752"/>
    <w:rsid w:val="00900BF4"/>
    <w:rsid w:val="009011C4"/>
    <w:rsid w:val="00901AE8"/>
    <w:rsid w:val="0090330B"/>
    <w:rsid w:val="009171F5"/>
    <w:rsid w:val="00917F21"/>
    <w:rsid w:val="009200BD"/>
    <w:rsid w:val="009257AA"/>
    <w:rsid w:val="00925EC7"/>
    <w:rsid w:val="00930437"/>
    <w:rsid w:val="00962DC9"/>
    <w:rsid w:val="00965314"/>
    <w:rsid w:val="00973503"/>
    <w:rsid w:val="0098742A"/>
    <w:rsid w:val="00990E55"/>
    <w:rsid w:val="00994E7B"/>
    <w:rsid w:val="009A594F"/>
    <w:rsid w:val="009A646A"/>
    <w:rsid w:val="009A7156"/>
    <w:rsid w:val="009B3EFF"/>
    <w:rsid w:val="009B4F8A"/>
    <w:rsid w:val="009C33F3"/>
    <w:rsid w:val="009C506E"/>
    <w:rsid w:val="009D0B13"/>
    <w:rsid w:val="009E0269"/>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A4911"/>
    <w:rsid w:val="00AB2D6E"/>
    <w:rsid w:val="00AD7E79"/>
    <w:rsid w:val="00AE1B12"/>
    <w:rsid w:val="00AF1130"/>
    <w:rsid w:val="00AF74DA"/>
    <w:rsid w:val="00AF7B7B"/>
    <w:rsid w:val="00B10CEC"/>
    <w:rsid w:val="00B11057"/>
    <w:rsid w:val="00B144C9"/>
    <w:rsid w:val="00B15A52"/>
    <w:rsid w:val="00B17C01"/>
    <w:rsid w:val="00B17F0F"/>
    <w:rsid w:val="00B21CA8"/>
    <w:rsid w:val="00B21D34"/>
    <w:rsid w:val="00B33992"/>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D6B1A"/>
    <w:rsid w:val="00BE1711"/>
    <w:rsid w:val="00BE2E6C"/>
    <w:rsid w:val="00BE3A18"/>
    <w:rsid w:val="00BF28DE"/>
    <w:rsid w:val="00C03607"/>
    <w:rsid w:val="00C03D9A"/>
    <w:rsid w:val="00C148D1"/>
    <w:rsid w:val="00C16EF4"/>
    <w:rsid w:val="00C26258"/>
    <w:rsid w:val="00C322F8"/>
    <w:rsid w:val="00C34F09"/>
    <w:rsid w:val="00C36F4A"/>
    <w:rsid w:val="00C373E0"/>
    <w:rsid w:val="00C37EAF"/>
    <w:rsid w:val="00C438FD"/>
    <w:rsid w:val="00C51DB0"/>
    <w:rsid w:val="00C571E5"/>
    <w:rsid w:val="00C66A18"/>
    <w:rsid w:val="00C71CD2"/>
    <w:rsid w:val="00C74675"/>
    <w:rsid w:val="00C95AB0"/>
    <w:rsid w:val="00CA12C8"/>
    <w:rsid w:val="00CB6BC2"/>
    <w:rsid w:val="00CC1D05"/>
    <w:rsid w:val="00CC758B"/>
    <w:rsid w:val="00CD25DD"/>
    <w:rsid w:val="00CD47B9"/>
    <w:rsid w:val="00CE6745"/>
    <w:rsid w:val="00CF72A1"/>
    <w:rsid w:val="00D048E3"/>
    <w:rsid w:val="00D0495B"/>
    <w:rsid w:val="00D0626A"/>
    <w:rsid w:val="00D1160C"/>
    <w:rsid w:val="00D263FF"/>
    <w:rsid w:val="00D302F9"/>
    <w:rsid w:val="00D35836"/>
    <w:rsid w:val="00D36ABE"/>
    <w:rsid w:val="00D41E66"/>
    <w:rsid w:val="00D4332D"/>
    <w:rsid w:val="00D519BA"/>
    <w:rsid w:val="00D5204C"/>
    <w:rsid w:val="00D54629"/>
    <w:rsid w:val="00D629DE"/>
    <w:rsid w:val="00D62D2C"/>
    <w:rsid w:val="00D82E3B"/>
    <w:rsid w:val="00D908B0"/>
    <w:rsid w:val="00D92D6D"/>
    <w:rsid w:val="00DA10CC"/>
    <w:rsid w:val="00DA1195"/>
    <w:rsid w:val="00DA5C98"/>
    <w:rsid w:val="00DB766E"/>
    <w:rsid w:val="00DC5CBC"/>
    <w:rsid w:val="00DD2B34"/>
    <w:rsid w:val="00DF1712"/>
    <w:rsid w:val="00E13A79"/>
    <w:rsid w:val="00E223FA"/>
    <w:rsid w:val="00E23FD6"/>
    <w:rsid w:val="00E41A24"/>
    <w:rsid w:val="00E44515"/>
    <w:rsid w:val="00E56E0C"/>
    <w:rsid w:val="00E57AF7"/>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F04957"/>
    <w:rsid w:val="00F250CD"/>
    <w:rsid w:val="00F423FB"/>
    <w:rsid w:val="00F648B2"/>
    <w:rsid w:val="00F70683"/>
    <w:rsid w:val="00F713B1"/>
    <w:rsid w:val="00F74E79"/>
    <w:rsid w:val="00F74F92"/>
    <w:rsid w:val="00F80B22"/>
    <w:rsid w:val="00F864DD"/>
    <w:rsid w:val="00FA0CC9"/>
    <w:rsid w:val="00FA7D9C"/>
    <w:rsid w:val="00FE13B4"/>
    <w:rsid w:val="00FE3E3F"/>
    <w:rsid w:val="00FE3EE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 w:type="character" w:customStyle="1" w:styleId="textlayer--absolute">
    <w:name w:val="textlayer--absolute"/>
    <w:basedOn w:val="DefaultParagraphFont"/>
    <w:rsid w:val="00C16EF4"/>
  </w:style>
  <w:style w:type="character" w:styleId="UnresolvedMention">
    <w:name w:val="Unresolved Mention"/>
    <w:basedOn w:val="DefaultParagraphFont"/>
    <w:uiPriority w:val="99"/>
    <w:semiHidden/>
    <w:unhideWhenUsed/>
    <w:rsid w:val="008D329D"/>
    <w:rPr>
      <w:color w:val="605E5C"/>
      <w:shd w:val="clear" w:color="auto" w:fill="E1DFDD"/>
    </w:rPr>
  </w:style>
  <w:style w:type="paragraph" w:customStyle="1" w:styleId="sqsrte-large">
    <w:name w:val="sqsrte-large"/>
    <w:basedOn w:val="Normal"/>
    <w:uiPriority w:val="99"/>
    <w:semiHidden/>
    <w:rsid w:val="008D329D"/>
    <w:pPr>
      <w:spacing w:before="100" w:beforeAutospacing="1" w:after="100" w:afterAutospacing="1"/>
    </w:pPr>
  </w:style>
  <w:style w:type="character" w:styleId="Emphasis">
    <w:name w:val="Emphasis"/>
    <w:basedOn w:val="DefaultParagraphFont"/>
    <w:uiPriority w:val="20"/>
    <w:qFormat/>
    <w:rsid w:val="008D32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5875">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087382116">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01382889">
      <w:bodyDiv w:val="1"/>
      <w:marLeft w:val="0"/>
      <w:marRight w:val="0"/>
      <w:marTop w:val="0"/>
      <w:marBottom w:val="0"/>
      <w:divBdr>
        <w:top w:val="none" w:sz="0" w:space="0" w:color="auto"/>
        <w:left w:val="none" w:sz="0" w:space="0" w:color="auto"/>
        <w:bottom w:val="none" w:sz="0" w:space="0" w:color="auto"/>
        <w:right w:val="none" w:sz="0" w:space="0" w:color="auto"/>
      </w:divBdr>
    </w:div>
    <w:div w:id="1847868302">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 w:id="21121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www.mheducation.com%2fhighered%2fsupport%2fconnect%2ffirst-day-of-class%2fia-canvas.html&amp;c=E,1,7pt1z1wjzd_0SEeepgAxlFgBK9lgeg__rP7WUtrGfIbTjo9EM_rAZuKna50TNqk_Kk-BwGp7d8eLWi7X5UYemTBK1r5oXutjrH9KV7YfR2bFAhNzpt33nzYVWA,,&amp;typo=1" TargetMode="External"/><Relationship Id="rId13" Type="http://schemas.openxmlformats.org/officeDocument/2006/relationships/hyperlink" Target="http://www.nctc.edu/libra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tc.edu/os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sandmann@nctc.edu" TargetMode="External"/><Relationship Id="rId5" Type="http://schemas.openxmlformats.org/officeDocument/2006/relationships/webSettings" Target="webSettings.xml"/><Relationship Id="rId15" Type="http://schemas.openxmlformats.org/officeDocument/2006/relationships/hyperlink" Target="http://www.nctc.edu/libraries" TargetMode="External"/><Relationship Id="rId10" Type="http://schemas.openxmlformats.org/officeDocument/2006/relationships/hyperlink" Target="mailto:kwsmith@nctc.edu" TargetMode="External"/><Relationship Id="rId4" Type="http://schemas.openxmlformats.org/officeDocument/2006/relationships/settings" Target="settings.xml"/><Relationship Id="rId9" Type="http://schemas.openxmlformats.org/officeDocument/2006/relationships/hyperlink" Target="mailto:1263mgr@follett.com" TargetMode="External"/><Relationship Id="rId14" Type="http://schemas.openxmlformats.org/officeDocument/2006/relationships/hyperlink" Target="https://www.nctc.edu/ask-a-librar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A83F-9DF2-4E38-ADD6-56F3075E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14067</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Candace Paschal</cp:lastModifiedBy>
  <cp:revision>2</cp:revision>
  <cp:lastPrinted>2021-10-19T17:03:00Z</cp:lastPrinted>
  <dcterms:created xsi:type="dcterms:W3CDTF">2023-09-10T03:30:00Z</dcterms:created>
  <dcterms:modified xsi:type="dcterms:W3CDTF">2023-09-10T03:30:00Z</dcterms:modified>
</cp:coreProperties>
</file>