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ook w:val="0000" w:firstRow="0" w:lastRow="0" w:firstColumn="0" w:lastColumn="0" w:noHBand="0" w:noVBand="0"/>
      </w:tblPr>
      <w:tblGrid>
        <w:gridCol w:w="9790"/>
      </w:tblGrid>
      <w:tr w:rsidR="002B4475" w:rsidTr="005163C6">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2B4475" w:rsidTr="005163C6">
              <w:trPr>
                <w:trHeight w:val="978"/>
              </w:trPr>
              <w:tc>
                <w:tcPr>
                  <w:tcW w:w="9574" w:type="dxa"/>
                  <w:tcBorders>
                    <w:top w:val="nil"/>
                    <w:left w:val="nil"/>
                    <w:bottom w:val="nil"/>
                    <w:right w:val="nil"/>
                  </w:tcBorders>
                  <w:shd w:val="clear" w:color="auto" w:fill="auto"/>
                </w:tcPr>
                <w:p w:rsidR="002B4475" w:rsidRPr="00C148D1" w:rsidRDefault="002B4475" w:rsidP="005163C6">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2B4475" w:rsidRPr="00C148D1" w:rsidRDefault="002B4475" w:rsidP="005163C6">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2B4475" w:rsidRDefault="002B4475" w:rsidP="005163C6"/>
        </w:tc>
      </w:tr>
    </w:tbl>
    <w:p w:rsidR="002B4475" w:rsidRPr="00334059" w:rsidRDefault="002B4475" w:rsidP="002B4475">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54"/>
        <w:gridCol w:w="2754"/>
      </w:tblGrid>
      <w:tr w:rsidR="002B4475" w:rsidRPr="00334059" w:rsidTr="005163C6">
        <w:tc>
          <w:tcPr>
            <w:tcW w:w="9576" w:type="dxa"/>
            <w:gridSpan w:val="3"/>
          </w:tcPr>
          <w:p w:rsidR="002B4475" w:rsidRPr="001747AE" w:rsidRDefault="002B4475" w:rsidP="005163C6">
            <w:pPr>
              <w:spacing w:line="276" w:lineRule="auto"/>
              <w:jc w:val="both"/>
              <w:rPr>
                <w:rFonts w:ascii="Calibri" w:hAnsi="Calibri"/>
              </w:rPr>
            </w:pPr>
            <w:r w:rsidRPr="001747AE">
              <w:rPr>
                <w:rFonts w:ascii="Calibri" w:hAnsi="Calibri"/>
              </w:rPr>
              <w:t>Course Title:</w:t>
            </w:r>
            <w:r>
              <w:rPr>
                <w:rFonts w:ascii="Calibri" w:hAnsi="Calibri"/>
              </w:rPr>
              <w:t xml:space="preserve"> </w:t>
            </w:r>
            <w:r w:rsidR="005163C6">
              <w:rPr>
                <w:rFonts w:ascii="Calibri" w:hAnsi="Calibri"/>
                <w:b/>
              </w:rPr>
              <w:t xml:space="preserve">U.S. History from </w:t>
            </w:r>
            <w:r w:rsidRPr="00A736A5">
              <w:rPr>
                <w:rFonts w:ascii="Calibri" w:hAnsi="Calibri"/>
                <w:b/>
              </w:rPr>
              <w:t>1865</w:t>
            </w:r>
          </w:p>
        </w:tc>
      </w:tr>
      <w:tr w:rsidR="002B4475" w:rsidRPr="00334059" w:rsidTr="005163C6">
        <w:tc>
          <w:tcPr>
            <w:tcW w:w="4068" w:type="dxa"/>
          </w:tcPr>
          <w:p w:rsidR="002B4475" w:rsidRPr="001747AE" w:rsidRDefault="002B4475" w:rsidP="005163C6">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Pr="00A736A5">
              <w:rPr>
                <w:rFonts w:ascii="Calibri" w:hAnsi="Calibri"/>
                <w:b/>
              </w:rPr>
              <w:t>HIST</w:t>
            </w:r>
            <w:r>
              <w:rPr>
                <w:rFonts w:ascii="Calibri" w:hAnsi="Calibri"/>
                <w:b/>
              </w:rPr>
              <w:t xml:space="preserve"> </w:t>
            </w:r>
            <w:r w:rsidRPr="00A736A5">
              <w:rPr>
                <w:rFonts w:ascii="Calibri" w:hAnsi="Calibri"/>
                <w:b/>
              </w:rPr>
              <w:t>130</w:t>
            </w:r>
            <w:r w:rsidR="005163C6">
              <w:rPr>
                <w:rFonts w:ascii="Calibri" w:hAnsi="Calibri"/>
                <w:b/>
              </w:rPr>
              <w:t>2</w:t>
            </w:r>
          </w:p>
        </w:tc>
        <w:tc>
          <w:tcPr>
            <w:tcW w:w="2754" w:type="dxa"/>
          </w:tcPr>
          <w:p w:rsidR="002B4475" w:rsidRPr="001747AE" w:rsidRDefault="002B4475" w:rsidP="005163C6">
            <w:pPr>
              <w:spacing w:line="276" w:lineRule="auto"/>
              <w:jc w:val="both"/>
              <w:rPr>
                <w:rFonts w:ascii="Calibri" w:hAnsi="Calibri"/>
              </w:rPr>
            </w:pPr>
            <w:r w:rsidRPr="00FE13B4">
              <w:rPr>
                <w:rFonts w:ascii="Calibri" w:hAnsi="Calibri"/>
              </w:rPr>
              <w:t>Section Number:</w:t>
            </w:r>
            <w:r>
              <w:rPr>
                <w:rFonts w:ascii="Calibri" w:hAnsi="Calibri"/>
              </w:rPr>
              <w:t xml:space="preserve">  </w:t>
            </w:r>
          </w:p>
        </w:tc>
        <w:tc>
          <w:tcPr>
            <w:tcW w:w="2754" w:type="dxa"/>
          </w:tcPr>
          <w:p w:rsidR="002B4475" w:rsidRPr="001747AE" w:rsidRDefault="005163C6" w:rsidP="002B4475">
            <w:pPr>
              <w:spacing w:line="276" w:lineRule="auto"/>
              <w:jc w:val="both"/>
              <w:rPr>
                <w:rFonts w:ascii="Calibri" w:hAnsi="Calibri"/>
              </w:rPr>
            </w:pPr>
            <w:r>
              <w:rPr>
                <w:rFonts w:ascii="Calibri" w:hAnsi="Calibri"/>
              </w:rPr>
              <w:t>Term Code:  Spring</w:t>
            </w:r>
            <w:r w:rsidR="002B4475">
              <w:rPr>
                <w:rFonts w:ascii="Calibri" w:hAnsi="Calibri"/>
              </w:rPr>
              <w:t xml:space="preserve"> 201</w:t>
            </w:r>
            <w:r>
              <w:rPr>
                <w:rFonts w:ascii="Calibri" w:hAnsi="Calibri"/>
              </w:rPr>
              <w:t>7</w:t>
            </w:r>
          </w:p>
        </w:tc>
      </w:tr>
      <w:tr w:rsidR="002B4475" w:rsidRPr="00334059" w:rsidTr="005163C6">
        <w:tc>
          <w:tcPr>
            <w:tcW w:w="4068" w:type="dxa"/>
          </w:tcPr>
          <w:p w:rsidR="002B4475" w:rsidRPr="001747AE" w:rsidRDefault="002B4475" w:rsidP="005163C6">
            <w:pPr>
              <w:spacing w:line="276" w:lineRule="auto"/>
              <w:jc w:val="both"/>
              <w:rPr>
                <w:rFonts w:ascii="Calibri" w:hAnsi="Calibri"/>
              </w:rPr>
            </w:pPr>
            <w:r>
              <w:rPr>
                <w:rFonts w:ascii="Calibri" w:hAnsi="Calibri"/>
              </w:rPr>
              <w:t>Semester Credit Hours: 3</w:t>
            </w:r>
          </w:p>
        </w:tc>
        <w:tc>
          <w:tcPr>
            <w:tcW w:w="2754" w:type="dxa"/>
          </w:tcPr>
          <w:p w:rsidR="002B4475" w:rsidRDefault="002B4475" w:rsidP="005163C6">
            <w:pPr>
              <w:spacing w:line="276" w:lineRule="auto"/>
              <w:jc w:val="both"/>
              <w:rPr>
                <w:rFonts w:ascii="Calibri" w:hAnsi="Calibri"/>
              </w:rPr>
            </w:pPr>
            <w:r>
              <w:rPr>
                <w:rFonts w:ascii="Calibri" w:hAnsi="Calibri"/>
              </w:rPr>
              <w:t>Lecture Hours: 3</w:t>
            </w:r>
          </w:p>
        </w:tc>
        <w:tc>
          <w:tcPr>
            <w:tcW w:w="2754" w:type="dxa"/>
          </w:tcPr>
          <w:p w:rsidR="002B4475" w:rsidRDefault="002B4475" w:rsidP="005163C6">
            <w:pPr>
              <w:spacing w:line="276" w:lineRule="auto"/>
              <w:jc w:val="both"/>
              <w:rPr>
                <w:rFonts w:ascii="Calibri" w:hAnsi="Calibri"/>
              </w:rPr>
            </w:pPr>
            <w:r>
              <w:rPr>
                <w:rFonts w:ascii="Calibri" w:hAnsi="Calibri"/>
              </w:rPr>
              <w:t>Lab Hours: 0</w:t>
            </w:r>
          </w:p>
        </w:tc>
      </w:tr>
      <w:tr w:rsidR="002B4475" w:rsidRPr="00334059" w:rsidTr="005163C6">
        <w:trPr>
          <w:trHeight w:val="779"/>
        </w:trPr>
        <w:tc>
          <w:tcPr>
            <w:tcW w:w="9576" w:type="dxa"/>
            <w:gridSpan w:val="3"/>
          </w:tcPr>
          <w:p w:rsidR="002B4475" w:rsidRPr="001747AE" w:rsidRDefault="002B4475" w:rsidP="005163C6">
            <w:pPr>
              <w:spacing w:line="276" w:lineRule="auto"/>
              <w:jc w:val="both"/>
              <w:rPr>
                <w:rFonts w:ascii="Calibri" w:hAnsi="Calibri"/>
              </w:rPr>
            </w:pPr>
            <w:r w:rsidRPr="001747AE">
              <w:rPr>
                <w:rFonts w:ascii="Calibri" w:hAnsi="Calibri"/>
              </w:rPr>
              <w:t>Course Description</w:t>
            </w:r>
            <w:r>
              <w:rPr>
                <w:rFonts w:ascii="Calibri" w:hAnsi="Calibri"/>
              </w:rPr>
              <w:t xml:space="preserve"> (NCTC Catalog)</w:t>
            </w:r>
            <w:r w:rsidRPr="001747AE">
              <w:rPr>
                <w:rFonts w:ascii="Calibri" w:hAnsi="Calibri"/>
              </w:rPr>
              <w:t>:</w:t>
            </w:r>
            <w:r>
              <w:rPr>
                <w:rFonts w:ascii="Calibri" w:hAnsi="Calibri"/>
              </w:rPr>
              <w:t xml:space="preserve"> </w:t>
            </w:r>
          </w:p>
          <w:p w:rsidR="005163C6" w:rsidRPr="005163C6" w:rsidRDefault="005163C6" w:rsidP="005163C6">
            <w:pPr>
              <w:rPr>
                <w:rFonts w:ascii="Times" w:hAnsi="Times"/>
                <w:sz w:val="20"/>
                <w:szCs w:val="20"/>
              </w:rPr>
            </w:pPr>
            <w:r w:rsidRPr="005163C6">
              <w:rPr>
                <w:rFonts w:ascii="Verdana" w:hAnsi="Verdana"/>
                <w:color w:val="2D3B45"/>
                <w:sz w:val="21"/>
                <w:szCs w:val="21"/>
                <w:shd w:val="clear" w:color="auto" w:fill="FFFFFF"/>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  </w:t>
            </w:r>
          </w:p>
          <w:p w:rsidR="002B4475" w:rsidRPr="001747AE" w:rsidRDefault="002B4475" w:rsidP="005163C6">
            <w:pPr>
              <w:tabs>
                <w:tab w:val="left" w:pos="3375"/>
              </w:tabs>
              <w:spacing w:line="276" w:lineRule="auto"/>
              <w:jc w:val="both"/>
              <w:rPr>
                <w:rFonts w:ascii="Calibri" w:hAnsi="Calibri"/>
              </w:rPr>
            </w:pPr>
            <w:r>
              <w:rPr>
                <w:rFonts w:ascii="Calibri" w:hAnsi="Calibri"/>
              </w:rPr>
              <w:tab/>
            </w:r>
          </w:p>
        </w:tc>
      </w:tr>
      <w:tr w:rsidR="002B4475" w:rsidRPr="00334059" w:rsidTr="005163C6">
        <w:trPr>
          <w:trHeight w:val="323"/>
        </w:trPr>
        <w:tc>
          <w:tcPr>
            <w:tcW w:w="9576" w:type="dxa"/>
            <w:gridSpan w:val="3"/>
          </w:tcPr>
          <w:p w:rsidR="002B4475" w:rsidRPr="001747AE" w:rsidRDefault="002B4475" w:rsidP="005163C6">
            <w:pPr>
              <w:spacing w:line="276" w:lineRule="auto"/>
              <w:jc w:val="both"/>
              <w:rPr>
                <w:rFonts w:ascii="Calibri" w:hAnsi="Calibri"/>
              </w:rPr>
            </w:pPr>
            <w:r>
              <w:rPr>
                <w:rFonts w:ascii="Calibri" w:hAnsi="Calibri"/>
              </w:rPr>
              <w:t>Course Prerequisite(s): None</w:t>
            </w:r>
          </w:p>
        </w:tc>
      </w:tr>
      <w:tr w:rsidR="002B4475" w:rsidRPr="00334059" w:rsidTr="005163C6">
        <w:trPr>
          <w:trHeight w:val="779"/>
        </w:trPr>
        <w:tc>
          <w:tcPr>
            <w:tcW w:w="9576" w:type="dxa"/>
            <w:gridSpan w:val="3"/>
          </w:tcPr>
          <w:p w:rsidR="002B4475" w:rsidRPr="00334059" w:rsidRDefault="002B4475" w:rsidP="005163C6">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2B4475" w:rsidRPr="00334059" w:rsidRDefault="002B4475" w:rsidP="005163C6">
            <w:pPr>
              <w:spacing w:before="120" w:after="120"/>
              <w:ind w:left="1080" w:hanging="360"/>
              <w:rPr>
                <w:rFonts w:ascii="Calibri" w:hAnsi="Calibri"/>
                <w:sz w:val="20"/>
                <w:szCs w:val="20"/>
              </w:rPr>
            </w:pPr>
            <w:r>
              <w:rPr>
                <w:rFonts w:ascii="Wingdings" w:hAnsi="Wingdings"/>
              </w:rPr>
              <w:t></w:t>
            </w:r>
            <w:r w:rsidRPr="00334059">
              <w:rPr>
                <w:rFonts w:ascii="Calibri" w:hAnsi="Calibri"/>
                <w:sz w:val="20"/>
                <w:szCs w:val="20"/>
              </w:rPr>
              <w:t xml:space="preserve"> - </w:t>
            </w:r>
            <w:r w:rsidRPr="00334059">
              <w:rPr>
                <w:rFonts w:ascii="Calibri" w:hAnsi="Calibri"/>
                <w:b/>
                <w:sz w:val="20"/>
                <w:szCs w:val="20"/>
              </w:rPr>
              <w:t>Academic General Education Course</w:t>
            </w:r>
            <w:r w:rsidRPr="00334059">
              <w:rPr>
                <w:rFonts w:ascii="Calibri" w:hAnsi="Calibri"/>
                <w:sz w:val="20"/>
                <w:szCs w:val="20"/>
              </w:rPr>
              <w:t xml:space="preserve"> (from A</w:t>
            </w:r>
            <w:r>
              <w:rPr>
                <w:rFonts w:ascii="Calibri" w:hAnsi="Calibri"/>
                <w:sz w:val="20"/>
                <w:szCs w:val="20"/>
              </w:rPr>
              <w:t xml:space="preserve">cademic </w:t>
            </w:r>
            <w:r w:rsidRPr="00334059">
              <w:rPr>
                <w:rFonts w:ascii="Calibri" w:hAnsi="Calibri"/>
                <w:sz w:val="20"/>
                <w:szCs w:val="20"/>
              </w:rPr>
              <w:t>C</w:t>
            </w:r>
            <w:r>
              <w:rPr>
                <w:rFonts w:ascii="Calibri" w:hAnsi="Calibri"/>
                <w:sz w:val="20"/>
                <w:szCs w:val="20"/>
              </w:rPr>
              <w:t xml:space="preserve">ourse </w:t>
            </w:r>
            <w:r w:rsidRPr="00334059">
              <w:rPr>
                <w:rFonts w:ascii="Calibri" w:hAnsi="Calibri"/>
                <w:sz w:val="20"/>
                <w:szCs w:val="20"/>
              </w:rPr>
              <w:t>G</w:t>
            </w:r>
            <w:r>
              <w:rPr>
                <w:rFonts w:ascii="Calibri" w:hAnsi="Calibri"/>
                <w:sz w:val="20"/>
                <w:szCs w:val="20"/>
              </w:rPr>
              <w:t xml:space="preserve">uide </w:t>
            </w:r>
            <w:r w:rsidRPr="00334059">
              <w:rPr>
                <w:rFonts w:ascii="Calibri" w:hAnsi="Calibri"/>
                <w:sz w:val="20"/>
                <w:szCs w:val="20"/>
              </w:rPr>
              <w:t>M</w:t>
            </w:r>
            <w:r>
              <w:rPr>
                <w:rFonts w:ascii="Calibri" w:hAnsi="Calibri"/>
                <w:sz w:val="20"/>
                <w:szCs w:val="20"/>
              </w:rPr>
              <w:t>anual</w:t>
            </w:r>
            <w:r w:rsidRPr="00334059">
              <w:rPr>
                <w:rFonts w:ascii="Calibri" w:hAnsi="Calibri"/>
                <w:sz w:val="20"/>
                <w:szCs w:val="20"/>
              </w:rPr>
              <w:t xml:space="preserve"> but not in NCTC Core)</w:t>
            </w:r>
          </w:p>
          <w:p w:rsidR="002B4475" w:rsidRDefault="002B4475" w:rsidP="005163C6">
            <w:pPr>
              <w:spacing w:before="120" w:after="120"/>
              <w:ind w:left="1080" w:hanging="360"/>
              <w:rPr>
                <w:rFonts w:ascii="Calibri" w:hAnsi="Calibri"/>
                <w:b/>
                <w:sz w:val="20"/>
                <w:szCs w:val="20"/>
              </w:rPr>
            </w:pPr>
            <w:r>
              <w:rPr>
                <w:rFonts w:ascii="Wingdings" w:hAnsi="Wingdings"/>
              </w:rPr>
              <w:t></w:t>
            </w:r>
            <w:r w:rsidRPr="00334059">
              <w:rPr>
                <w:rFonts w:ascii="Calibri" w:hAnsi="Calibri"/>
                <w:sz w:val="20"/>
                <w:szCs w:val="20"/>
              </w:rPr>
              <w:t xml:space="preserve">- </w:t>
            </w:r>
            <w:r w:rsidRPr="00334059">
              <w:rPr>
                <w:rFonts w:ascii="Calibri" w:hAnsi="Calibri"/>
                <w:b/>
                <w:sz w:val="20"/>
                <w:szCs w:val="20"/>
              </w:rPr>
              <w:t>Academic</w:t>
            </w:r>
            <w:r w:rsidRPr="00334059">
              <w:rPr>
                <w:rFonts w:ascii="Calibri" w:hAnsi="Calibri"/>
                <w:sz w:val="20"/>
                <w:szCs w:val="20"/>
              </w:rPr>
              <w:t xml:space="preserve"> </w:t>
            </w:r>
            <w:r>
              <w:rPr>
                <w:rFonts w:ascii="Calibri" w:hAnsi="Calibri"/>
                <w:b/>
                <w:sz w:val="20"/>
                <w:szCs w:val="20"/>
              </w:rPr>
              <w:t xml:space="preserve">NCTC Core Curriculum </w:t>
            </w:r>
            <w:r w:rsidRPr="00334059">
              <w:rPr>
                <w:rFonts w:ascii="Calibri" w:hAnsi="Calibri"/>
                <w:b/>
                <w:sz w:val="20"/>
                <w:szCs w:val="20"/>
              </w:rPr>
              <w:t>Course</w:t>
            </w:r>
            <w:r>
              <w:rPr>
                <w:rFonts w:ascii="Calibri" w:hAnsi="Calibri"/>
                <w:b/>
                <w:sz w:val="20"/>
                <w:szCs w:val="20"/>
              </w:rPr>
              <w:t xml:space="preserve"> </w:t>
            </w:r>
          </w:p>
          <w:p w:rsidR="002B4475" w:rsidRPr="002B5AF8" w:rsidRDefault="002B4475" w:rsidP="005163C6">
            <w:pPr>
              <w:spacing w:before="120" w:after="120"/>
              <w:ind w:left="1080" w:hanging="360"/>
              <w:rPr>
                <w:rFonts w:ascii="Calibri" w:hAnsi="Calibri"/>
                <w:sz w:val="20"/>
                <w:szCs w:val="20"/>
              </w:rPr>
            </w:pPr>
            <w:r>
              <w:rPr>
                <w:rFonts w:ascii="Wingdings" w:hAnsi="Wingdings"/>
              </w:rPr>
              <w:t></w:t>
            </w:r>
            <w:r w:rsidRPr="00334059">
              <w:rPr>
                <w:rFonts w:ascii="Calibri" w:hAnsi="Calibri"/>
                <w:sz w:val="20"/>
                <w:szCs w:val="20"/>
              </w:rPr>
              <w:t xml:space="preserve"> - </w:t>
            </w:r>
            <w:r w:rsidRPr="00334059">
              <w:rPr>
                <w:rFonts w:ascii="Calibri" w:hAnsi="Calibri"/>
                <w:b/>
                <w:sz w:val="20"/>
                <w:szCs w:val="20"/>
              </w:rPr>
              <w:t>WECM Course</w:t>
            </w:r>
          </w:p>
        </w:tc>
      </w:tr>
    </w:tbl>
    <w:p w:rsidR="002B4475" w:rsidRDefault="002B4475" w:rsidP="002B4475">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B4475" w:rsidRPr="00334059" w:rsidTr="005163C6">
        <w:tc>
          <w:tcPr>
            <w:tcW w:w="3708" w:type="dxa"/>
          </w:tcPr>
          <w:p w:rsidR="002B4475" w:rsidRPr="00FE13B4" w:rsidRDefault="002B4475" w:rsidP="005163C6">
            <w:pPr>
              <w:spacing w:line="276" w:lineRule="auto"/>
              <w:jc w:val="both"/>
              <w:rPr>
                <w:rFonts w:ascii="Calibri" w:hAnsi="Calibri"/>
                <w:b/>
              </w:rPr>
            </w:pPr>
            <w:r w:rsidRPr="00FE13B4">
              <w:rPr>
                <w:rFonts w:ascii="Calibri" w:hAnsi="Calibri"/>
              </w:rPr>
              <w:t>Name of Instructor:</w:t>
            </w:r>
          </w:p>
        </w:tc>
        <w:tc>
          <w:tcPr>
            <w:tcW w:w="5868" w:type="dxa"/>
          </w:tcPr>
          <w:p w:rsidR="002B4475" w:rsidRPr="00FE13B4" w:rsidRDefault="002B4475" w:rsidP="005163C6">
            <w:pPr>
              <w:spacing w:line="276" w:lineRule="auto"/>
              <w:jc w:val="both"/>
              <w:rPr>
                <w:rFonts w:ascii="Calibri" w:hAnsi="Calibri"/>
                <w:highlight w:val="yellow"/>
              </w:rPr>
            </w:pPr>
            <w:r>
              <w:rPr>
                <w:rFonts w:ascii="Calibri" w:hAnsi="Calibri"/>
                <w:highlight w:val="yellow"/>
              </w:rPr>
              <w:t>Scott Harp</w:t>
            </w:r>
          </w:p>
        </w:tc>
      </w:tr>
      <w:tr w:rsidR="002B4475" w:rsidRPr="00334059" w:rsidTr="005163C6">
        <w:tc>
          <w:tcPr>
            <w:tcW w:w="3708" w:type="dxa"/>
          </w:tcPr>
          <w:p w:rsidR="002B4475" w:rsidRPr="00FE13B4" w:rsidRDefault="002B4475" w:rsidP="005163C6">
            <w:pPr>
              <w:spacing w:line="276" w:lineRule="auto"/>
              <w:jc w:val="both"/>
              <w:rPr>
                <w:rFonts w:ascii="Calibri" w:hAnsi="Calibri"/>
              </w:rPr>
            </w:pPr>
            <w:r w:rsidRPr="00FE13B4">
              <w:rPr>
                <w:rFonts w:ascii="Calibri" w:hAnsi="Calibri"/>
              </w:rPr>
              <w:t>Campus/Office Location:</w:t>
            </w:r>
          </w:p>
        </w:tc>
        <w:tc>
          <w:tcPr>
            <w:tcW w:w="5868" w:type="dxa"/>
          </w:tcPr>
          <w:p w:rsidR="002B4475" w:rsidRPr="00210326" w:rsidRDefault="002B4475" w:rsidP="005163C6">
            <w:pPr>
              <w:spacing w:line="276" w:lineRule="auto"/>
              <w:jc w:val="both"/>
              <w:rPr>
                <w:rFonts w:ascii="Calibri" w:hAnsi="Calibri"/>
              </w:rPr>
            </w:pPr>
            <w:r>
              <w:rPr>
                <w:rFonts w:ascii="Calibri" w:hAnsi="Calibri"/>
              </w:rPr>
              <w:t>Corinth / Flower Mound: by appointment</w:t>
            </w:r>
          </w:p>
        </w:tc>
      </w:tr>
      <w:tr w:rsidR="002B4475" w:rsidRPr="00334059" w:rsidTr="005163C6">
        <w:tc>
          <w:tcPr>
            <w:tcW w:w="3708" w:type="dxa"/>
          </w:tcPr>
          <w:p w:rsidR="002B4475" w:rsidRPr="00FE13B4" w:rsidRDefault="002B4475" w:rsidP="005163C6">
            <w:pPr>
              <w:spacing w:line="276" w:lineRule="auto"/>
              <w:jc w:val="both"/>
              <w:rPr>
                <w:rFonts w:ascii="Calibri" w:hAnsi="Calibri"/>
              </w:rPr>
            </w:pPr>
            <w:r w:rsidRPr="00FE13B4">
              <w:rPr>
                <w:rFonts w:ascii="Calibri" w:hAnsi="Calibri"/>
              </w:rPr>
              <w:t>Telephone Number:</w:t>
            </w:r>
          </w:p>
        </w:tc>
        <w:tc>
          <w:tcPr>
            <w:tcW w:w="5868" w:type="dxa"/>
          </w:tcPr>
          <w:p w:rsidR="002B4475" w:rsidRPr="00210326" w:rsidRDefault="002B4475" w:rsidP="005163C6">
            <w:pPr>
              <w:spacing w:line="276" w:lineRule="auto"/>
              <w:jc w:val="both"/>
              <w:rPr>
                <w:rFonts w:ascii="Calibri" w:hAnsi="Calibri"/>
              </w:rPr>
            </w:pPr>
          </w:p>
        </w:tc>
      </w:tr>
      <w:tr w:rsidR="002B4475" w:rsidRPr="00334059" w:rsidTr="005163C6">
        <w:tc>
          <w:tcPr>
            <w:tcW w:w="3708" w:type="dxa"/>
          </w:tcPr>
          <w:p w:rsidR="002B4475" w:rsidRPr="00FE13B4" w:rsidRDefault="002B4475" w:rsidP="005163C6">
            <w:pPr>
              <w:spacing w:line="276" w:lineRule="auto"/>
              <w:jc w:val="both"/>
              <w:rPr>
                <w:rFonts w:ascii="Calibri" w:hAnsi="Calibri"/>
              </w:rPr>
            </w:pPr>
            <w:r w:rsidRPr="00FE13B4">
              <w:rPr>
                <w:rFonts w:ascii="Calibri" w:hAnsi="Calibri"/>
              </w:rPr>
              <w:t>E-mail Address:</w:t>
            </w:r>
          </w:p>
        </w:tc>
        <w:tc>
          <w:tcPr>
            <w:tcW w:w="5868" w:type="dxa"/>
          </w:tcPr>
          <w:p w:rsidR="002B4475" w:rsidRPr="00210326" w:rsidRDefault="005163C6" w:rsidP="005163C6">
            <w:pPr>
              <w:spacing w:line="276" w:lineRule="auto"/>
              <w:jc w:val="both"/>
              <w:rPr>
                <w:rFonts w:ascii="Calibri" w:hAnsi="Calibri"/>
              </w:rPr>
            </w:pPr>
            <w:hyperlink r:id="rId8" w:history="1">
              <w:r w:rsidR="008C18BE" w:rsidRPr="00CF7A82">
                <w:rPr>
                  <w:rStyle w:val="Hyperlink"/>
                  <w:rFonts w:ascii="Calibri" w:hAnsi="Calibri"/>
                </w:rPr>
                <w:t>jharp@nctc.edu</w:t>
              </w:r>
            </w:hyperlink>
            <w:r w:rsidR="008C18BE">
              <w:rPr>
                <w:rFonts w:ascii="Calibri" w:hAnsi="Calibri"/>
              </w:rPr>
              <w:t xml:space="preserve"> (use canvas email)</w:t>
            </w:r>
          </w:p>
        </w:tc>
      </w:tr>
    </w:tbl>
    <w:p w:rsidR="002B4475" w:rsidRDefault="002B4475" w:rsidP="002B4475">
      <w:pPr>
        <w:rPr>
          <w:rFonts w:ascii="Calibri" w:hAnsi="Calibri"/>
          <w:b/>
        </w:rPr>
      </w:pPr>
    </w:p>
    <w:p w:rsidR="002B4475" w:rsidRPr="00334059" w:rsidRDefault="002B4475" w:rsidP="002B447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B4475" w:rsidRPr="00334059" w:rsidTr="005163C6">
        <w:tc>
          <w:tcPr>
            <w:tcW w:w="3708" w:type="dxa"/>
          </w:tcPr>
          <w:p w:rsidR="002B4475" w:rsidRPr="00334059" w:rsidRDefault="002B4475" w:rsidP="005163C6">
            <w:pPr>
              <w:spacing w:line="276" w:lineRule="auto"/>
              <w:jc w:val="both"/>
              <w:rPr>
                <w:rFonts w:ascii="Calibri" w:hAnsi="Calibri"/>
              </w:rPr>
            </w:pPr>
            <w:r w:rsidRPr="00334059">
              <w:rPr>
                <w:rFonts w:ascii="Calibri" w:hAnsi="Calibri"/>
              </w:rPr>
              <w:t xml:space="preserve">Name of Chair/Coordinator: </w:t>
            </w:r>
          </w:p>
        </w:tc>
        <w:tc>
          <w:tcPr>
            <w:tcW w:w="5868" w:type="dxa"/>
          </w:tcPr>
          <w:p w:rsidR="002B4475" w:rsidRPr="00E56E0C" w:rsidRDefault="002B4475" w:rsidP="005163C6">
            <w:pPr>
              <w:spacing w:line="276" w:lineRule="auto"/>
              <w:jc w:val="both"/>
              <w:rPr>
                <w:rFonts w:ascii="Calibri" w:hAnsi="Calibri"/>
              </w:rPr>
            </w:pPr>
            <w:r>
              <w:rPr>
                <w:rFonts w:ascii="Calibri" w:hAnsi="Calibri"/>
              </w:rPr>
              <w:t>Crystal R.M. Wright</w:t>
            </w:r>
          </w:p>
        </w:tc>
      </w:tr>
      <w:tr w:rsidR="002B4475" w:rsidRPr="00334059" w:rsidTr="005163C6">
        <w:tc>
          <w:tcPr>
            <w:tcW w:w="3708" w:type="dxa"/>
          </w:tcPr>
          <w:p w:rsidR="002B4475" w:rsidRPr="00334059" w:rsidRDefault="002B4475" w:rsidP="005163C6">
            <w:pPr>
              <w:spacing w:line="276" w:lineRule="auto"/>
              <w:jc w:val="both"/>
              <w:rPr>
                <w:rFonts w:ascii="Calibri" w:hAnsi="Calibri"/>
              </w:rPr>
            </w:pPr>
            <w:r w:rsidRPr="00334059">
              <w:rPr>
                <w:rFonts w:ascii="Calibri" w:hAnsi="Calibri"/>
              </w:rPr>
              <w:t>Office Location:</w:t>
            </w:r>
          </w:p>
        </w:tc>
        <w:tc>
          <w:tcPr>
            <w:tcW w:w="5868" w:type="dxa"/>
          </w:tcPr>
          <w:p w:rsidR="002B4475" w:rsidRPr="00E56E0C" w:rsidRDefault="002B4475" w:rsidP="005163C6">
            <w:pPr>
              <w:spacing w:line="276" w:lineRule="auto"/>
              <w:jc w:val="both"/>
              <w:rPr>
                <w:rFonts w:ascii="Calibri" w:hAnsi="Calibri"/>
              </w:rPr>
            </w:pPr>
            <w:r>
              <w:rPr>
                <w:rFonts w:ascii="Calibri" w:hAnsi="Calibri"/>
              </w:rPr>
              <w:t>Gainesville Campus, Room 824</w:t>
            </w:r>
          </w:p>
        </w:tc>
      </w:tr>
      <w:tr w:rsidR="002B4475" w:rsidRPr="00334059" w:rsidTr="005163C6">
        <w:tc>
          <w:tcPr>
            <w:tcW w:w="3708" w:type="dxa"/>
          </w:tcPr>
          <w:p w:rsidR="002B4475" w:rsidRPr="00334059" w:rsidRDefault="002B4475" w:rsidP="005163C6">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5868" w:type="dxa"/>
          </w:tcPr>
          <w:p w:rsidR="002B4475" w:rsidRPr="00E56E0C" w:rsidRDefault="002B4475" w:rsidP="005163C6">
            <w:pPr>
              <w:spacing w:line="276" w:lineRule="auto"/>
              <w:jc w:val="both"/>
              <w:rPr>
                <w:rFonts w:ascii="Calibri" w:hAnsi="Calibri"/>
              </w:rPr>
            </w:pPr>
            <w:r>
              <w:rPr>
                <w:rFonts w:ascii="Calibri" w:hAnsi="Calibri"/>
              </w:rPr>
              <w:t>940-668-7731, ext. 4320</w:t>
            </w:r>
          </w:p>
        </w:tc>
      </w:tr>
      <w:tr w:rsidR="002B4475" w:rsidRPr="00334059" w:rsidTr="005163C6">
        <w:tc>
          <w:tcPr>
            <w:tcW w:w="3708" w:type="dxa"/>
          </w:tcPr>
          <w:p w:rsidR="002B4475" w:rsidRPr="00334059" w:rsidRDefault="002B4475" w:rsidP="005163C6">
            <w:pPr>
              <w:spacing w:line="276" w:lineRule="auto"/>
              <w:jc w:val="both"/>
              <w:rPr>
                <w:rFonts w:ascii="Calibri" w:hAnsi="Calibri"/>
              </w:rPr>
            </w:pPr>
            <w:r w:rsidRPr="00334059">
              <w:rPr>
                <w:rFonts w:ascii="Calibri" w:hAnsi="Calibri"/>
              </w:rPr>
              <w:t>E-mail Address:</w:t>
            </w:r>
          </w:p>
        </w:tc>
        <w:tc>
          <w:tcPr>
            <w:tcW w:w="5868" w:type="dxa"/>
          </w:tcPr>
          <w:p w:rsidR="002B4475" w:rsidRPr="00E56E0C" w:rsidRDefault="002B4475" w:rsidP="005163C6">
            <w:pPr>
              <w:spacing w:line="276" w:lineRule="auto"/>
              <w:jc w:val="both"/>
              <w:rPr>
                <w:rFonts w:ascii="Calibri" w:hAnsi="Calibri"/>
              </w:rPr>
            </w:pPr>
            <w:r>
              <w:rPr>
                <w:rFonts w:ascii="Calibri" w:hAnsi="Calibri"/>
              </w:rPr>
              <w:t>cwright@nctc.edu</w:t>
            </w:r>
          </w:p>
        </w:tc>
      </w:tr>
    </w:tbl>
    <w:p w:rsidR="002B4475" w:rsidRDefault="002B4475" w:rsidP="002B4475">
      <w:pPr>
        <w:ind w:left="720"/>
        <w:rPr>
          <w:rFonts w:ascii="Calibri" w:hAnsi="Calibri"/>
          <w:sz w:val="20"/>
          <w:szCs w:val="20"/>
        </w:rPr>
      </w:pPr>
    </w:p>
    <w:p w:rsidR="002B4475" w:rsidRDefault="002B4475" w:rsidP="002B4475">
      <w:pPr>
        <w:ind w:left="720"/>
        <w:rPr>
          <w:rFonts w:ascii="Calibri" w:hAnsi="Calibri"/>
          <w:sz w:val="20"/>
          <w:szCs w:val="20"/>
        </w:rPr>
      </w:pPr>
    </w:p>
    <w:p w:rsidR="002B4475" w:rsidRPr="00334059" w:rsidRDefault="002B4475" w:rsidP="002B4475">
      <w:pPr>
        <w:rPr>
          <w:rFonts w:ascii="Calibri" w:hAnsi="Calibri"/>
          <w:sz w:val="20"/>
          <w:szCs w:val="20"/>
        </w:rPr>
      </w:pPr>
    </w:p>
    <w:p w:rsidR="002B4475" w:rsidRPr="008937CD" w:rsidRDefault="002B4475" w:rsidP="002B4475">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rsidR="002B4475" w:rsidRDefault="002B4475" w:rsidP="002B4475">
      <w:pPr>
        <w:rPr>
          <w:rFonts w:ascii="Calibri" w:hAnsi="Calibri" w:cs="Arial"/>
          <w:b/>
          <w:szCs w:val="20"/>
        </w:rPr>
      </w:pPr>
    </w:p>
    <w:p w:rsidR="008C18BE" w:rsidRPr="008C18BE" w:rsidRDefault="002B4475" w:rsidP="008C18BE">
      <w:pPr>
        <w:rPr>
          <w:rFonts w:ascii="Calibri" w:hAnsi="Calibri" w:cs="Arial"/>
          <w:szCs w:val="20"/>
        </w:rPr>
      </w:pPr>
      <w:r>
        <w:rPr>
          <w:rFonts w:ascii="Calibri" w:hAnsi="Calibri" w:cs="Arial"/>
          <w:szCs w:val="20"/>
        </w:rPr>
        <w:t xml:space="preserve">Brinkley, Alan. </w:t>
      </w:r>
      <w:r w:rsidRPr="008D59F1">
        <w:rPr>
          <w:rFonts w:ascii="Calibri" w:hAnsi="Calibri" w:cs="Arial"/>
          <w:i/>
          <w:szCs w:val="20"/>
        </w:rPr>
        <w:t xml:space="preserve">The Unfinished Nation: A </w:t>
      </w:r>
      <w:r>
        <w:rPr>
          <w:rFonts w:ascii="Calibri" w:hAnsi="Calibri" w:cs="Arial"/>
          <w:i/>
          <w:szCs w:val="20"/>
        </w:rPr>
        <w:t xml:space="preserve">Concise </w:t>
      </w:r>
      <w:r w:rsidRPr="008D59F1">
        <w:rPr>
          <w:rFonts w:ascii="Calibri" w:hAnsi="Calibri" w:cs="Arial"/>
          <w:i/>
          <w:szCs w:val="20"/>
        </w:rPr>
        <w:t>History of the American People</w:t>
      </w:r>
      <w:r>
        <w:rPr>
          <w:rFonts w:ascii="Calibri" w:hAnsi="Calibri" w:cs="Arial"/>
          <w:szCs w:val="20"/>
        </w:rPr>
        <w:t xml:space="preserve">.  </w:t>
      </w:r>
      <w:r w:rsidR="008C18BE">
        <w:rPr>
          <w:rFonts w:ascii="Calibri" w:hAnsi="Calibri" w:cs="Arial"/>
          <w:szCs w:val="20"/>
        </w:rPr>
        <w:t>8</w:t>
      </w:r>
      <w:r w:rsidRPr="008D59F1">
        <w:rPr>
          <w:rFonts w:ascii="Calibri" w:hAnsi="Calibri" w:cs="Arial"/>
          <w:szCs w:val="20"/>
          <w:vertAlign w:val="superscript"/>
        </w:rPr>
        <w:t>th</w:t>
      </w:r>
      <w:r w:rsidR="008C18BE">
        <w:rPr>
          <w:rFonts w:ascii="Calibri" w:hAnsi="Calibri" w:cs="Arial"/>
          <w:szCs w:val="20"/>
        </w:rPr>
        <w:t xml:space="preserve"> edition.  McGraw-Hill. 2016.  ISBN #</w:t>
      </w:r>
      <w:r w:rsidR="008C18BE" w:rsidRPr="008C18BE">
        <w:rPr>
          <w:rFonts w:ascii="Arial" w:eastAsiaTheme="minorEastAsia" w:hAnsi="Arial" w:cs="Arial"/>
          <w:color w:val="000000"/>
          <w:sz w:val="20"/>
          <w:szCs w:val="20"/>
        </w:rPr>
        <w:t>978-1259969118</w:t>
      </w:r>
    </w:p>
    <w:p w:rsidR="008C18BE" w:rsidRDefault="008C18BE" w:rsidP="002B4475">
      <w:pPr>
        <w:rPr>
          <w:rFonts w:ascii="Calibri" w:hAnsi="Calibri" w:cs="Arial"/>
          <w:szCs w:val="20"/>
        </w:rPr>
      </w:pPr>
    </w:p>
    <w:p w:rsidR="002B4475" w:rsidRPr="00A51EA3" w:rsidRDefault="002B4475" w:rsidP="002B4475">
      <w:pPr>
        <w:rPr>
          <w:rFonts w:ascii="Calibri" w:hAnsi="Calibri" w:cs="Arial"/>
          <w:b/>
          <w:i/>
          <w:szCs w:val="20"/>
        </w:rPr>
      </w:pPr>
      <w:r w:rsidRPr="00A51EA3">
        <w:rPr>
          <w:rFonts w:ascii="Calibri" w:hAnsi="Calibri" w:cs="Arial"/>
          <w:b/>
          <w:i/>
          <w:szCs w:val="20"/>
        </w:rPr>
        <w:lastRenderedPageBreak/>
        <w:t xml:space="preserve">The </w:t>
      </w:r>
      <w:r>
        <w:rPr>
          <w:rFonts w:ascii="Calibri" w:hAnsi="Calibri" w:cs="Arial"/>
          <w:b/>
          <w:i/>
          <w:szCs w:val="20"/>
        </w:rPr>
        <w:t>web-based material is unique to NCTC.  You must purchase it from the NCTC bookstore or directly from McGraw-Hill publishing.</w:t>
      </w:r>
    </w:p>
    <w:p w:rsidR="002B4475" w:rsidRPr="000E2577" w:rsidRDefault="002B4475" w:rsidP="002B4475">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670"/>
        <w:gridCol w:w="1800"/>
      </w:tblGrid>
      <w:tr w:rsidR="002B4475" w:rsidRPr="009200BD" w:rsidTr="005163C6">
        <w:trPr>
          <w:trHeight w:val="638"/>
        </w:trPr>
        <w:tc>
          <w:tcPr>
            <w:tcW w:w="1890" w:type="dxa"/>
            <w:vAlign w:val="center"/>
          </w:tcPr>
          <w:p w:rsidR="002B4475" w:rsidRPr="00FE13B4" w:rsidRDefault="002B4475" w:rsidP="005163C6">
            <w:pPr>
              <w:jc w:val="center"/>
              <w:rPr>
                <w:rFonts w:ascii="Calibri" w:hAnsi="Calibri"/>
                <w:b/>
              </w:rPr>
            </w:pPr>
            <w:r w:rsidRPr="00FE13B4">
              <w:rPr>
                <w:rFonts w:ascii="Calibri" w:hAnsi="Calibri"/>
                <w:b/>
              </w:rPr>
              <w:t># of Graded Course Elements</w:t>
            </w:r>
          </w:p>
        </w:tc>
        <w:tc>
          <w:tcPr>
            <w:tcW w:w="5670" w:type="dxa"/>
            <w:vAlign w:val="center"/>
          </w:tcPr>
          <w:p w:rsidR="002B4475" w:rsidRPr="00FE13B4" w:rsidRDefault="002B4475" w:rsidP="005163C6">
            <w:pPr>
              <w:jc w:val="center"/>
              <w:rPr>
                <w:rFonts w:ascii="Calibri" w:hAnsi="Calibri"/>
                <w:b/>
              </w:rPr>
            </w:pPr>
            <w:r w:rsidRPr="00FE13B4">
              <w:rPr>
                <w:rFonts w:ascii="Calibri" w:hAnsi="Calibri"/>
                <w:b/>
              </w:rPr>
              <w:t>Graded Course Elements</w:t>
            </w:r>
          </w:p>
        </w:tc>
        <w:tc>
          <w:tcPr>
            <w:tcW w:w="1800" w:type="dxa"/>
            <w:vAlign w:val="center"/>
          </w:tcPr>
          <w:p w:rsidR="002B4475" w:rsidRPr="00FE13B4" w:rsidRDefault="002B4475" w:rsidP="005163C6">
            <w:pPr>
              <w:jc w:val="center"/>
              <w:rPr>
                <w:rFonts w:ascii="Calibri" w:hAnsi="Calibri"/>
                <w:b/>
              </w:rPr>
            </w:pPr>
            <w:r w:rsidRPr="00FE13B4">
              <w:rPr>
                <w:rFonts w:ascii="Calibri" w:hAnsi="Calibri"/>
                <w:b/>
              </w:rPr>
              <w:t>Percentage or Points Values</w:t>
            </w:r>
          </w:p>
        </w:tc>
      </w:tr>
      <w:tr w:rsidR="002B4475" w:rsidRPr="009200BD" w:rsidTr="005163C6">
        <w:tc>
          <w:tcPr>
            <w:tcW w:w="1890" w:type="dxa"/>
          </w:tcPr>
          <w:p w:rsidR="002B4475" w:rsidRPr="00562385" w:rsidRDefault="002B4475" w:rsidP="005163C6">
            <w:pPr>
              <w:jc w:val="center"/>
              <w:rPr>
                <w:rFonts w:ascii="Calibri" w:hAnsi="Calibri"/>
              </w:rPr>
            </w:pPr>
            <w:r w:rsidRPr="00562385">
              <w:rPr>
                <w:rFonts w:ascii="Calibri" w:hAnsi="Calibri"/>
              </w:rPr>
              <w:t>1</w:t>
            </w:r>
            <w:r w:rsidR="005163C6">
              <w:rPr>
                <w:rFonts w:ascii="Calibri" w:hAnsi="Calibri"/>
              </w:rPr>
              <w:t>6</w:t>
            </w:r>
          </w:p>
        </w:tc>
        <w:tc>
          <w:tcPr>
            <w:tcW w:w="5670" w:type="dxa"/>
          </w:tcPr>
          <w:p w:rsidR="002B4475" w:rsidRPr="00562385" w:rsidRDefault="002B4475" w:rsidP="005163C6">
            <w:pPr>
              <w:jc w:val="center"/>
              <w:rPr>
                <w:rFonts w:ascii="Calibri" w:hAnsi="Calibri"/>
              </w:rPr>
            </w:pPr>
            <w:r w:rsidRPr="00562385">
              <w:rPr>
                <w:rFonts w:ascii="Calibri" w:hAnsi="Calibri"/>
              </w:rPr>
              <w:t>Learn Smarts</w:t>
            </w:r>
          </w:p>
        </w:tc>
        <w:tc>
          <w:tcPr>
            <w:tcW w:w="1800" w:type="dxa"/>
          </w:tcPr>
          <w:p w:rsidR="002B4475" w:rsidRPr="00562385" w:rsidRDefault="002B4475" w:rsidP="005163C6">
            <w:pPr>
              <w:jc w:val="center"/>
              <w:rPr>
                <w:rFonts w:ascii="Calibri" w:hAnsi="Calibri"/>
              </w:rPr>
            </w:pPr>
            <w:r w:rsidRPr="00562385">
              <w:rPr>
                <w:rFonts w:ascii="Calibri" w:hAnsi="Calibri"/>
              </w:rPr>
              <w:t>10 points each</w:t>
            </w:r>
          </w:p>
        </w:tc>
      </w:tr>
      <w:tr w:rsidR="002B4475" w:rsidRPr="009200BD" w:rsidTr="005163C6">
        <w:tc>
          <w:tcPr>
            <w:tcW w:w="1890" w:type="dxa"/>
          </w:tcPr>
          <w:p w:rsidR="002B4475" w:rsidRPr="00562385" w:rsidRDefault="005163C6" w:rsidP="005163C6">
            <w:pPr>
              <w:jc w:val="center"/>
              <w:rPr>
                <w:rFonts w:ascii="Calibri" w:hAnsi="Calibri"/>
              </w:rPr>
            </w:pPr>
            <w:r>
              <w:rPr>
                <w:rFonts w:ascii="Calibri" w:hAnsi="Calibri"/>
              </w:rPr>
              <w:t>5</w:t>
            </w:r>
          </w:p>
        </w:tc>
        <w:tc>
          <w:tcPr>
            <w:tcW w:w="5670" w:type="dxa"/>
          </w:tcPr>
          <w:p w:rsidR="002B4475" w:rsidRPr="00562385" w:rsidRDefault="005163C6" w:rsidP="005163C6">
            <w:pPr>
              <w:jc w:val="center"/>
              <w:rPr>
                <w:rFonts w:ascii="Calibri" w:hAnsi="Calibri"/>
              </w:rPr>
            </w:pPr>
            <w:r>
              <w:rPr>
                <w:rFonts w:ascii="Calibri" w:hAnsi="Calibri"/>
              </w:rPr>
              <w:t>Essays</w:t>
            </w:r>
          </w:p>
        </w:tc>
        <w:tc>
          <w:tcPr>
            <w:tcW w:w="1800" w:type="dxa"/>
          </w:tcPr>
          <w:p w:rsidR="002B4475" w:rsidRPr="00562385" w:rsidRDefault="005163C6" w:rsidP="005163C6">
            <w:pPr>
              <w:jc w:val="center"/>
              <w:rPr>
                <w:rFonts w:ascii="Calibri" w:hAnsi="Calibri"/>
              </w:rPr>
            </w:pPr>
            <w:r>
              <w:rPr>
                <w:rFonts w:ascii="Calibri" w:hAnsi="Calibri"/>
              </w:rPr>
              <w:t>32</w:t>
            </w:r>
            <w:r w:rsidR="002B4475" w:rsidRPr="00562385">
              <w:rPr>
                <w:rFonts w:ascii="Calibri" w:hAnsi="Calibri"/>
              </w:rPr>
              <w:t xml:space="preserve"> each</w:t>
            </w:r>
          </w:p>
        </w:tc>
      </w:tr>
      <w:tr w:rsidR="002B4475" w:rsidRPr="009200BD" w:rsidTr="005163C6">
        <w:tc>
          <w:tcPr>
            <w:tcW w:w="1890" w:type="dxa"/>
          </w:tcPr>
          <w:p w:rsidR="002B4475" w:rsidRPr="00562385" w:rsidRDefault="002B4475" w:rsidP="005163C6">
            <w:pPr>
              <w:jc w:val="center"/>
              <w:rPr>
                <w:rFonts w:ascii="Calibri" w:hAnsi="Calibri"/>
              </w:rPr>
            </w:pPr>
            <w:r>
              <w:rPr>
                <w:rFonts w:ascii="Calibri" w:hAnsi="Calibri"/>
              </w:rPr>
              <w:t>3</w:t>
            </w:r>
          </w:p>
        </w:tc>
        <w:tc>
          <w:tcPr>
            <w:tcW w:w="5670" w:type="dxa"/>
          </w:tcPr>
          <w:p w:rsidR="002B4475" w:rsidRPr="00562385" w:rsidRDefault="002B4475" w:rsidP="005163C6">
            <w:pPr>
              <w:jc w:val="center"/>
              <w:rPr>
                <w:rFonts w:ascii="Calibri" w:hAnsi="Calibri"/>
              </w:rPr>
            </w:pPr>
            <w:r w:rsidRPr="00562385">
              <w:rPr>
                <w:rFonts w:ascii="Calibri" w:hAnsi="Calibri"/>
              </w:rPr>
              <w:t>Map Activity</w:t>
            </w:r>
          </w:p>
        </w:tc>
        <w:tc>
          <w:tcPr>
            <w:tcW w:w="1800" w:type="dxa"/>
          </w:tcPr>
          <w:p w:rsidR="002B4475" w:rsidRPr="00562385" w:rsidRDefault="005163C6" w:rsidP="005163C6">
            <w:pPr>
              <w:jc w:val="center"/>
              <w:rPr>
                <w:rFonts w:ascii="Calibri" w:hAnsi="Calibri"/>
              </w:rPr>
            </w:pPr>
            <w:r>
              <w:rPr>
                <w:rFonts w:ascii="Calibri" w:hAnsi="Calibri"/>
              </w:rPr>
              <w:t xml:space="preserve">12 </w:t>
            </w:r>
            <w:r w:rsidR="002B4475" w:rsidRPr="00562385">
              <w:rPr>
                <w:rFonts w:ascii="Calibri" w:hAnsi="Calibri"/>
              </w:rPr>
              <w:t>each</w:t>
            </w:r>
          </w:p>
        </w:tc>
      </w:tr>
      <w:tr w:rsidR="002B4475" w:rsidRPr="009200BD" w:rsidTr="005163C6">
        <w:tc>
          <w:tcPr>
            <w:tcW w:w="1890" w:type="dxa"/>
          </w:tcPr>
          <w:p w:rsidR="002B4475" w:rsidRPr="00562385" w:rsidRDefault="002B4475" w:rsidP="005163C6">
            <w:pPr>
              <w:jc w:val="center"/>
              <w:rPr>
                <w:rFonts w:ascii="Calibri" w:hAnsi="Calibri"/>
              </w:rPr>
            </w:pPr>
            <w:r w:rsidRPr="00562385">
              <w:rPr>
                <w:rFonts w:ascii="Calibri" w:hAnsi="Calibri"/>
              </w:rPr>
              <w:t>3</w:t>
            </w:r>
          </w:p>
        </w:tc>
        <w:tc>
          <w:tcPr>
            <w:tcW w:w="5670" w:type="dxa"/>
          </w:tcPr>
          <w:p w:rsidR="002B4475" w:rsidRPr="00562385" w:rsidRDefault="002B4475" w:rsidP="005163C6">
            <w:pPr>
              <w:jc w:val="center"/>
              <w:rPr>
                <w:rFonts w:ascii="Calibri" w:hAnsi="Calibri"/>
              </w:rPr>
            </w:pPr>
            <w:r w:rsidRPr="00562385">
              <w:rPr>
                <w:rFonts w:ascii="Calibri" w:hAnsi="Calibri"/>
              </w:rPr>
              <w:t>Tests</w:t>
            </w:r>
          </w:p>
        </w:tc>
        <w:tc>
          <w:tcPr>
            <w:tcW w:w="1800" w:type="dxa"/>
          </w:tcPr>
          <w:p w:rsidR="002B4475" w:rsidRPr="00562385" w:rsidRDefault="002B4475" w:rsidP="005163C6">
            <w:pPr>
              <w:jc w:val="center"/>
              <w:rPr>
                <w:rFonts w:ascii="Calibri" w:hAnsi="Calibri"/>
              </w:rPr>
            </w:pPr>
            <w:r w:rsidRPr="00562385">
              <w:rPr>
                <w:rFonts w:ascii="Calibri" w:hAnsi="Calibri"/>
              </w:rPr>
              <w:t>100 each</w:t>
            </w:r>
          </w:p>
        </w:tc>
      </w:tr>
      <w:tr w:rsidR="002B4475" w:rsidRPr="009200BD" w:rsidTr="005163C6">
        <w:tc>
          <w:tcPr>
            <w:tcW w:w="1890" w:type="dxa"/>
          </w:tcPr>
          <w:p w:rsidR="002B4475" w:rsidRPr="00562385" w:rsidRDefault="002B4475" w:rsidP="005163C6">
            <w:pPr>
              <w:jc w:val="center"/>
              <w:rPr>
                <w:rFonts w:ascii="Calibri" w:hAnsi="Calibri"/>
              </w:rPr>
            </w:pPr>
            <w:r w:rsidRPr="00562385">
              <w:rPr>
                <w:rFonts w:ascii="Calibri" w:hAnsi="Calibri"/>
              </w:rPr>
              <w:t>1</w:t>
            </w:r>
          </w:p>
        </w:tc>
        <w:tc>
          <w:tcPr>
            <w:tcW w:w="5670" w:type="dxa"/>
          </w:tcPr>
          <w:p w:rsidR="002B4475" w:rsidRPr="00562385" w:rsidRDefault="005163C6" w:rsidP="005163C6">
            <w:pPr>
              <w:jc w:val="center"/>
              <w:rPr>
                <w:rFonts w:ascii="Calibri" w:hAnsi="Calibri"/>
              </w:rPr>
            </w:pPr>
            <w:r>
              <w:rPr>
                <w:rFonts w:ascii="Calibri" w:hAnsi="Calibri"/>
              </w:rPr>
              <w:t>Essay Paper</w:t>
            </w:r>
          </w:p>
        </w:tc>
        <w:tc>
          <w:tcPr>
            <w:tcW w:w="1800" w:type="dxa"/>
          </w:tcPr>
          <w:p w:rsidR="002B4475" w:rsidRPr="00562385" w:rsidRDefault="005163C6" w:rsidP="005163C6">
            <w:pPr>
              <w:jc w:val="center"/>
              <w:rPr>
                <w:rFonts w:ascii="Calibri" w:hAnsi="Calibri"/>
              </w:rPr>
            </w:pPr>
            <w:r>
              <w:rPr>
                <w:rFonts w:ascii="Calibri" w:hAnsi="Calibri"/>
              </w:rPr>
              <w:t>64</w:t>
            </w:r>
          </w:p>
        </w:tc>
      </w:tr>
      <w:tr w:rsidR="002B4475" w:rsidRPr="009200BD" w:rsidTr="005163C6">
        <w:tc>
          <w:tcPr>
            <w:tcW w:w="1890" w:type="dxa"/>
          </w:tcPr>
          <w:p w:rsidR="002B4475" w:rsidRPr="00562385" w:rsidRDefault="002B4475" w:rsidP="005163C6">
            <w:pPr>
              <w:jc w:val="center"/>
              <w:rPr>
                <w:rFonts w:ascii="Calibri" w:hAnsi="Calibri"/>
              </w:rPr>
            </w:pPr>
            <w:r w:rsidRPr="00562385">
              <w:rPr>
                <w:rFonts w:ascii="Calibri" w:hAnsi="Calibri"/>
              </w:rPr>
              <w:t>1</w:t>
            </w:r>
          </w:p>
        </w:tc>
        <w:tc>
          <w:tcPr>
            <w:tcW w:w="5670" w:type="dxa"/>
          </w:tcPr>
          <w:p w:rsidR="002B4475" w:rsidRPr="00562385" w:rsidRDefault="002B4475" w:rsidP="005163C6">
            <w:pPr>
              <w:jc w:val="center"/>
              <w:rPr>
                <w:rFonts w:ascii="Calibri" w:hAnsi="Calibri"/>
              </w:rPr>
            </w:pPr>
            <w:r w:rsidRPr="00562385">
              <w:rPr>
                <w:rFonts w:ascii="Calibri" w:hAnsi="Calibri"/>
              </w:rPr>
              <w:t>Pre/Post Test</w:t>
            </w:r>
          </w:p>
        </w:tc>
        <w:tc>
          <w:tcPr>
            <w:tcW w:w="1800" w:type="dxa"/>
          </w:tcPr>
          <w:p w:rsidR="002B4475" w:rsidRPr="00562385" w:rsidRDefault="008517E9" w:rsidP="005163C6">
            <w:pPr>
              <w:jc w:val="center"/>
              <w:rPr>
                <w:rFonts w:ascii="Calibri" w:hAnsi="Calibri"/>
              </w:rPr>
            </w:pPr>
            <w:r>
              <w:rPr>
                <w:rFonts w:ascii="Calibri" w:hAnsi="Calibri"/>
              </w:rPr>
              <w:t>5</w:t>
            </w: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Pr="004E3428" w:rsidRDefault="002B4475" w:rsidP="005163C6">
            <w:pPr>
              <w:jc w:val="center"/>
              <w:rPr>
                <w:rFonts w:ascii="Calibri" w:hAnsi="Calibri"/>
                <w:b/>
              </w:rPr>
            </w:pPr>
            <w:r w:rsidRPr="004E3428">
              <w:rPr>
                <w:rFonts w:ascii="Calibri" w:hAnsi="Calibri"/>
                <w:b/>
              </w:rPr>
              <w:t>TOTAL</w:t>
            </w:r>
          </w:p>
        </w:tc>
        <w:tc>
          <w:tcPr>
            <w:tcW w:w="1800" w:type="dxa"/>
          </w:tcPr>
          <w:p w:rsidR="002B4475" w:rsidRPr="004E3428" w:rsidRDefault="008517E9" w:rsidP="005163C6">
            <w:pPr>
              <w:jc w:val="center"/>
              <w:rPr>
                <w:rFonts w:ascii="Calibri" w:hAnsi="Calibri"/>
                <w:b/>
              </w:rPr>
            </w:pPr>
            <w:r>
              <w:rPr>
                <w:rFonts w:ascii="Calibri" w:hAnsi="Calibri"/>
                <w:b/>
              </w:rPr>
              <w:t>725</w:t>
            </w: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Pr="00562385" w:rsidRDefault="002B4475" w:rsidP="005163C6">
            <w:pPr>
              <w:jc w:val="center"/>
              <w:rPr>
                <w:rFonts w:ascii="Calibri" w:hAnsi="Calibri"/>
              </w:rPr>
            </w:pP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Pr="00562385" w:rsidRDefault="002B4475" w:rsidP="005163C6">
            <w:pPr>
              <w:jc w:val="center"/>
              <w:rPr>
                <w:rFonts w:ascii="Calibri" w:hAnsi="Calibri"/>
              </w:rPr>
            </w:pPr>
            <w:r w:rsidRPr="00562385">
              <w:rPr>
                <w:rFonts w:ascii="Calibri" w:hAnsi="Calibri"/>
              </w:rPr>
              <w:t>GRADING SCALE:</w:t>
            </w: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Pr="00562385" w:rsidRDefault="008C18BE" w:rsidP="005163C6">
            <w:pPr>
              <w:jc w:val="center"/>
              <w:rPr>
                <w:rFonts w:ascii="Calibri" w:hAnsi="Calibri"/>
              </w:rPr>
            </w:pPr>
            <w:r>
              <w:rPr>
                <w:rFonts w:ascii="Calibri" w:hAnsi="Calibri"/>
              </w:rPr>
              <w:t xml:space="preserve">A: </w:t>
            </w:r>
            <w:r w:rsidR="008517E9">
              <w:rPr>
                <w:rFonts w:ascii="Calibri" w:hAnsi="Calibri"/>
              </w:rPr>
              <w:t>725</w:t>
            </w:r>
            <w:bookmarkStart w:id="0" w:name="_GoBack"/>
            <w:bookmarkEnd w:id="0"/>
            <w:r w:rsidR="005163C6">
              <w:rPr>
                <w:rFonts w:ascii="Calibri" w:hAnsi="Calibri"/>
              </w:rPr>
              <w:t>-652</w:t>
            </w: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Default="005163C6" w:rsidP="005163C6">
            <w:pPr>
              <w:jc w:val="center"/>
              <w:rPr>
                <w:rFonts w:ascii="Calibri" w:hAnsi="Calibri"/>
              </w:rPr>
            </w:pPr>
            <w:r>
              <w:rPr>
                <w:rFonts w:ascii="Calibri" w:hAnsi="Calibri"/>
              </w:rPr>
              <w:t>B: 651 – 580</w:t>
            </w: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Default="002B4475" w:rsidP="005163C6">
            <w:pPr>
              <w:jc w:val="center"/>
              <w:rPr>
                <w:rFonts w:ascii="Calibri" w:hAnsi="Calibri"/>
              </w:rPr>
            </w:pPr>
            <w:r>
              <w:rPr>
                <w:rFonts w:ascii="Calibri" w:hAnsi="Calibri"/>
              </w:rPr>
              <w:t xml:space="preserve">C: </w:t>
            </w:r>
            <w:r w:rsidR="005163C6">
              <w:rPr>
                <w:rFonts w:ascii="Calibri" w:hAnsi="Calibri"/>
              </w:rPr>
              <w:t>579 – 507</w:t>
            </w: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Default="005163C6" w:rsidP="005163C6">
            <w:pPr>
              <w:jc w:val="center"/>
              <w:rPr>
                <w:rFonts w:ascii="Calibri" w:hAnsi="Calibri"/>
              </w:rPr>
            </w:pPr>
            <w:r>
              <w:rPr>
                <w:rFonts w:ascii="Calibri" w:hAnsi="Calibri"/>
              </w:rPr>
              <w:t>D: 506 – 435</w:t>
            </w:r>
          </w:p>
        </w:tc>
        <w:tc>
          <w:tcPr>
            <w:tcW w:w="1800" w:type="dxa"/>
          </w:tcPr>
          <w:p w:rsidR="002B4475" w:rsidRPr="00562385" w:rsidRDefault="002B4475" w:rsidP="005163C6">
            <w:pPr>
              <w:jc w:val="center"/>
              <w:rPr>
                <w:rFonts w:ascii="Calibri" w:hAnsi="Calibri"/>
              </w:rPr>
            </w:pPr>
          </w:p>
        </w:tc>
      </w:tr>
      <w:tr w:rsidR="002B4475" w:rsidRPr="009200BD" w:rsidTr="005163C6">
        <w:tc>
          <w:tcPr>
            <w:tcW w:w="1890" w:type="dxa"/>
          </w:tcPr>
          <w:p w:rsidR="002B4475" w:rsidRPr="00562385" w:rsidRDefault="002B4475" w:rsidP="005163C6">
            <w:pPr>
              <w:jc w:val="center"/>
              <w:rPr>
                <w:rFonts w:ascii="Calibri" w:hAnsi="Calibri"/>
              </w:rPr>
            </w:pPr>
          </w:p>
        </w:tc>
        <w:tc>
          <w:tcPr>
            <w:tcW w:w="5670" w:type="dxa"/>
          </w:tcPr>
          <w:p w:rsidR="002B4475" w:rsidRPr="00562385" w:rsidRDefault="005163C6" w:rsidP="005163C6">
            <w:pPr>
              <w:jc w:val="center"/>
              <w:rPr>
                <w:rFonts w:ascii="Calibri" w:hAnsi="Calibri"/>
              </w:rPr>
            </w:pPr>
            <w:r>
              <w:rPr>
                <w:rFonts w:ascii="Calibri" w:hAnsi="Calibri"/>
              </w:rPr>
              <w:t>F: BELOW 435</w:t>
            </w:r>
          </w:p>
        </w:tc>
        <w:tc>
          <w:tcPr>
            <w:tcW w:w="1800" w:type="dxa"/>
          </w:tcPr>
          <w:p w:rsidR="002B4475" w:rsidRPr="00562385" w:rsidRDefault="002B4475" w:rsidP="005163C6">
            <w:pPr>
              <w:jc w:val="center"/>
              <w:rPr>
                <w:rFonts w:ascii="Calibri" w:hAnsi="Calibri"/>
              </w:rPr>
            </w:pPr>
          </w:p>
        </w:tc>
      </w:tr>
    </w:tbl>
    <w:p w:rsidR="002B4475" w:rsidRDefault="002B4475" w:rsidP="002B4475">
      <w:pPr>
        <w:rPr>
          <w:rFonts w:ascii="Calibri" w:hAnsi="Calibri"/>
        </w:rPr>
      </w:pPr>
    </w:p>
    <w:p w:rsidR="002B4475" w:rsidRPr="00E13A79" w:rsidRDefault="002B4475" w:rsidP="002B4475">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640"/>
      </w:tblGrid>
      <w:tr w:rsidR="002B4475" w:rsidRPr="00562831" w:rsidTr="005163C6">
        <w:tc>
          <w:tcPr>
            <w:tcW w:w="810" w:type="dxa"/>
            <w:shd w:val="clear" w:color="auto" w:fill="auto"/>
          </w:tcPr>
          <w:p w:rsidR="002B4475" w:rsidRPr="00562831" w:rsidRDefault="002B4475" w:rsidP="005163C6">
            <w:pPr>
              <w:jc w:val="center"/>
              <w:rPr>
                <w:rFonts w:ascii="Calibri" w:hAnsi="Calibri"/>
                <w:b/>
              </w:rPr>
            </w:pPr>
          </w:p>
        </w:tc>
        <w:tc>
          <w:tcPr>
            <w:tcW w:w="8640" w:type="dxa"/>
            <w:shd w:val="clear" w:color="auto" w:fill="auto"/>
          </w:tcPr>
          <w:p w:rsidR="002B4475" w:rsidRPr="00562831" w:rsidRDefault="002B4475" w:rsidP="005163C6">
            <w:pPr>
              <w:rPr>
                <w:rFonts w:ascii="Calibri" w:hAnsi="Calibri"/>
                <w:b/>
              </w:rPr>
            </w:pPr>
            <w:r w:rsidRPr="00562831">
              <w:rPr>
                <w:rFonts w:ascii="Calibri" w:hAnsi="Calibri"/>
                <w:b/>
              </w:rPr>
              <w:t>Student Learning Outcome</w:t>
            </w:r>
          </w:p>
        </w:tc>
      </w:tr>
      <w:tr w:rsidR="002B4475" w:rsidRPr="00562831" w:rsidTr="005163C6">
        <w:tc>
          <w:tcPr>
            <w:tcW w:w="810" w:type="dxa"/>
          </w:tcPr>
          <w:p w:rsidR="002B4475" w:rsidRPr="00562831" w:rsidRDefault="002B4475" w:rsidP="005163C6">
            <w:pPr>
              <w:rPr>
                <w:rFonts w:ascii="Calibri" w:hAnsi="Calibri"/>
                <w:b/>
              </w:rPr>
            </w:pPr>
          </w:p>
        </w:tc>
        <w:tc>
          <w:tcPr>
            <w:tcW w:w="8640" w:type="dxa"/>
          </w:tcPr>
          <w:p w:rsidR="008517E9" w:rsidRDefault="008517E9" w:rsidP="005163C6">
            <w:pPr>
              <w:pStyle w:val="Default"/>
              <w:rPr>
                <w:rFonts w:ascii="Calibri" w:hAnsi="Calibri"/>
              </w:rPr>
            </w:pPr>
          </w:p>
          <w:p w:rsidR="008517E9" w:rsidRPr="008F6D9B" w:rsidRDefault="008517E9" w:rsidP="008517E9">
            <w:pPr>
              <w:rPr>
                <w:rFonts w:asciiTheme="majorBidi" w:hAnsiTheme="majorBidi" w:cstheme="majorBidi"/>
                <w:b/>
                <w:bCs/>
              </w:rPr>
            </w:pPr>
            <w:r w:rsidRPr="008F6D9B">
              <w:rPr>
                <w:rFonts w:asciiTheme="majorBidi" w:hAnsiTheme="majorBidi" w:cstheme="majorBidi"/>
                <w:b/>
                <w:bCs/>
              </w:rPr>
              <w:t xml:space="preserve">Foundational Component Area </w:t>
            </w:r>
          </w:p>
          <w:p w:rsidR="008517E9" w:rsidRPr="00542DEF" w:rsidRDefault="008517E9" w:rsidP="008517E9">
            <w:pPr>
              <w:pStyle w:val="ListParagraph"/>
              <w:numPr>
                <w:ilvl w:val="0"/>
                <w:numId w:val="1"/>
              </w:numPr>
              <w:rPr>
                <w:rFonts w:asciiTheme="majorBidi" w:hAnsiTheme="majorBidi" w:cstheme="majorBidi"/>
              </w:rPr>
            </w:pPr>
            <w:r w:rsidRPr="00542DEF">
              <w:rPr>
                <w:rFonts w:asciiTheme="majorBidi" w:hAnsiTheme="majorBidi" w:cstheme="majorBidi"/>
              </w:rPr>
              <w:t>The course “focuses on the consideration of past events and ideas relative to the United States [or to the State of Texas].”</w:t>
            </w:r>
          </w:p>
          <w:p w:rsidR="008517E9" w:rsidRPr="00542DEF" w:rsidRDefault="008517E9" w:rsidP="008517E9">
            <w:pPr>
              <w:ind w:left="360"/>
              <w:rPr>
                <w:rFonts w:asciiTheme="majorBidi" w:hAnsiTheme="majorBidi" w:cstheme="majorBidi"/>
              </w:rPr>
            </w:pPr>
            <w:r>
              <w:rPr>
                <w:rFonts w:asciiTheme="majorBidi" w:hAnsiTheme="majorBidi" w:cstheme="majorBidi"/>
              </w:rPr>
              <w:t xml:space="preserve">These courses </w:t>
            </w:r>
            <w:r w:rsidRPr="00542DEF">
              <w:rPr>
                <w:rFonts w:asciiTheme="majorBidi" w:hAnsiTheme="majorBidi" w:cstheme="majorBidi"/>
              </w:rPr>
              <w:t xml:space="preserve">provide a chronological overview of U.S. history </w:t>
            </w:r>
            <w:r>
              <w:rPr>
                <w:rFonts w:asciiTheme="majorBidi" w:hAnsiTheme="majorBidi" w:cstheme="majorBidi"/>
              </w:rPr>
              <w:t>or Texas history</w:t>
            </w:r>
            <w:r w:rsidRPr="00542DEF">
              <w:rPr>
                <w:rFonts w:asciiTheme="majorBidi" w:hAnsiTheme="majorBidi" w:cstheme="majorBidi"/>
              </w:rPr>
              <w:t xml:space="preserve">.  These courses introduce students to the long-term trends in U.S. history </w:t>
            </w:r>
            <w:r>
              <w:rPr>
                <w:rFonts w:asciiTheme="majorBidi" w:hAnsiTheme="majorBidi" w:cstheme="majorBidi"/>
              </w:rPr>
              <w:t xml:space="preserve">or in Texas history </w:t>
            </w:r>
            <w:r w:rsidRPr="00542DEF">
              <w:rPr>
                <w:rFonts w:asciiTheme="majorBidi" w:hAnsiTheme="majorBidi" w:cstheme="majorBidi"/>
              </w:rPr>
              <w:t>and are the foundation for creating informed citizens for the 21st century.</w:t>
            </w:r>
          </w:p>
          <w:p w:rsidR="008517E9" w:rsidRPr="00542DEF" w:rsidRDefault="008517E9" w:rsidP="008517E9">
            <w:pPr>
              <w:pStyle w:val="ListParagraph"/>
              <w:numPr>
                <w:ilvl w:val="0"/>
                <w:numId w:val="1"/>
              </w:numPr>
              <w:rPr>
                <w:rFonts w:asciiTheme="majorBidi" w:hAnsiTheme="majorBidi" w:cstheme="majorBidi"/>
              </w:rPr>
            </w:pPr>
            <w:r w:rsidRPr="00542DEF">
              <w:rPr>
                <w:rFonts w:asciiTheme="majorBidi" w:hAnsiTheme="majorBidi" w:cstheme="majorBidi"/>
              </w:rPr>
              <w:t>The course “involve[s] the interaction among individuals, communities, states, the nation, and the world, considering how these interactions have contributed to the development of the United States and its global role.”</w:t>
            </w:r>
          </w:p>
          <w:p w:rsidR="008517E9" w:rsidRDefault="008517E9" w:rsidP="008517E9">
            <w:pPr>
              <w:pStyle w:val="ListParagraph"/>
              <w:ind w:left="360"/>
              <w:rPr>
                <w:rFonts w:asciiTheme="majorBidi" w:hAnsiTheme="majorBidi" w:cstheme="majorBidi"/>
              </w:rPr>
            </w:pPr>
          </w:p>
          <w:p w:rsidR="008517E9" w:rsidRPr="00542DEF" w:rsidRDefault="008517E9" w:rsidP="008517E9">
            <w:pPr>
              <w:pStyle w:val="ListParagraph"/>
              <w:ind w:left="360"/>
              <w:rPr>
                <w:rFonts w:asciiTheme="majorBidi" w:hAnsiTheme="majorBidi" w:cstheme="majorBidi"/>
              </w:rPr>
            </w:pPr>
            <w:r>
              <w:rPr>
                <w:rFonts w:asciiTheme="majorBidi" w:hAnsiTheme="majorBidi" w:cstheme="majorBidi"/>
              </w:rPr>
              <w:t>HIST1301 and HIST1302</w:t>
            </w:r>
            <w:r w:rsidRPr="00542DEF">
              <w:rPr>
                <w:rFonts w:asciiTheme="majorBidi" w:hAnsiTheme="majorBidi" w:cstheme="majorBidi"/>
              </w:rPr>
              <w:t xml:space="preserve"> place the significance of the United States’ development in a global context.  These courses increase the awareness of diverse historical, cultural, and ideological perspectives for an interdependent world.</w:t>
            </w:r>
            <w:r>
              <w:rPr>
                <w:rFonts w:asciiTheme="majorBidi" w:hAnsiTheme="majorBidi" w:cstheme="majorBidi"/>
              </w:rPr>
              <w:t xml:space="preserve">  HIST2301 discusses the significant development of Texas and its impact on US history and its global impact.</w:t>
            </w:r>
          </w:p>
          <w:p w:rsidR="008517E9" w:rsidRPr="008F6D9B" w:rsidRDefault="008517E9" w:rsidP="008517E9">
            <w:pPr>
              <w:rPr>
                <w:rFonts w:asciiTheme="majorBidi" w:hAnsiTheme="majorBidi" w:cstheme="majorBidi"/>
                <w:b/>
                <w:bCs/>
              </w:rPr>
            </w:pPr>
            <w:r w:rsidRPr="008F6D9B">
              <w:rPr>
                <w:rFonts w:asciiTheme="majorBidi" w:hAnsiTheme="majorBidi" w:cstheme="majorBidi"/>
                <w:b/>
                <w:bCs/>
              </w:rPr>
              <w:t xml:space="preserve">Core Objectives </w:t>
            </w:r>
          </w:p>
          <w:p w:rsidR="008517E9" w:rsidRPr="00D124F3" w:rsidRDefault="008517E9" w:rsidP="008517E9">
            <w:pPr>
              <w:pStyle w:val="ListParagraph"/>
              <w:numPr>
                <w:ilvl w:val="0"/>
                <w:numId w:val="2"/>
              </w:numPr>
              <w:rPr>
                <w:rFonts w:asciiTheme="majorBidi" w:hAnsiTheme="majorBidi" w:cstheme="majorBidi"/>
              </w:rPr>
            </w:pPr>
            <w:r w:rsidRPr="00D124F3">
              <w:rPr>
                <w:rFonts w:asciiTheme="majorBidi" w:hAnsiTheme="majorBidi" w:cstheme="majorBidi"/>
              </w:rPr>
              <w:t>Critical Thinking, Aspect 3: “Students will analyze information effectively.”</w:t>
            </w:r>
          </w:p>
          <w:p w:rsidR="008517E9" w:rsidRPr="00D124F3" w:rsidRDefault="008517E9" w:rsidP="008517E9">
            <w:pPr>
              <w:rPr>
                <w:rFonts w:asciiTheme="majorBidi" w:hAnsiTheme="majorBidi" w:cstheme="majorBidi"/>
              </w:rPr>
            </w:pPr>
            <w:r>
              <w:rPr>
                <w:rFonts w:asciiTheme="majorBidi" w:hAnsiTheme="majorBidi" w:cstheme="majorBidi"/>
              </w:rPr>
              <w:t>In these courses, students will analyze information through a variety of written and oral assignments that cover a wide range of topics that correspond to assigned readings and visual material.  Students must produce written work that shows the ability to take primary and secondary sources and analyze the relevance and impact of the material on historical development.</w:t>
            </w:r>
          </w:p>
          <w:p w:rsidR="008517E9" w:rsidRPr="00D124F3" w:rsidRDefault="008517E9" w:rsidP="008517E9">
            <w:pPr>
              <w:pStyle w:val="ListParagraph"/>
              <w:numPr>
                <w:ilvl w:val="0"/>
                <w:numId w:val="2"/>
              </w:numPr>
              <w:rPr>
                <w:rFonts w:asciiTheme="majorBidi" w:hAnsiTheme="majorBidi" w:cstheme="majorBidi"/>
              </w:rPr>
            </w:pPr>
            <w:r w:rsidRPr="00D124F3">
              <w:rPr>
                <w:rFonts w:asciiTheme="majorBidi" w:hAnsiTheme="majorBidi" w:cstheme="majorBidi"/>
              </w:rPr>
              <w:t>Critical Thinking, Aspect 4: “Students will evaluate information effectively.”</w:t>
            </w:r>
          </w:p>
          <w:p w:rsidR="008517E9" w:rsidRPr="00D124F3" w:rsidRDefault="008517E9" w:rsidP="008517E9">
            <w:pPr>
              <w:rPr>
                <w:rFonts w:asciiTheme="majorBidi" w:hAnsiTheme="majorBidi" w:cstheme="majorBidi"/>
              </w:rPr>
            </w:pPr>
            <w:r>
              <w:rPr>
                <w:rFonts w:asciiTheme="majorBidi" w:hAnsiTheme="majorBidi" w:cstheme="majorBidi"/>
              </w:rPr>
              <w:t>In these courses, students will evaluate information from primary and secondary sources.  The students will look at biases, agendas, and content to evaluate the significance of the material.</w:t>
            </w:r>
          </w:p>
          <w:p w:rsidR="008517E9" w:rsidRPr="00D124F3" w:rsidRDefault="008517E9" w:rsidP="008517E9">
            <w:pPr>
              <w:pStyle w:val="ListParagraph"/>
              <w:numPr>
                <w:ilvl w:val="0"/>
                <w:numId w:val="2"/>
              </w:numPr>
              <w:rPr>
                <w:rFonts w:asciiTheme="majorBidi" w:hAnsiTheme="majorBidi" w:cstheme="majorBidi"/>
              </w:rPr>
            </w:pPr>
            <w:r w:rsidRPr="00D124F3">
              <w:rPr>
                <w:rFonts w:asciiTheme="majorBidi" w:hAnsiTheme="majorBidi" w:cstheme="majorBidi"/>
              </w:rPr>
              <w:t>Critical Thinking, Aspect 5: “Students will synthesize information effectively.”</w:t>
            </w:r>
          </w:p>
          <w:p w:rsidR="008517E9" w:rsidRPr="00D124F3" w:rsidRDefault="008517E9" w:rsidP="008517E9">
            <w:pPr>
              <w:rPr>
                <w:rFonts w:asciiTheme="majorBidi" w:hAnsiTheme="majorBidi" w:cstheme="majorBidi"/>
              </w:rPr>
            </w:pPr>
            <w:r>
              <w:rPr>
                <w:rFonts w:asciiTheme="majorBidi" w:hAnsiTheme="majorBidi" w:cstheme="majorBidi"/>
              </w:rPr>
              <w:t>Students will synthesize a variety of resources for historical significance.  Students will demonstrate the ability to take a variety of resources with multiple viewpoints and develop a logical response.</w:t>
            </w:r>
          </w:p>
          <w:p w:rsidR="008517E9" w:rsidRPr="00D124F3" w:rsidRDefault="008517E9" w:rsidP="008517E9">
            <w:pPr>
              <w:pStyle w:val="ListParagraph"/>
              <w:numPr>
                <w:ilvl w:val="0"/>
                <w:numId w:val="2"/>
              </w:numPr>
              <w:rPr>
                <w:rFonts w:asciiTheme="majorBidi" w:hAnsiTheme="majorBidi" w:cstheme="majorBidi"/>
              </w:rPr>
            </w:pPr>
            <w:r w:rsidRPr="00D124F3">
              <w:rPr>
                <w:rFonts w:asciiTheme="majorBidi" w:hAnsiTheme="majorBidi" w:cstheme="majorBidi"/>
              </w:rPr>
              <w:t>Communication, Aspect 1: “Students will demonstrate effective development, interpretation, and expressions of ideas through written communication.”</w:t>
            </w:r>
          </w:p>
          <w:p w:rsidR="008517E9" w:rsidRPr="00D124F3" w:rsidRDefault="008517E9" w:rsidP="008517E9">
            <w:pPr>
              <w:rPr>
                <w:rFonts w:asciiTheme="majorBidi" w:hAnsiTheme="majorBidi" w:cstheme="majorBidi"/>
              </w:rPr>
            </w:pPr>
            <w:r>
              <w:rPr>
                <w:rFonts w:asciiTheme="majorBidi" w:hAnsiTheme="majorBidi" w:cstheme="majorBidi"/>
              </w:rPr>
              <w:t xml:space="preserve">Students will write clear and concise essays using a variety of source materials.  They will analyze events and ideas, interpret information, and develop arguments based on primary and secondary sources.  </w:t>
            </w:r>
          </w:p>
          <w:p w:rsidR="008517E9" w:rsidRDefault="008517E9" w:rsidP="008517E9">
            <w:pPr>
              <w:pStyle w:val="ListParagraph"/>
              <w:numPr>
                <w:ilvl w:val="0"/>
                <w:numId w:val="2"/>
              </w:numPr>
              <w:rPr>
                <w:rFonts w:asciiTheme="majorBidi" w:hAnsiTheme="majorBidi" w:cstheme="majorBidi"/>
              </w:rPr>
            </w:pPr>
            <w:r w:rsidRPr="00CC3E9C">
              <w:rPr>
                <w:rFonts w:asciiTheme="majorBidi" w:hAnsiTheme="majorBidi" w:cstheme="majorBidi"/>
              </w:rPr>
              <w:t>Personal Responsibility: “Students will demonstrate the ability to connect choices, actions and consequences to ethical decision-making.”</w:t>
            </w:r>
          </w:p>
          <w:p w:rsidR="008517E9" w:rsidRPr="00CC3E9C" w:rsidRDefault="008517E9" w:rsidP="008517E9">
            <w:pPr>
              <w:rPr>
                <w:rFonts w:asciiTheme="majorBidi" w:hAnsiTheme="majorBidi" w:cstheme="majorBidi"/>
              </w:rPr>
            </w:pPr>
            <w:r>
              <w:rPr>
                <w:rFonts w:asciiTheme="majorBidi" w:hAnsiTheme="majorBidi" w:cstheme="majorBidi"/>
              </w:rPr>
              <w:t xml:space="preserve">Students, through a variety of methods, will demonstrate personal responsibility.  Students are required to do outside reading, turn in work on time, and attend class regularly.  Students will demonstrate an understanding of plagiarism and how to avoid it.  Students will be held accountable for their actions within the class.  </w:t>
            </w:r>
          </w:p>
          <w:p w:rsidR="008517E9" w:rsidRPr="00AC1365" w:rsidRDefault="008517E9" w:rsidP="005163C6">
            <w:pPr>
              <w:pStyle w:val="Default"/>
              <w:rPr>
                <w:rFonts w:ascii="Calibri" w:hAnsi="Calibri"/>
              </w:rPr>
            </w:pPr>
          </w:p>
        </w:tc>
      </w:tr>
    </w:tbl>
    <w:p w:rsidR="002B4475" w:rsidRDefault="002B4475" w:rsidP="002B4475">
      <w:pPr>
        <w:tabs>
          <w:tab w:val="left" w:pos="360"/>
        </w:tabs>
        <w:rPr>
          <w:rFonts w:ascii="Calibri" w:hAnsi="Calibri" w:cs="Arial"/>
          <w:szCs w:val="20"/>
        </w:rPr>
      </w:pPr>
    </w:p>
    <w:p w:rsidR="002B4475" w:rsidRPr="00464AEE" w:rsidRDefault="002B4475" w:rsidP="002B4475">
      <w:pPr>
        <w:pBdr>
          <w:bottom w:val="single" w:sz="4" w:space="1" w:color="auto"/>
        </w:pBdr>
        <w:rPr>
          <w:rFonts w:ascii="Calibri" w:hAnsi="Calibri" w:cs="Arial"/>
          <w:b/>
          <w:szCs w:val="20"/>
        </w:rPr>
      </w:pPr>
      <w:r>
        <w:rPr>
          <w:rFonts w:ascii="Calibri" w:hAnsi="Calibri" w:cs="Arial"/>
          <w:b/>
          <w:szCs w:val="20"/>
        </w:rPr>
        <w:t>ATTENDANCE POLICY</w:t>
      </w:r>
    </w:p>
    <w:p w:rsidR="002B4475" w:rsidRDefault="002B4475" w:rsidP="002B4475">
      <w:pPr>
        <w:rPr>
          <w:rFonts w:ascii="Calibri" w:hAnsi="Calibri" w:cs="Arial"/>
          <w:b/>
          <w:szCs w:val="20"/>
        </w:rPr>
      </w:pPr>
      <w:r>
        <w:rPr>
          <w:rFonts w:ascii="Calibri" w:hAnsi="Calibri" w:cs="Arial"/>
          <w:b/>
          <w:szCs w:val="20"/>
        </w:rPr>
        <w:t>None</w:t>
      </w:r>
      <w:r w:rsidR="005163C6">
        <w:rPr>
          <w:rFonts w:ascii="Calibri" w:hAnsi="Calibri" w:cs="Arial"/>
          <w:b/>
          <w:szCs w:val="20"/>
        </w:rPr>
        <w:t xml:space="preserve">- but you have to take the tests when scheduled.  No make-ups on assignments. Not having a computer is not excuse for not turning work in on time.  </w:t>
      </w:r>
    </w:p>
    <w:p w:rsidR="002B4475" w:rsidRDefault="002B4475" w:rsidP="002B4475">
      <w:pPr>
        <w:rPr>
          <w:rFonts w:ascii="Calibri" w:hAnsi="Calibri" w:cs="Arial"/>
          <w:b/>
          <w:szCs w:val="20"/>
        </w:rPr>
      </w:pPr>
    </w:p>
    <w:p w:rsidR="002B4475" w:rsidRDefault="002B4475" w:rsidP="002B4475">
      <w:pPr>
        <w:rPr>
          <w:rFonts w:ascii="Calibri" w:hAnsi="Calibri" w:cs="Arial"/>
          <w:b/>
          <w:szCs w:val="20"/>
        </w:rPr>
      </w:pPr>
    </w:p>
    <w:p w:rsidR="002B4475" w:rsidRPr="00B21D34" w:rsidRDefault="002B4475" w:rsidP="002B4475">
      <w:pPr>
        <w:pStyle w:val="NoSpacing"/>
        <w:rPr>
          <w:rFonts w:asciiTheme="minorHAnsi" w:hAnsiTheme="minorHAnsi"/>
          <w:b/>
          <w:u w:val="single"/>
        </w:rPr>
      </w:pPr>
      <w:r w:rsidRPr="00B21D34">
        <w:rPr>
          <w:rFonts w:asciiTheme="minorHAnsi" w:hAnsiTheme="minorHAnsi"/>
          <w:b/>
          <w:u w:val="single"/>
        </w:rPr>
        <w:t>CORE CURRICULUM FOUNDATIONAL COMPONENT AREA</w:t>
      </w:r>
      <w:r w:rsidRPr="00B21D34">
        <w:rPr>
          <w:rFonts w:asciiTheme="minorHAnsi" w:hAnsiTheme="minorHAnsi"/>
          <w:u w:val="single"/>
        </w:rPr>
        <w:t>______________________________</w:t>
      </w:r>
      <w:r w:rsidRPr="00B21D34">
        <w:tab/>
      </w:r>
    </w:p>
    <w:p w:rsidR="002B4475" w:rsidRDefault="002B4475" w:rsidP="002B4475">
      <w:pPr>
        <w:pStyle w:val="NoSpacing"/>
        <w:sectPr w:rsidR="002B4475" w:rsidSect="005163C6">
          <w:footerReference w:type="default" r:id="rId9"/>
          <w:pgSz w:w="12240" w:h="15840"/>
          <w:pgMar w:top="1440" w:right="1440" w:bottom="1440" w:left="1350" w:header="720" w:footer="720" w:gutter="0"/>
          <w:cols w:space="720"/>
          <w:docGrid w:linePitch="360"/>
        </w:sectPr>
      </w:pPr>
    </w:p>
    <w:p w:rsidR="002B4475" w:rsidRPr="00B21D34" w:rsidRDefault="002B4475" w:rsidP="002B4475">
      <w:pPr>
        <w:pStyle w:val="NoSpacing"/>
      </w:pPr>
      <w:r w:rsidRPr="00B21D34">
        <w:t></w:t>
      </w:r>
      <w:r w:rsidRPr="00B21D34">
        <w:tab/>
        <w:t>Communication</w:t>
      </w:r>
    </w:p>
    <w:p w:rsidR="002B4475" w:rsidRPr="00B21D34" w:rsidRDefault="002B4475" w:rsidP="002B4475">
      <w:pPr>
        <w:pStyle w:val="NoSpacing"/>
      </w:pPr>
      <w:r w:rsidRPr="00B21D34">
        <w:t></w:t>
      </w:r>
      <w:r w:rsidRPr="00B21D34">
        <w:tab/>
        <w:t>Mathematics</w:t>
      </w:r>
      <w:r w:rsidRPr="00B21D34">
        <w:tab/>
      </w:r>
      <w:r w:rsidRPr="00B21D34">
        <w:tab/>
      </w:r>
    </w:p>
    <w:p w:rsidR="002B4475" w:rsidRPr="00B21D34" w:rsidRDefault="002B4475" w:rsidP="002B4475">
      <w:pPr>
        <w:pStyle w:val="NoSpacing"/>
      </w:pPr>
      <w:r w:rsidRPr="00B21D34">
        <w:t></w:t>
      </w:r>
      <w:r w:rsidRPr="00B21D34">
        <w:tab/>
        <w:t>Life and Physical Science</w:t>
      </w:r>
    </w:p>
    <w:p w:rsidR="002B4475" w:rsidRPr="00B21D34" w:rsidRDefault="002B4475" w:rsidP="002B4475">
      <w:pPr>
        <w:pStyle w:val="NoSpacing"/>
      </w:pPr>
      <w:r w:rsidRPr="00B21D34">
        <w:t></w:t>
      </w:r>
      <w:r w:rsidRPr="00B21D34">
        <w:tab/>
        <w:t>Language, Philosophy &amp; Culture</w:t>
      </w:r>
    </w:p>
    <w:p w:rsidR="002B4475" w:rsidRPr="00B21D34" w:rsidRDefault="002B4475" w:rsidP="002B4475">
      <w:pPr>
        <w:pStyle w:val="NoSpacing"/>
      </w:pPr>
      <w:r w:rsidRPr="00B21D34">
        <w:t></w:t>
      </w:r>
      <w:r w:rsidRPr="00B21D34">
        <w:tab/>
        <w:t>Creative Arts</w:t>
      </w:r>
    </w:p>
    <w:p w:rsidR="002B4475" w:rsidRDefault="002B4475" w:rsidP="002B4475">
      <w:pPr>
        <w:pStyle w:val="NoSpacing"/>
      </w:pPr>
    </w:p>
    <w:p w:rsidR="002B4475" w:rsidRPr="00B21D34" w:rsidRDefault="002B4475" w:rsidP="002B4475">
      <w:pPr>
        <w:pStyle w:val="NoSpacing"/>
      </w:pPr>
      <w:r>
        <w:t>X</w:t>
      </w:r>
      <w:r w:rsidRPr="00B21D34">
        <w:tab/>
        <w:t>American History</w:t>
      </w:r>
    </w:p>
    <w:p w:rsidR="002B4475" w:rsidRPr="00B21D34" w:rsidRDefault="002B4475" w:rsidP="002B4475">
      <w:pPr>
        <w:pStyle w:val="NoSpacing"/>
      </w:pPr>
      <w:r w:rsidRPr="00B21D34">
        <w:t></w:t>
      </w:r>
      <w:r w:rsidRPr="00B21D34">
        <w:tab/>
        <w:t>Government/Political Science</w:t>
      </w:r>
    </w:p>
    <w:p w:rsidR="002B4475" w:rsidRPr="00B21D34" w:rsidRDefault="002B4475" w:rsidP="002B4475">
      <w:pPr>
        <w:pStyle w:val="NoSpacing"/>
      </w:pPr>
      <w:r w:rsidRPr="00B21D34">
        <w:t></w:t>
      </w:r>
      <w:r w:rsidRPr="00B21D34">
        <w:tab/>
        <w:t>Social and Behavioral Sciences</w:t>
      </w:r>
    </w:p>
    <w:p w:rsidR="002B4475" w:rsidRPr="00B21D34" w:rsidRDefault="002B4475" w:rsidP="002B4475">
      <w:pPr>
        <w:pStyle w:val="NoSpacing"/>
      </w:pPr>
      <w:r w:rsidRPr="00B21D34">
        <w:t></w:t>
      </w:r>
      <w:r w:rsidRPr="00B21D34">
        <w:tab/>
        <w:t>Component Area Option</w:t>
      </w:r>
    </w:p>
    <w:p w:rsidR="002B4475" w:rsidRDefault="002B4475" w:rsidP="002B4475">
      <w:pPr>
        <w:rPr>
          <w:rFonts w:ascii="Calibri" w:hAnsi="Calibri" w:cs="Arial"/>
          <w:szCs w:val="20"/>
        </w:rPr>
      </w:pPr>
    </w:p>
    <w:p w:rsidR="002B4475" w:rsidRDefault="002B4475" w:rsidP="002B4475">
      <w:pPr>
        <w:pBdr>
          <w:bottom w:val="single" w:sz="8" w:space="1" w:color="auto"/>
        </w:pBdr>
        <w:rPr>
          <w:rFonts w:ascii="Calibri" w:hAnsi="Calibri" w:cs="Arial"/>
          <w:b/>
          <w:szCs w:val="20"/>
        </w:rPr>
        <w:sectPr w:rsidR="002B4475" w:rsidSect="005163C6">
          <w:type w:val="continuous"/>
          <w:pgSz w:w="12240" w:h="15840"/>
          <w:pgMar w:top="1440" w:right="1440" w:bottom="1440" w:left="1440" w:header="720" w:footer="720" w:gutter="0"/>
          <w:cols w:num="2" w:space="720"/>
          <w:docGrid w:linePitch="360"/>
        </w:sectPr>
      </w:pPr>
    </w:p>
    <w:p w:rsidR="002B4475" w:rsidRPr="004F5FBB" w:rsidRDefault="002B4475" w:rsidP="002B4475">
      <w:pPr>
        <w:pBdr>
          <w:bottom w:val="single" w:sz="8" w:space="1" w:color="auto"/>
        </w:pBdr>
        <w:rPr>
          <w:rFonts w:ascii="Calibri" w:hAnsi="Calibri" w:cs="Arial"/>
          <w:b/>
          <w:i/>
          <w:szCs w:val="20"/>
        </w:rPr>
      </w:pPr>
      <w:r>
        <w:rPr>
          <w:rFonts w:ascii="Calibri" w:hAnsi="Calibri" w:cs="Arial"/>
          <w:b/>
          <w:szCs w:val="20"/>
        </w:rPr>
        <w:t>REQUIRED CORE OBJECTIVES</w:t>
      </w:r>
    </w:p>
    <w:p w:rsidR="002B4475" w:rsidRDefault="002B4475" w:rsidP="002B4475">
      <w:pPr>
        <w:rPr>
          <w:rFonts w:ascii="Calibri" w:hAnsi="Calibri" w:cs="Arial"/>
          <w:b/>
          <w:szCs w:val="20"/>
        </w:rPr>
      </w:pPr>
    </w:p>
    <w:p w:rsidR="002B4475" w:rsidRDefault="002B4475" w:rsidP="002B4475">
      <w:pPr>
        <w:pBdr>
          <w:bottom w:val="single" w:sz="8" w:space="1" w:color="auto"/>
        </w:pBdr>
        <w:tabs>
          <w:tab w:val="left" w:pos="360"/>
        </w:tabs>
        <w:rPr>
          <w:rFonts w:ascii="Wingdings" w:hAnsi="Wingdings"/>
        </w:rPr>
        <w:sectPr w:rsidR="002B4475" w:rsidSect="005163C6">
          <w:type w:val="continuous"/>
          <w:pgSz w:w="12240" w:h="15840"/>
          <w:pgMar w:top="1440" w:right="1440" w:bottom="1440" w:left="1440" w:header="720" w:footer="720" w:gutter="0"/>
          <w:cols w:space="720"/>
          <w:docGrid w:linePitch="360"/>
        </w:sectPr>
      </w:pPr>
    </w:p>
    <w:p w:rsidR="002B4475" w:rsidRDefault="002B4475" w:rsidP="002B4475">
      <w:pPr>
        <w:tabs>
          <w:tab w:val="left" w:pos="360"/>
        </w:tabs>
        <w:ind w:left="360" w:hanging="360"/>
        <w:rPr>
          <w:rFonts w:ascii="Calibri" w:hAnsi="Calibri" w:cs="Calibri"/>
        </w:rPr>
      </w:pPr>
      <w:r>
        <w:rPr>
          <w:rFonts w:ascii="Wingdings" w:hAnsi="Wingdings"/>
        </w:rPr>
        <w:t></w:t>
      </w:r>
      <w:r w:rsidRPr="008C42CC">
        <w:t xml:space="preserve"> </w:t>
      </w:r>
      <w:r w:rsidRPr="008C42CC">
        <w:tab/>
      </w:r>
      <w:r>
        <w:rPr>
          <w:rFonts w:asciiTheme="minorHAnsi" w:hAnsiTheme="minorHAnsi" w:cs="Calibri"/>
          <w:sz w:val="22"/>
          <w:szCs w:val="22"/>
        </w:rPr>
        <w:t>Critical Thinking</w:t>
      </w:r>
    </w:p>
    <w:p w:rsidR="002B4475" w:rsidRPr="008C42CC" w:rsidRDefault="002B4475" w:rsidP="002B4475">
      <w:pPr>
        <w:tabs>
          <w:tab w:val="left" w:pos="360"/>
        </w:tabs>
        <w:ind w:left="360" w:hanging="360"/>
        <w:rPr>
          <w:rFonts w:ascii="Calibri" w:hAnsi="Calibri" w:cs="Calibri"/>
        </w:rPr>
      </w:pPr>
      <w:r>
        <w:rPr>
          <w:rFonts w:ascii="Wingdings" w:hAnsi="Wingdings"/>
        </w:rPr>
        <w:t></w:t>
      </w:r>
      <w:r w:rsidRPr="008C42CC">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2B4475" w:rsidRDefault="002B4475" w:rsidP="002B447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cs="Calibri"/>
        </w:rPr>
        <w:t>Empirical and Quantitative</w:t>
      </w:r>
    </w:p>
    <w:p w:rsidR="002B4475" w:rsidRPr="008C42CC" w:rsidRDefault="002B4475" w:rsidP="002B4475">
      <w:pPr>
        <w:pBdr>
          <w:bottom w:val="single" w:sz="8" w:space="3" w:color="auto"/>
        </w:pBdr>
        <w:tabs>
          <w:tab w:val="left" w:pos="360"/>
        </w:tabs>
        <w:rPr>
          <w:rFonts w:ascii="Calibri" w:hAnsi="Calibri" w:cs="Calibri"/>
        </w:rPr>
      </w:pPr>
    </w:p>
    <w:p w:rsidR="002B4475" w:rsidRDefault="002B4475" w:rsidP="002B4475">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cs="Calibri"/>
        </w:rPr>
        <w:t>Teamwork</w:t>
      </w:r>
      <w:r w:rsidRPr="004F5FBB">
        <w:rPr>
          <w:rFonts w:ascii="Calibri" w:hAnsi="Calibri" w:cs="Calibri"/>
        </w:rPr>
        <w:t xml:space="preserve"> </w:t>
      </w:r>
    </w:p>
    <w:p w:rsidR="002B4475" w:rsidRPr="00B21D34" w:rsidRDefault="002B4475" w:rsidP="002B4475">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2B4475" w:rsidRPr="00CC1D05" w:rsidRDefault="002B4475" w:rsidP="002B4475">
      <w:pPr>
        <w:tabs>
          <w:tab w:val="left" w:pos="360"/>
        </w:tabs>
        <w:ind w:left="360" w:hanging="360"/>
        <w:rPr>
          <w:rFonts w:ascii="Calibri" w:hAnsi="Calibri" w:cs="Calibri"/>
        </w:rPr>
        <w:sectPr w:rsidR="002B4475" w:rsidRPr="00CC1D05" w:rsidSect="005163C6">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Pr>
          <w:rFonts w:ascii="Calibri" w:hAnsi="Calibri" w:cs="Calibri"/>
        </w:rPr>
        <w:t>Social Responsibility</w:t>
      </w:r>
    </w:p>
    <w:p w:rsidR="002B4475" w:rsidRDefault="002B4475" w:rsidP="002B4475">
      <w:pPr>
        <w:tabs>
          <w:tab w:val="left" w:pos="360"/>
        </w:tabs>
        <w:rPr>
          <w:rFonts w:ascii="Calibri" w:hAnsi="Calibri" w:cs="Calibri"/>
        </w:rPr>
      </w:pPr>
    </w:p>
    <w:p w:rsidR="002B4475" w:rsidRDefault="002B4475" w:rsidP="002B4475">
      <w:r>
        <w:br w:type="page"/>
      </w:r>
    </w:p>
    <w:p w:rsidR="002B4475" w:rsidRDefault="002B4475" w:rsidP="002B4475"/>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2B4475" w:rsidTr="005163C6">
        <w:trPr>
          <w:trHeight w:val="3223"/>
        </w:trPr>
        <w:tc>
          <w:tcPr>
            <w:tcW w:w="9540" w:type="dxa"/>
            <w:shd w:val="clear" w:color="auto" w:fill="auto"/>
          </w:tcPr>
          <w:p w:rsidR="002B4475" w:rsidRPr="001B15FE" w:rsidRDefault="002B4475" w:rsidP="005163C6">
            <w:pPr>
              <w:rPr>
                <w:rFonts w:ascii="Calibri" w:hAnsi="Calibri"/>
                <w:b/>
              </w:rPr>
            </w:pPr>
            <w:r w:rsidRPr="001B15FE">
              <w:rPr>
                <w:rFonts w:ascii="Calibri" w:hAnsi="Calibri"/>
                <w:b/>
              </w:rPr>
              <w:t>Student Rights &amp; Responsibilities</w:t>
            </w:r>
          </w:p>
          <w:p w:rsidR="002B4475" w:rsidRDefault="002B4475" w:rsidP="005163C6">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2B4475" w:rsidRPr="001B15FE" w:rsidRDefault="002B4475" w:rsidP="005163C6">
            <w:pPr>
              <w:rPr>
                <w:rFonts w:ascii="Calibri" w:hAnsi="Calibri"/>
                <w:b/>
              </w:rPr>
            </w:pPr>
          </w:p>
          <w:p w:rsidR="002B4475" w:rsidRPr="00C322F8" w:rsidRDefault="002B4475" w:rsidP="005163C6">
            <w:pPr>
              <w:rPr>
                <w:rFonts w:ascii="Calibri" w:hAnsi="Calibri"/>
                <w:b/>
              </w:rPr>
            </w:pPr>
            <w:r w:rsidRPr="001B15FE">
              <w:rPr>
                <w:rFonts w:ascii="Calibri" w:hAnsi="Calibri"/>
                <w:b/>
              </w:rPr>
              <w:t>Scholastic Integrity</w:t>
            </w:r>
          </w:p>
          <w:p w:rsidR="002B4475" w:rsidRDefault="002B4475" w:rsidP="005163C6">
            <w:pPr>
              <w:rPr>
                <w:rFonts w:ascii="Calibri" w:hAnsi="Calibri"/>
              </w:rPr>
            </w:pPr>
            <w:r>
              <w:rPr>
                <w:rFonts w:ascii="Calibri" w:hAnsi="Calibri"/>
              </w:rPr>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tc>
      </w:tr>
    </w:tbl>
    <w:p w:rsidR="002B4475" w:rsidRDefault="002B4475" w:rsidP="002B4475">
      <w:pPr>
        <w:rPr>
          <w:rFonts w:ascii="Calibri" w:hAnsi="Calibri"/>
          <w:b/>
        </w:rPr>
      </w:pPr>
    </w:p>
    <w:p w:rsidR="002B4475" w:rsidRDefault="002B4475" w:rsidP="002B4475">
      <w:pPr>
        <w:pBdr>
          <w:bottom w:val="single" w:sz="8" w:space="1" w:color="auto"/>
        </w:pBdr>
        <w:rPr>
          <w:rFonts w:ascii="Calibri" w:hAnsi="Calibri"/>
          <w:b/>
        </w:rPr>
      </w:pPr>
      <w:r>
        <w:rPr>
          <w:rFonts w:ascii="Calibri" w:hAnsi="Calibri"/>
          <w:b/>
        </w:rPr>
        <w:t>STUDENT SUPPORT SERVICES</w:t>
      </w:r>
    </w:p>
    <w:p w:rsidR="002B4475" w:rsidRDefault="002B4475" w:rsidP="002B4475">
      <w:pPr>
        <w:rPr>
          <w:rFonts w:ascii="Calibri" w:hAnsi="Calibri"/>
        </w:rPr>
      </w:pPr>
    </w:p>
    <w:tbl>
      <w:tblPr>
        <w:tblW w:w="9612" w:type="dxa"/>
        <w:tblLayout w:type="fixed"/>
        <w:tblLook w:val="0000" w:firstRow="0" w:lastRow="0" w:firstColumn="0" w:lastColumn="0" w:noHBand="0" w:noVBand="0"/>
      </w:tblPr>
      <w:tblGrid>
        <w:gridCol w:w="1872"/>
        <w:gridCol w:w="7740"/>
      </w:tblGrid>
      <w:tr w:rsidR="002B4475" w:rsidTr="005163C6">
        <w:trPr>
          <w:trHeight w:val="5193"/>
        </w:trPr>
        <w:tc>
          <w:tcPr>
            <w:tcW w:w="9612" w:type="dxa"/>
            <w:gridSpan w:val="2"/>
            <w:shd w:val="clear" w:color="auto" w:fill="auto"/>
          </w:tcPr>
          <w:p w:rsidR="002B4475" w:rsidRPr="004127E4" w:rsidRDefault="002B4475" w:rsidP="005163C6">
            <w:pPr>
              <w:rPr>
                <w:rFonts w:ascii="Calibri" w:hAnsi="Calibri"/>
                <w:b/>
              </w:rPr>
            </w:pPr>
            <w:r w:rsidRPr="004127E4">
              <w:rPr>
                <w:rFonts w:ascii="Calibri" w:hAnsi="Calibri"/>
                <w:b/>
              </w:rPr>
              <w:t>Disability Services (OSD)</w:t>
            </w:r>
          </w:p>
          <w:p w:rsidR="002B4475" w:rsidRDefault="002B4475" w:rsidP="005163C6">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2B4475" w:rsidRPr="00C322F8" w:rsidRDefault="002B4475" w:rsidP="005163C6">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10" w:history="1">
              <w:r w:rsidRPr="004127E4">
                <w:rPr>
                  <w:rStyle w:val="Hyperlink"/>
                  <w:rFonts w:asciiTheme="minorHAnsi" w:hAnsiTheme="minorHAnsi"/>
                </w:rPr>
                <w:t>http://www.nctc.edu/StudentServices/SupportServices/Disabilityservices.aspx</w:t>
              </w:r>
            </w:hyperlink>
          </w:p>
          <w:p w:rsidR="002B4475" w:rsidRPr="00FA3FDE" w:rsidRDefault="002B4475" w:rsidP="005163C6">
            <w:pPr>
              <w:rPr>
                <w:rFonts w:ascii="Calibri" w:hAnsi="Calibri"/>
                <w:b/>
              </w:rPr>
            </w:pPr>
            <w:r w:rsidRPr="00FA3FDE">
              <w:rPr>
                <w:rFonts w:ascii="Calibri" w:hAnsi="Calibri"/>
                <w:b/>
              </w:rPr>
              <w:t>Student Success Center</w:t>
            </w:r>
          </w:p>
          <w:p w:rsidR="002B4475" w:rsidRPr="0066573A" w:rsidRDefault="002B4475" w:rsidP="005163C6">
            <w:pPr>
              <w:rPr>
                <w:rFonts w:asciiTheme="minorHAnsi" w:hAnsiTheme="minorHAns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1" w:history="1">
              <w:r w:rsidRPr="00FA3FDE">
                <w:rPr>
                  <w:rStyle w:val="Hyperlink"/>
                  <w:rFonts w:ascii="Calibri" w:hAnsi="Calibri"/>
                </w:rPr>
                <w:t>Student Success Center</w:t>
              </w:r>
            </w:hyperlink>
            <w:r>
              <w:rPr>
                <w:rFonts w:ascii="Calibri" w:hAnsi="Calibri"/>
              </w:rPr>
              <w:t>.</w:t>
            </w:r>
          </w:p>
        </w:tc>
      </w:tr>
      <w:tr w:rsidR="002B4475" w:rsidRPr="00334059" w:rsidTr="005163C6">
        <w:trPr>
          <w:trHeight w:val="80"/>
        </w:trPr>
        <w:tc>
          <w:tcPr>
            <w:tcW w:w="1872" w:type="dxa"/>
            <w:shd w:val="clear" w:color="auto" w:fill="auto"/>
          </w:tcPr>
          <w:p w:rsidR="002B4475" w:rsidRDefault="002B4475" w:rsidP="005163C6">
            <w:pPr>
              <w:rPr>
                <w:rFonts w:ascii="Calibri" w:hAnsi="Calibri"/>
                <w:b/>
              </w:rPr>
            </w:pPr>
          </w:p>
          <w:p w:rsidR="002B4475" w:rsidRDefault="002B4475" w:rsidP="005163C6">
            <w:pPr>
              <w:rPr>
                <w:rFonts w:ascii="Calibri" w:hAnsi="Calibri"/>
                <w:b/>
              </w:rPr>
            </w:pPr>
            <w:r>
              <w:rPr>
                <w:rFonts w:ascii="Calibri" w:hAnsi="Calibri"/>
                <w:b/>
              </w:rPr>
              <w:t>Tobacco-Free Campus</w:t>
            </w:r>
          </w:p>
          <w:p w:rsidR="002B4475" w:rsidRDefault="002B4475" w:rsidP="005163C6">
            <w:pPr>
              <w:rPr>
                <w:rFonts w:ascii="Calibri" w:hAnsi="Calibri"/>
                <w:b/>
              </w:rPr>
            </w:pPr>
          </w:p>
          <w:p w:rsidR="002B4475" w:rsidRDefault="002B4475" w:rsidP="005163C6">
            <w:pPr>
              <w:rPr>
                <w:rFonts w:ascii="Calibri" w:hAnsi="Calibri"/>
                <w:b/>
              </w:rPr>
            </w:pPr>
          </w:p>
          <w:p w:rsidR="002B4475" w:rsidRDefault="002B4475" w:rsidP="005163C6">
            <w:pPr>
              <w:rPr>
                <w:rFonts w:ascii="Calibri" w:hAnsi="Calibri"/>
                <w:b/>
              </w:rPr>
            </w:pPr>
          </w:p>
          <w:p w:rsidR="002B4475" w:rsidRDefault="002B4475" w:rsidP="005163C6">
            <w:pPr>
              <w:rPr>
                <w:rFonts w:ascii="Calibri" w:hAnsi="Calibri"/>
                <w:b/>
              </w:rPr>
            </w:pPr>
          </w:p>
          <w:p w:rsidR="002B4475" w:rsidRDefault="002B4475" w:rsidP="005163C6">
            <w:pPr>
              <w:rPr>
                <w:rFonts w:ascii="Calibri" w:hAnsi="Calibri"/>
                <w:b/>
              </w:rPr>
            </w:pPr>
          </w:p>
          <w:p w:rsidR="002B4475" w:rsidRDefault="002B4475" w:rsidP="005163C6">
            <w:pPr>
              <w:rPr>
                <w:rFonts w:ascii="Calibri" w:hAnsi="Calibri"/>
                <w:b/>
              </w:rPr>
            </w:pPr>
          </w:p>
          <w:p w:rsidR="002B4475" w:rsidRDefault="002B4475" w:rsidP="005163C6">
            <w:pPr>
              <w:rPr>
                <w:rFonts w:ascii="Calibri" w:hAnsi="Calibri"/>
                <w:b/>
              </w:rPr>
            </w:pPr>
          </w:p>
          <w:p w:rsidR="002B4475" w:rsidRPr="00FA3FDE" w:rsidRDefault="002B4475" w:rsidP="005163C6">
            <w:pPr>
              <w:rPr>
                <w:rFonts w:ascii="Calibri" w:hAnsi="Calibri"/>
                <w:b/>
              </w:rPr>
            </w:pPr>
          </w:p>
        </w:tc>
        <w:tc>
          <w:tcPr>
            <w:tcW w:w="7740" w:type="dxa"/>
            <w:shd w:val="clear" w:color="auto" w:fill="auto"/>
          </w:tcPr>
          <w:p w:rsidR="002B4475" w:rsidRDefault="002B4475" w:rsidP="005163C6">
            <w:pPr>
              <w:rPr>
                <w:rFonts w:ascii="Calibri" w:hAnsi="Calibri"/>
              </w:rPr>
            </w:pPr>
          </w:p>
          <w:p w:rsidR="002B4475" w:rsidRDefault="002B4475" w:rsidP="005163C6">
            <w:pPr>
              <w:rPr>
                <w:rFonts w:ascii="Calibri" w:hAnsi="Calibri"/>
              </w:rPr>
            </w:pPr>
            <w:r w:rsidRPr="00A35259">
              <w:rPr>
                <w:rFonts w:ascii="Calibri" w:hAnsi="Calibri"/>
              </w:rPr>
              <w:t>NCTC restricts the use of all tobacco products including cigarettes, cigars, pipes and smokeless tobacco on campus property</w:t>
            </w:r>
            <w:r>
              <w:rPr>
                <w:rFonts w:ascii="Calibri" w:hAnsi="Calibri"/>
              </w:rPr>
              <w:t xml:space="preserve">. </w:t>
            </w:r>
          </w:p>
          <w:p w:rsidR="002B4475" w:rsidRDefault="002B4475" w:rsidP="005163C6">
            <w:pPr>
              <w:rPr>
                <w:rFonts w:ascii="Calibri" w:hAnsi="Calibri"/>
              </w:rPr>
            </w:pPr>
          </w:p>
          <w:p w:rsidR="002B4475" w:rsidRDefault="002B4475" w:rsidP="005163C6">
            <w:pPr>
              <w:rPr>
                <w:rFonts w:ascii="Calibri" w:hAnsi="Calibri"/>
              </w:rPr>
            </w:pPr>
          </w:p>
          <w:p w:rsidR="002B4475" w:rsidRDefault="002B4475" w:rsidP="005163C6">
            <w:pPr>
              <w:rPr>
                <w:rFonts w:ascii="Calibri" w:hAnsi="Calibri"/>
              </w:rPr>
            </w:pPr>
          </w:p>
          <w:p w:rsidR="002B4475" w:rsidRDefault="002B4475" w:rsidP="005163C6">
            <w:pPr>
              <w:rPr>
                <w:rFonts w:ascii="Calibri" w:hAnsi="Calibri"/>
              </w:rPr>
            </w:pPr>
          </w:p>
          <w:p w:rsidR="002B4475" w:rsidRDefault="002B4475" w:rsidP="005163C6">
            <w:pPr>
              <w:rPr>
                <w:rFonts w:ascii="Calibri" w:hAnsi="Calibri"/>
              </w:rPr>
            </w:pPr>
          </w:p>
          <w:p w:rsidR="002B4475" w:rsidRDefault="002B4475" w:rsidP="005163C6">
            <w:pPr>
              <w:rPr>
                <w:rFonts w:ascii="Calibri" w:hAnsi="Calibri"/>
              </w:rPr>
            </w:pPr>
          </w:p>
          <w:p w:rsidR="002B4475" w:rsidRDefault="002B4475" w:rsidP="005163C6">
            <w:pPr>
              <w:rPr>
                <w:rFonts w:ascii="Calibri" w:hAnsi="Calibri"/>
              </w:rPr>
            </w:pPr>
          </w:p>
          <w:p w:rsidR="002B4475" w:rsidRPr="00334059" w:rsidRDefault="002B4475" w:rsidP="005163C6">
            <w:pPr>
              <w:rPr>
                <w:rFonts w:ascii="Calibri" w:hAnsi="Calibri"/>
              </w:rPr>
            </w:pPr>
          </w:p>
        </w:tc>
      </w:tr>
    </w:tbl>
    <w:p w:rsidR="002B4475" w:rsidRPr="00900BF4" w:rsidRDefault="002B4475" w:rsidP="002B4475">
      <w:pPr>
        <w:rPr>
          <w:rFonts w:ascii="Calibri" w:hAnsi="Calibri"/>
          <w:b/>
        </w:rPr>
      </w:pPr>
    </w:p>
    <w:p w:rsidR="00D71451" w:rsidRDefault="00D71451"/>
    <w:sectPr w:rsidR="00D71451" w:rsidSect="005163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C6" w:rsidRDefault="005163C6">
      <w:r>
        <w:separator/>
      </w:r>
    </w:p>
  </w:endnote>
  <w:endnote w:type="continuationSeparator" w:id="0">
    <w:p w:rsidR="005163C6" w:rsidRDefault="005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C6" w:rsidRPr="00E86534" w:rsidRDefault="005163C6" w:rsidP="005163C6">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8517E9">
      <w:rPr>
        <w:rFonts w:ascii="Calibri" w:hAnsi="Calibri" w:cs="Calibri"/>
        <w:noProof/>
        <w:sz w:val="20"/>
      </w:rPr>
      <w:t>1</w:t>
    </w:r>
    <w:r w:rsidRPr="00E86534">
      <w:rPr>
        <w:rFonts w:ascii="Calibri" w:hAnsi="Calibri" w:cs="Calibri"/>
        <w:sz w:val="20"/>
      </w:rPr>
      <w:fldChar w:fldCharType="end"/>
    </w:r>
  </w:p>
  <w:p w:rsidR="005163C6" w:rsidRDefault="00516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C6" w:rsidRDefault="005163C6">
      <w:r>
        <w:separator/>
      </w:r>
    </w:p>
  </w:footnote>
  <w:footnote w:type="continuationSeparator" w:id="0">
    <w:p w:rsidR="005163C6" w:rsidRDefault="00516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2B2B"/>
    <w:multiLevelType w:val="hybridMultilevel"/>
    <w:tmpl w:val="593A58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141325"/>
    <w:multiLevelType w:val="hybridMultilevel"/>
    <w:tmpl w:val="A440AD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75"/>
    <w:rsid w:val="002B4475"/>
    <w:rsid w:val="005163C6"/>
    <w:rsid w:val="008517E9"/>
    <w:rsid w:val="008C18BE"/>
    <w:rsid w:val="00970ABE"/>
    <w:rsid w:val="00C70E4C"/>
    <w:rsid w:val="00D7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475"/>
    <w:rPr>
      <w:color w:val="0000FF"/>
      <w:u w:val="single"/>
    </w:rPr>
  </w:style>
  <w:style w:type="paragraph" w:styleId="Footer">
    <w:name w:val="footer"/>
    <w:basedOn w:val="Normal"/>
    <w:link w:val="FooterChar"/>
    <w:uiPriority w:val="99"/>
    <w:rsid w:val="002B447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B4475"/>
    <w:rPr>
      <w:rFonts w:ascii="Times New Roman" w:eastAsia="Times New Roman" w:hAnsi="Times New Roman" w:cs="Times New Roman"/>
      <w:lang w:val="x-none" w:eastAsia="x-none"/>
    </w:rPr>
  </w:style>
  <w:style w:type="paragraph" w:styleId="NoSpacing">
    <w:name w:val="No Spacing"/>
    <w:uiPriority w:val="1"/>
    <w:qFormat/>
    <w:rsid w:val="002B4475"/>
    <w:rPr>
      <w:rFonts w:ascii="Times New Roman" w:eastAsia="Times New Roman" w:hAnsi="Times New Roman" w:cs="Times New Roman"/>
    </w:rPr>
  </w:style>
  <w:style w:type="paragraph" w:styleId="Title">
    <w:name w:val="Title"/>
    <w:basedOn w:val="Normal"/>
    <w:next w:val="Normal"/>
    <w:link w:val="TitleChar"/>
    <w:uiPriority w:val="10"/>
    <w:qFormat/>
    <w:rsid w:val="002B4475"/>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2B4475"/>
    <w:rPr>
      <w:rFonts w:ascii="Cambria" w:eastAsia="Times New Roman" w:hAnsi="Cambria" w:cs="Times New Roman"/>
      <w:b/>
      <w:bCs/>
      <w:kern w:val="28"/>
      <w:sz w:val="32"/>
      <w:szCs w:val="32"/>
      <w:lang w:val="x-none" w:eastAsia="x-none"/>
    </w:rPr>
  </w:style>
  <w:style w:type="paragraph" w:customStyle="1" w:styleId="Default">
    <w:name w:val="Default"/>
    <w:rsid w:val="002B4475"/>
    <w:pPr>
      <w:autoSpaceDE w:val="0"/>
      <w:autoSpaceDN w:val="0"/>
      <w:adjustRightInd w:val="0"/>
    </w:pPr>
    <w:rPr>
      <w:rFonts w:ascii="Tahoma" w:eastAsia="Calibri" w:hAnsi="Tahoma" w:cs="Tahoma"/>
      <w:color w:val="000000"/>
    </w:rPr>
  </w:style>
  <w:style w:type="character" w:customStyle="1" w:styleId="apple-converted-space">
    <w:name w:val="apple-converted-space"/>
    <w:basedOn w:val="DefaultParagraphFont"/>
    <w:rsid w:val="008C18BE"/>
  </w:style>
  <w:style w:type="paragraph" w:styleId="ListParagraph">
    <w:name w:val="List Paragraph"/>
    <w:basedOn w:val="Normal"/>
    <w:uiPriority w:val="34"/>
    <w:qFormat/>
    <w:rsid w:val="008517E9"/>
    <w:pPr>
      <w:spacing w:after="200"/>
      <w:ind w:left="720"/>
      <w:contextualSpacing/>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475"/>
    <w:rPr>
      <w:color w:val="0000FF"/>
      <w:u w:val="single"/>
    </w:rPr>
  </w:style>
  <w:style w:type="paragraph" w:styleId="Footer">
    <w:name w:val="footer"/>
    <w:basedOn w:val="Normal"/>
    <w:link w:val="FooterChar"/>
    <w:uiPriority w:val="99"/>
    <w:rsid w:val="002B447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B4475"/>
    <w:rPr>
      <w:rFonts w:ascii="Times New Roman" w:eastAsia="Times New Roman" w:hAnsi="Times New Roman" w:cs="Times New Roman"/>
      <w:lang w:val="x-none" w:eastAsia="x-none"/>
    </w:rPr>
  </w:style>
  <w:style w:type="paragraph" w:styleId="NoSpacing">
    <w:name w:val="No Spacing"/>
    <w:uiPriority w:val="1"/>
    <w:qFormat/>
    <w:rsid w:val="002B4475"/>
    <w:rPr>
      <w:rFonts w:ascii="Times New Roman" w:eastAsia="Times New Roman" w:hAnsi="Times New Roman" w:cs="Times New Roman"/>
    </w:rPr>
  </w:style>
  <w:style w:type="paragraph" w:styleId="Title">
    <w:name w:val="Title"/>
    <w:basedOn w:val="Normal"/>
    <w:next w:val="Normal"/>
    <w:link w:val="TitleChar"/>
    <w:uiPriority w:val="10"/>
    <w:qFormat/>
    <w:rsid w:val="002B4475"/>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2B4475"/>
    <w:rPr>
      <w:rFonts w:ascii="Cambria" w:eastAsia="Times New Roman" w:hAnsi="Cambria" w:cs="Times New Roman"/>
      <w:b/>
      <w:bCs/>
      <w:kern w:val="28"/>
      <w:sz w:val="32"/>
      <w:szCs w:val="32"/>
      <w:lang w:val="x-none" w:eastAsia="x-none"/>
    </w:rPr>
  </w:style>
  <w:style w:type="paragraph" w:customStyle="1" w:styleId="Default">
    <w:name w:val="Default"/>
    <w:rsid w:val="002B4475"/>
    <w:pPr>
      <w:autoSpaceDE w:val="0"/>
      <w:autoSpaceDN w:val="0"/>
      <w:adjustRightInd w:val="0"/>
    </w:pPr>
    <w:rPr>
      <w:rFonts w:ascii="Tahoma" w:eastAsia="Calibri" w:hAnsi="Tahoma" w:cs="Tahoma"/>
      <w:color w:val="000000"/>
    </w:rPr>
  </w:style>
  <w:style w:type="character" w:customStyle="1" w:styleId="apple-converted-space">
    <w:name w:val="apple-converted-space"/>
    <w:basedOn w:val="DefaultParagraphFont"/>
    <w:rsid w:val="008C18BE"/>
  </w:style>
  <w:style w:type="paragraph" w:styleId="ListParagraph">
    <w:name w:val="List Paragraph"/>
    <w:basedOn w:val="Normal"/>
    <w:uiPriority w:val="34"/>
    <w:qFormat/>
    <w:rsid w:val="008517E9"/>
    <w:pPr>
      <w:spacing w:after="200"/>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28213">
      <w:bodyDiv w:val="1"/>
      <w:marLeft w:val="0"/>
      <w:marRight w:val="0"/>
      <w:marTop w:val="0"/>
      <w:marBottom w:val="0"/>
      <w:divBdr>
        <w:top w:val="none" w:sz="0" w:space="0" w:color="auto"/>
        <w:left w:val="none" w:sz="0" w:space="0" w:color="auto"/>
        <w:bottom w:val="none" w:sz="0" w:space="0" w:color="auto"/>
        <w:right w:val="none" w:sz="0" w:space="0" w:color="auto"/>
      </w:divBdr>
    </w:div>
    <w:div w:id="1203789265">
      <w:bodyDiv w:val="1"/>
      <w:marLeft w:val="0"/>
      <w:marRight w:val="0"/>
      <w:marTop w:val="0"/>
      <w:marBottom w:val="0"/>
      <w:divBdr>
        <w:top w:val="none" w:sz="0" w:space="0" w:color="auto"/>
        <w:left w:val="none" w:sz="0" w:space="0" w:color="auto"/>
        <w:bottom w:val="none" w:sz="0" w:space="0" w:color="auto"/>
        <w:right w:val="none" w:sz="0" w:space="0" w:color="auto"/>
      </w:divBdr>
    </w:div>
    <w:div w:id="1815179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tc.edu/Student_Services/Access/AcademicandStudentSupportService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harp@nctc.edu" TargetMode="External"/><Relationship Id="rId9" Type="http://schemas.openxmlformats.org/officeDocument/2006/relationships/footer" Target="footer1.xml"/><Relationship Id="rId10"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1164</Words>
  <Characters>6638</Characters>
  <Application>Microsoft Macintosh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Harp</dc:creator>
  <cp:keywords/>
  <dc:description/>
  <cp:lastModifiedBy>Amy Harp</cp:lastModifiedBy>
  <cp:revision>2</cp:revision>
  <dcterms:created xsi:type="dcterms:W3CDTF">2017-01-16T02:45:00Z</dcterms:created>
  <dcterms:modified xsi:type="dcterms:W3CDTF">2017-01-16T02:45:00Z</dcterms:modified>
</cp:coreProperties>
</file>