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755CBA61" w14:textId="1370CCF7" w:rsidR="002B5AF8" w:rsidRPr="005421E9" w:rsidRDefault="00D41E66" w:rsidP="00D519BA">
      <w:pPr>
        <w:jc w:val="both"/>
        <w:rPr>
          <w:rFonts w:ascii="Calibri" w:hAnsi="Calibri"/>
          <w:b/>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654ADC">
        <w:rPr>
          <w:rFonts w:ascii="Calibri" w:hAnsi="Calibri"/>
          <w:b/>
        </w:rPr>
        <w:t xml:space="preserve"> Environmental Biology</w:t>
      </w:r>
    </w:p>
    <w:p w14:paraId="01670E42" w14:textId="177DF803"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654ADC">
        <w:rPr>
          <w:rFonts w:ascii="Calibri" w:hAnsi="Calibri"/>
          <w:b/>
        </w:rPr>
        <w:t xml:space="preserve"> Biol 2406, section 340 </w:t>
      </w:r>
    </w:p>
    <w:p w14:paraId="699AA68F" w14:textId="076553EC" w:rsidR="00D41E66" w:rsidRPr="005421E9" w:rsidRDefault="00D41E66" w:rsidP="003837DB">
      <w:pPr>
        <w:jc w:val="both"/>
        <w:rPr>
          <w:rFonts w:ascii="Calibri" w:hAnsi="Calibri"/>
          <w:b/>
        </w:rPr>
      </w:pPr>
      <w:r w:rsidRPr="005421E9">
        <w:rPr>
          <w:rFonts w:ascii="Calibri" w:hAnsi="Calibri"/>
          <w:b/>
        </w:rPr>
        <w:t>Semester/Year of course:</w:t>
      </w:r>
      <w:r w:rsidR="00654ADC">
        <w:rPr>
          <w:rFonts w:ascii="Calibri" w:hAnsi="Calibri"/>
          <w:b/>
        </w:rPr>
        <w:t xml:space="preserve"> </w:t>
      </w:r>
      <w:r w:rsidR="00406308">
        <w:rPr>
          <w:rFonts w:ascii="Calibri" w:hAnsi="Calibri"/>
          <w:b/>
        </w:rPr>
        <w:t>Fall</w:t>
      </w:r>
      <w:r w:rsidR="00654ADC">
        <w:rPr>
          <w:rFonts w:ascii="Calibri" w:hAnsi="Calibri"/>
          <w:b/>
        </w:rPr>
        <w:t xml:space="preserve"> 202</w:t>
      </w:r>
      <w:r w:rsidR="00406308">
        <w:rPr>
          <w:rFonts w:ascii="Calibri" w:hAnsi="Calibri"/>
          <w:b/>
        </w:rPr>
        <w:t>2</w:t>
      </w:r>
    </w:p>
    <w:p w14:paraId="35CCDF0E" w14:textId="70B52425" w:rsidR="00845DD5" w:rsidRDefault="00845DD5" w:rsidP="003837DB">
      <w:pPr>
        <w:jc w:val="both"/>
        <w:rPr>
          <w:rFonts w:ascii="Calibri" w:hAnsi="Calibri"/>
          <w:b/>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654ADC">
        <w:rPr>
          <w:rFonts w:ascii="Calibri" w:hAnsi="Calibri"/>
          <w:b/>
        </w:rPr>
        <w:t xml:space="preserve"> Start date: </w:t>
      </w:r>
      <w:r w:rsidR="00406308">
        <w:rPr>
          <w:rFonts w:ascii="Calibri" w:hAnsi="Calibri"/>
          <w:b/>
        </w:rPr>
        <w:t>August 22</w:t>
      </w:r>
      <w:r w:rsidR="002A5126">
        <w:rPr>
          <w:rFonts w:ascii="Calibri" w:hAnsi="Calibri"/>
          <w:b/>
        </w:rPr>
        <w:t>nd</w:t>
      </w:r>
      <w:r w:rsidR="00654ADC">
        <w:rPr>
          <w:rFonts w:ascii="Calibri" w:hAnsi="Calibri"/>
          <w:b/>
        </w:rPr>
        <w:t xml:space="preserve">, End date: </w:t>
      </w:r>
      <w:r w:rsidR="00406308">
        <w:rPr>
          <w:rFonts w:ascii="Calibri" w:hAnsi="Calibri"/>
          <w:b/>
        </w:rPr>
        <w:t>December 10</w:t>
      </w:r>
      <w:r w:rsidR="002A5126">
        <w:rPr>
          <w:rFonts w:ascii="Calibri" w:hAnsi="Calibri"/>
          <w:b/>
        </w:rPr>
        <w:t>th</w:t>
      </w:r>
    </w:p>
    <w:p w14:paraId="7E935E79" w14:textId="5BD6B1F4" w:rsidR="00D41E66" w:rsidRPr="005421E9" w:rsidRDefault="003C72EE" w:rsidP="003837DB">
      <w:pPr>
        <w:jc w:val="both"/>
        <w:rPr>
          <w:rFonts w:ascii="Calibri" w:hAnsi="Calibri"/>
          <w:b/>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p>
    <w:p w14:paraId="769C3892" w14:textId="00F304C0" w:rsidR="00D41E66" w:rsidRPr="005421E9" w:rsidRDefault="00D41E66" w:rsidP="003837DB">
      <w:pPr>
        <w:jc w:val="both"/>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654ADC">
        <w:rPr>
          <w:rFonts w:ascii="Calibri" w:hAnsi="Calibri"/>
          <w:b/>
        </w:rPr>
        <w:t xml:space="preserve"> Online only</w:t>
      </w:r>
    </w:p>
    <w:p w14:paraId="6233398A" w14:textId="3CA0A082" w:rsidR="00432D93" w:rsidRPr="005421E9" w:rsidRDefault="00432D93" w:rsidP="00432D93">
      <w:pPr>
        <w:jc w:val="both"/>
        <w:rPr>
          <w:rFonts w:ascii="Calibri" w:hAnsi="Calibri"/>
          <w:b/>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654ADC">
        <w:rPr>
          <w:rFonts w:ascii="Calibri" w:hAnsi="Calibri"/>
          <w:b/>
        </w:rPr>
        <w:t xml:space="preserve"> Online only</w:t>
      </w:r>
    </w:p>
    <w:p w14:paraId="616C1A08" w14:textId="5472EA49"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654ADC">
        <w:rPr>
          <w:rFonts w:ascii="Calibri" w:hAnsi="Calibri"/>
          <w:b/>
        </w:rPr>
        <w:t xml:space="preserve"> 4</w:t>
      </w:r>
    </w:p>
    <w:p w14:paraId="57FF76FB" w14:textId="77777777" w:rsidR="00654ADC" w:rsidRPr="00D84687" w:rsidRDefault="00D41E66" w:rsidP="00654ADC">
      <w:pPr>
        <w:pStyle w:val="NormalWeb"/>
        <w:spacing w:before="0" w:beforeAutospacing="0" w:after="0" w:afterAutospacing="0"/>
        <w:rPr>
          <w:rFonts w:asciiTheme="minorHAnsi" w:hAnsiTheme="minorHAnsi"/>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654ADC">
        <w:rPr>
          <w:rFonts w:ascii="Calibri" w:hAnsi="Calibri"/>
          <w:b/>
        </w:rPr>
        <w:t xml:space="preserve"> </w:t>
      </w:r>
      <w:r w:rsidR="00654ADC" w:rsidRPr="00D84687">
        <w:rPr>
          <w:rFonts w:asciiTheme="minorHAnsi" w:hAnsiTheme="minorHAnsi" w:cs="Tahoma"/>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623350C0" w14:textId="7E847038" w:rsidR="00D41E66" w:rsidRPr="005421E9" w:rsidRDefault="00D41E66" w:rsidP="003837DB">
      <w:pPr>
        <w:jc w:val="both"/>
        <w:rPr>
          <w:rFonts w:ascii="Calibri" w:hAnsi="Calibri"/>
          <w:b/>
        </w:rPr>
      </w:pPr>
    </w:p>
    <w:p w14:paraId="65ADCBFC" w14:textId="72D150F7"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r w:rsidR="00D84687">
        <w:rPr>
          <w:rFonts w:ascii="Calibri" w:hAnsi="Calibri"/>
          <w:b/>
        </w:rPr>
        <w:t xml:space="preserve"> None</w:t>
      </w:r>
    </w:p>
    <w:p w14:paraId="388B4DB5" w14:textId="77777777" w:rsidR="00D84687" w:rsidRDefault="00D41E66" w:rsidP="00D84687">
      <w:pPr>
        <w:rPr>
          <w:rFonts w:ascii="Calibri" w:eastAsia="Calibri" w:hAnsi="Calibri" w:cs="Calibri"/>
          <w:b/>
          <w:bCs/>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D84687">
        <w:rPr>
          <w:rFonts w:ascii="Calibri" w:hAnsi="Calibri"/>
          <w:b/>
        </w:rPr>
        <w:t xml:space="preserve"> </w:t>
      </w:r>
    </w:p>
    <w:p w14:paraId="5330ED7F" w14:textId="77777777" w:rsidR="00D84687" w:rsidRPr="004D5A49" w:rsidRDefault="00D84687" w:rsidP="00D84687">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Pr="004D5A49">
        <w:rPr>
          <w:rFonts w:asciiTheme="minorHAnsi" w:hAnsiTheme="minorHAnsi"/>
          <w:i/>
        </w:rPr>
        <w:t>Required or Recommended Course Materials:</w:t>
      </w:r>
    </w:p>
    <w:p w14:paraId="17140BB0" w14:textId="47009778" w:rsidR="00D84687" w:rsidRPr="004D5A49" w:rsidRDefault="00D84687" w:rsidP="00D84687">
      <w:pPr>
        <w:spacing w:line="276" w:lineRule="auto"/>
        <w:jc w:val="both"/>
        <w:rPr>
          <w:rFonts w:asciiTheme="minorHAnsi" w:hAnsiTheme="minorHAnsi"/>
        </w:rPr>
      </w:pPr>
      <w:r w:rsidRPr="004D5A49">
        <w:rPr>
          <w:rFonts w:asciiTheme="minorHAnsi" w:hAnsiTheme="minorHAnsi"/>
          <w:i/>
        </w:rPr>
        <w:t>Principles of Environmental Science</w:t>
      </w:r>
      <w:r>
        <w:rPr>
          <w:rFonts w:asciiTheme="minorHAnsi" w:hAnsiTheme="minorHAnsi"/>
        </w:rPr>
        <w:t xml:space="preserve"> </w:t>
      </w:r>
      <w:r w:rsidR="00406308">
        <w:rPr>
          <w:rFonts w:asciiTheme="minorHAnsi" w:hAnsiTheme="minorHAnsi"/>
        </w:rPr>
        <w:t>10</w:t>
      </w:r>
      <w:r w:rsidRPr="004D5A49">
        <w:rPr>
          <w:rFonts w:asciiTheme="minorHAnsi" w:hAnsiTheme="minorHAnsi"/>
          <w:vertAlign w:val="superscript"/>
        </w:rPr>
        <w:t>th</w:t>
      </w:r>
      <w:r w:rsidRPr="004D5A49">
        <w:rPr>
          <w:rFonts w:asciiTheme="minorHAnsi" w:hAnsiTheme="minorHAnsi"/>
        </w:rPr>
        <w:t>., Cunningham</w:t>
      </w:r>
    </w:p>
    <w:p w14:paraId="57777483" w14:textId="66AB6AC7" w:rsidR="00D41E66" w:rsidRPr="005421E9" w:rsidRDefault="00D41E66" w:rsidP="003837DB">
      <w:pPr>
        <w:jc w:val="both"/>
        <w:rPr>
          <w:rFonts w:ascii="Calibri" w:hAnsi="Calibri"/>
          <w:b/>
        </w:rPr>
      </w:pPr>
    </w:p>
    <w:p w14:paraId="332F5E66" w14:textId="444A9A91" w:rsidR="002B1908" w:rsidRPr="005421E9" w:rsidRDefault="002B1908" w:rsidP="00D519BA">
      <w:pPr>
        <w:jc w:val="both"/>
        <w:rPr>
          <w:rFonts w:ascii="Calibri" w:hAnsi="Calibri"/>
          <w:b/>
        </w:rPr>
      </w:pPr>
    </w:p>
    <w:p w14:paraId="3B4542D3" w14:textId="13B6E42A" w:rsidR="00D41E66" w:rsidRPr="00432D93" w:rsidRDefault="00D41E66" w:rsidP="00D519BA">
      <w:pPr>
        <w:jc w:val="both"/>
        <w:rPr>
          <w:rFonts w:ascii="Calibri" w:hAnsi="Calibri" w:cs="Calibri"/>
          <w:b/>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D84687">
        <w:rPr>
          <w:rFonts w:ascii="Calibri" w:hAnsi="Calibri" w:cs="Calibri"/>
          <w:b/>
        </w:rPr>
        <w:t xml:space="preserve"> Belinda Anderson</w:t>
      </w:r>
    </w:p>
    <w:p w14:paraId="6B217556" w14:textId="5FC4ADF9" w:rsidR="00D41E66" w:rsidRPr="00432D93" w:rsidRDefault="00D41E66" w:rsidP="003837DB">
      <w:pPr>
        <w:jc w:val="both"/>
        <w:rPr>
          <w:rFonts w:ascii="Calibri" w:hAnsi="Calibri" w:cs="Calibri"/>
          <w:b/>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D84687">
        <w:rPr>
          <w:rFonts w:ascii="Calibri" w:hAnsi="Calibri" w:cs="Calibri"/>
          <w:b/>
        </w:rPr>
        <w:t xml:space="preserve"> Bowie Campus Room # 132</w:t>
      </w:r>
    </w:p>
    <w:p w14:paraId="7D9F5887" w14:textId="05D9A4B8" w:rsidR="00D41E66" w:rsidRPr="00432D93" w:rsidRDefault="00D41E66" w:rsidP="003837DB">
      <w:pPr>
        <w:jc w:val="both"/>
        <w:rPr>
          <w:rFonts w:ascii="Calibri" w:hAnsi="Calibri" w:cs="Calibri"/>
          <w:b/>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D84687">
        <w:rPr>
          <w:rFonts w:ascii="Calibri" w:hAnsi="Calibri" w:cs="Calibri"/>
          <w:b/>
        </w:rPr>
        <w:t xml:space="preserve"> (940) 872-4002 ext. 5217</w:t>
      </w:r>
    </w:p>
    <w:p w14:paraId="65142FA6" w14:textId="3B742E2C" w:rsidR="00D41E66" w:rsidRPr="00432D93" w:rsidRDefault="00D41E66" w:rsidP="003837DB">
      <w:pPr>
        <w:jc w:val="both"/>
        <w:rPr>
          <w:rFonts w:ascii="Calibri" w:hAnsi="Calibri" w:cs="Calibri"/>
          <w:b/>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D84687">
        <w:rPr>
          <w:rFonts w:ascii="Calibri" w:hAnsi="Calibri" w:cs="Calibri"/>
          <w:b/>
        </w:rPr>
        <w:t xml:space="preserve"> banderson@nctc.edu</w:t>
      </w:r>
    </w:p>
    <w:p w14:paraId="15689AB7" w14:textId="483051E7" w:rsidR="00803B8A" w:rsidRDefault="00F648B2" w:rsidP="00803B8A">
      <w:pPr>
        <w:rPr>
          <w:rFonts w:ascii="Calibri" w:hAnsi="Calibri" w:cs="Arial"/>
          <w:b/>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5421E9">
        <w:rPr>
          <w:rFonts w:ascii="Calibri" w:hAnsi="Calibri" w:cs="Arial"/>
          <w:b/>
          <w:szCs w:val="20"/>
        </w:rPr>
        <w:t xml:space="preserve"> </w:t>
      </w:r>
      <w:r w:rsidR="00D84687">
        <w:rPr>
          <w:rFonts w:ascii="Calibri" w:hAnsi="Calibri" w:cs="Arial"/>
          <w:b/>
          <w:szCs w:val="20"/>
        </w:rPr>
        <w:t>Bowie campus Monday</w:t>
      </w:r>
      <w:r w:rsidR="00406308">
        <w:rPr>
          <w:rFonts w:ascii="Calibri" w:hAnsi="Calibri" w:cs="Arial"/>
          <w:b/>
          <w:szCs w:val="20"/>
        </w:rPr>
        <w:t xml:space="preserve"> </w:t>
      </w:r>
      <w:r w:rsidR="00D84687">
        <w:rPr>
          <w:rFonts w:ascii="Calibri" w:hAnsi="Calibri" w:cs="Arial"/>
          <w:b/>
          <w:szCs w:val="20"/>
        </w:rPr>
        <w:t>12:30</w:t>
      </w:r>
      <w:r w:rsidR="00406308">
        <w:rPr>
          <w:rFonts w:ascii="Calibri" w:hAnsi="Calibri" w:cs="Arial"/>
          <w:b/>
          <w:szCs w:val="20"/>
        </w:rPr>
        <w:t>-3</w:t>
      </w:r>
      <w:r w:rsidR="00D84687">
        <w:rPr>
          <w:rFonts w:ascii="Calibri" w:hAnsi="Calibri" w:cs="Arial"/>
          <w:b/>
          <w:szCs w:val="20"/>
        </w:rPr>
        <w:t>: Graham campus Tuesday 11:30-12</w:t>
      </w:r>
      <w:r w:rsidR="00E43CC0">
        <w:rPr>
          <w:rFonts w:ascii="Calibri" w:hAnsi="Calibri" w:cs="Arial"/>
          <w:b/>
          <w:szCs w:val="20"/>
        </w:rPr>
        <w:t>:</w:t>
      </w:r>
      <w:r w:rsidR="00D84687">
        <w:rPr>
          <w:rFonts w:ascii="Calibri" w:hAnsi="Calibri" w:cs="Arial"/>
          <w:b/>
          <w:szCs w:val="20"/>
        </w:rPr>
        <w:t>30: Online Monday 9-10 and 3-5, Tuesday 2-3, Wednesday 9-1.</w:t>
      </w:r>
    </w:p>
    <w:p w14:paraId="09306878" w14:textId="77777777" w:rsidR="00764C91" w:rsidRDefault="00764C91" w:rsidP="00803B8A">
      <w:pPr>
        <w:rPr>
          <w:rFonts w:ascii="Calibri" w:hAnsi="Calibri" w:cs="Arial"/>
          <w:b/>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t>SYLLABUS CHANGE DISCLAIMER</w:t>
      </w:r>
    </w:p>
    <w:p w14:paraId="1ABFE111" w14:textId="77777777" w:rsidR="00C36F4A" w:rsidRDefault="00C36F4A" w:rsidP="00C36F4A">
      <w:pPr>
        <w:pStyle w:val="Heading2"/>
        <w:rPr>
          <w:rFonts w:ascii="Calibri" w:hAnsi="Calibri" w:cs="Arial"/>
          <w:b/>
          <w:color w:val="auto"/>
          <w:sz w:val="24"/>
          <w:szCs w:val="24"/>
          <w:u w:val="single"/>
        </w:rPr>
      </w:pP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6CB37A68" w:rsidR="00803B8A" w:rsidRDefault="00803B8A" w:rsidP="00D519BA">
      <w:pPr>
        <w:rPr>
          <w:rFonts w:ascii="Calibri" w:hAnsi="Calibri" w:cs="Arial"/>
          <w:b/>
          <w:szCs w:val="20"/>
        </w:rPr>
      </w:pPr>
    </w:p>
    <w:p w14:paraId="32A8696B" w14:textId="1047AF3D" w:rsidR="00E43CC0" w:rsidRDefault="00D519BA" w:rsidP="00D519BA">
      <w:pPr>
        <w:rPr>
          <w:rFonts w:ascii="Calibri" w:hAnsi="Calibri" w:cs="Arial"/>
          <w:b/>
          <w:szCs w:val="20"/>
        </w:rPr>
      </w:pPr>
      <w:r>
        <w:rPr>
          <w:rFonts w:ascii="Calibri" w:hAnsi="Calibri" w:cs="Arial"/>
          <w:b/>
          <w:szCs w:val="20"/>
        </w:rPr>
        <w:t>List of graded assignments:</w:t>
      </w:r>
      <w:r w:rsidR="00852CDF">
        <w:rPr>
          <w:rFonts w:ascii="Calibri" w:hAnsi="Calibri" w:cs="Arial"/>
          <w:b/>
          <w:szCs w:val="20"/>
        </w:rPr>
        <w:t xml:space="preserve"> 3: Lecture exams @ 180 points each, 13 Lab exercises @ 230 points total, 1 Lab Final @ 100 points, 13 Lecture Discussions @ 130 points total.  Total Point Value = 1000 points</w:t>
      </w:r>
    </w:p>
    <w:p w14:paraId="187FD3FE" w14:textId="066A2F62" w:rsidR="009A594F" w:rsidRPr="005421E9" w:rsidRDefault="009A594F" w:rsidP="00D519BA">
      <w:pPr>
        <w:rPr>
          <w:rFonts w:ascii="Calibri" w:hAnsi="Calibri" w:cs="Arial"/>
          <w:b/>
          <w:szCs w:val="20"/>
        </w:rPr>
      </w:pPr>
    </w:p>
    <w:p w14:paraId="48F60955" w14:textId="77777777" w:rsidR="00852CDF" w:rsidRDefault="00217F56" w:rsidP="00852CDF">
      <w:pPr>
        <w:rPr>
          <w:rFonts w:ascii="Arial" w:hAnsi="Arial" w:cs="Arial"/>
          <w:sz w:val="20"/>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1D0E8D5" w14:textId="77777777" w:rsidR="00852CDF" w:rsidRPr="007C1855" w:rsidRDefault="00852CDF" w:rsidP="00852CDF">
      <w:pPr>
        <w:rPr>
          <w:rFonts w:ascii="Arial" w:hAnsi="Arial" w:cs="Arial"/>
          <w:b/>
          <w:bCs/>
          <w:color w:val="FF0000"/>
          <w:sz w:val="20"/>
          <w:szCs w:val="20"/>
        </w:rPr>
      </w:pPr>
      <w:r w:rsidRPr="007C1855">
        <w:rPr>
          <w:rFonts w:ascii="Arial" w:hAnsi="Arial" w:cs="Arial"/>
          <w:b/>
          <w:bCs/>
          <w:color w:val="FF0000"/>
          <w:sz w:val="20"/>
          <w:szCs w:val="20"/>
        </w:rPr>
        <w:t>900 to 1000 points=A, 800 to 899.99 points=B, 700 to 799.99 points=C, 600 to 699.99 points=D and below 600 points=F</w:t>
      </w:r>
    </w:p>
    <w:p w14:paraId="0DF7F631" w14:textId="6680FCE2" w:rsidR="00D41E66" w:rsidRPr="00217F56" w:rsidRDefault="00D41E66" w:rsidP="00BE2E6C">
      <w:pPr>
        <w:tabs>
          <w:tab w:val="left" w:pos="360"/>
        </w:tabs>
        <w:rPr>
          <w:rFonts w:ascii="Calibri" w:hAnsi="Calibri" w:cs="Arial"/>
          <w:szCs w:val="20"/>
        </w:rPr>
      </w:pPr>
    </w:p>
    <w:p w14:paraId="7F100649" w14:textId="06491842" w:rsidR="007162B5" w:rsidRPr="00217F56" w:rsidRDefault="00217F56" w:rsidP="00BE2E6C">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852CDF">
        <w:rPr>
          <w:rFonts w:ascii="Calibri" w:hAnsi="Calibri" w:cs="Arial"/>
          <w:b/>
          <w:szCs w:val="20"/>
        </w:rPr>
        <w:t xml:space="preserve"> No late work accepted</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0BAA1A5C" w14:textId="77777777" w:rsidR="000848F5" w:rsidRPr="00692216" w:rsidRDefault="003C72EE" w:rsidP="000848F5">
      <w:pPr>
        <w:rPr>
          <w:rFonts w:asciiTheme="minorHAnsi" w:hAnsiTheme="minorHAnsi" w:cstheme="minorHAnsi"/>
        </w:rPr>
      </w:pPr>
      <w:r w:rsidRPr="00070F94">
        <w:rPr>
          <w:rFonts w:ascii="Calibri" w:hAnsi="Calibri" w:cs="Calibri"/>
          <w:b/>
        </w:rPr>
        <w:t>Academic Integrity Policy</w:t>
      </w:r>
      <w:r w:rsidR="00070F94" w:rsidRPr="00070F94">
        <w:rPr>
          <w:rFonts w:ascii="Calibri" w:hAnsi="Calibri" w:cs="Calibri"/>
          <w:b/>
        </w:rPr>
        <w:t>:</w:t>
      </w:r>
      <w:r w:rsidR="000848F5">
        <w:rPr>
          <w:rFonts w:ascii="Calibri" w:hAnsi="Calibri" w:cs="Calibri"/>
          <w:b/>
        </w:rPr>
        <w:t xml:space="preserve"> </w:t>
      </w:r>
      <w:r w:rsidR="000848F5" w:rsidRPr="00692216">
        <w:rPr>
          <w:rFonts w:asciiTheme="minorHAnsi" w:hAnsiTheme="minorHAnsi" w:cs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 (LOCAL)]”.  </w:t>
      </w:r>
    </w:p>
    <w:p w14:paraId="246658AC" w14:textId="08C27F07" w:rsidR="00D519BA" w:rsidRPr="00070F94" w:rsidRDefault="00D519BA" w:rsidP="003C72EE">
      <w:pPr>
        <w:rPr>
          <w:rFonts w:ascii="Calibri" w:hAnsi="Calibri" w:cs="Calibri"/>
          <w:b/>
          <w:i/>
        </w:rPr>
      </w:pPr>
    </w:p>
    <w:p w14:paraId="1927ADC2" w14:textId="11F0BE52" w:rsidR="004D6B65" w:rsidRPr="000848F5" w:rsidRDefault="003C72EE" w:rsidP="000848F5">
      <w:pPr>
        <w:spacing w:after="200" w:line="252" w:lineRule="auto"/>
        <w:rPr>
          <w:rFonts w:asciiTheme="minorHAnsi" w:hAnsiTheme="minorHAnsi" w:cstheme="minorHAnsi"/>
        </w:rPr>
      </w:pPr>
      <w:r w:rsidRPr="00070F94">
        <w:rPr>
          <w:rFonts w:ascii="Calibri" w:hAnsi="Calibri" w:cs="Calibri"/>
          <w:b/>
        </w:rPr>
        <w:t>Attendance Policy</w:t>
      </w:r>
      <w:r w:rsidR="00070F94" w:rsidRPr="00070F94">
        <w:rPr>
          <w:rFonts w:ascii="Calibri" w:hAnsi="Calibri" w:cs="Calibri"/>
          <w:b/>
        </w:rPr>
        <w:t>:</w:t>
      </w:r>
      <w:r w:rsidR="000848F5">
        <w:rPr>
          <w:rFonts w:ascii="Calibri" w:hAnsi="Calibri" w:cs="Calibri"/>
          <w:b/>
        </w:rPr>
        <w:t xml:space="preserve"> </w:t>
      </w:r>
      <w:r w:rsidR="000848F5" w:rsidRPr="00692216">
        <w:rPr>
          <w:rFonts w:asciiTheme="minorHAnsi" w:hAnsiTheme="minorHAnsi" w:cstheme="minorHAnsi"/>
        </w:rPr>
        <w:t xml:space="preserve">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w:t>
      </w:r>
      <w:proofErr w:type="gramStart"/>
      <w:r w:rsidR="000848F5" w:rsidRPr="00692216">
        <w:rPr>
          <w:rFonts w:asciiTheme="minorHAnsi" w:hAnsiTheme="minorHAnsi" w:cstheme="minorHAnsi"/>
        </w:rPr>
        <w:t>advance</w:t>
      </w:r>
      <w:proofErr w:type="gramEnd"/>
      <w:r w:rsidR="000848F5" w:rsidRPr="00692216">
        <w:rPr>
          <w:rFonts w:asciiTheme="minorHAnsi" w:hAnsiTheme="minorHAnsi" w:cstheme="minorHAnsi"/>
        </w:rPr>
        <w:t xml:space="preserv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w:t>
      </w:r>
      <w:proofErr w:type="gramStart"/>
      <w:r w:rsidR="000848F5" w:rsidRPr="00692216">
        <w:rPr>
          <w:rFonts w:asciiTheme="minorHAnsi" w:hAnsiTheme="minorHAnsi" w:cstheme="minorHAnsi"/>
        </w:rPr>
        <w:t>College</w:t>
      </w:r>
      <w:proofErr w:type="gramEnd"/>
      <w:r w:rsidR="000848F5" w:rsidRPr="00692216">
        <w:rPr>
          <w:rFonts w:asciiTheme="minorHAnsi" w:hAnsiTheme="minorHAnsi" w:cstheme="minorHAnsi"/>
        </w:rPr>
        <w:t xml:space="preserve"> officials to drop a student from the rolls of the College. From Board Policy FC (LOCAL</w:t>
      </w:r>
    </w:p>
    <w:p w14:paraId="4D50ABDC" w14:textId="77777777" w:rsidR="00406308" w:rsidRDefault="00406308" w:rsidP="003C72EE">
      <w:pPr>
        <w:rPr>
          <w:rFonts w:ascii="Calibri" w:hAnsi="Calibri" w:cs="Calibri"/>
          <w:b/>
        </w:rPr>
      </w:pPr>
    </w:p>
    <w:p w14:paraId="580DC82A" w14:textId="00C2D421" w:rsidR="003C72EE" w:rsidRPr="00070F94" w:rsidRDefault="003C72EE" w:rsidP="003C72EE">
      <w:pPr>
        <w:rPr>
          <w:rStyle w:val="markedcontent"/>
          <w:rFonts w:ascii="Calibri" w:hAnsi="Calibri" w:cs="Calibri"/>
          <w:b/>
        </w:rPr>
      </w:pPr>
      <w:r w:rsidRPr="00070F94">
        <w:rPr>
          <w:rFonts w:ascii="Calibri" w:hAnsi="Calibri" w:cs="Calibri"/>
          <w:b/>
        </w:rPr>
        <w:lastRenderedPageBreak/>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37138837"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406308">
        <w:rPr>
          <w:rFonts w:ascii="Calibri" w:hAnsi="Calibri"/>
        </w:rPr>
        <w:t>October 31st</w:t>
      </w:r>
      <w:r w:rsidR="000848F5">
        <w:rPr>
          <w:rFonts w:ascii="Calibri" w:hAnsi="Calibri"/>
        </w:rPr>
        <w:t>.</w:t>
      </w:r>
    </w:p>
    <w:p w14:paraId="4CF78C71" w14:textId="77777777" w:rsidR="000848F5" w:rsidRDefault="000848F5" w:rsidP="000848F5">
      <w:pPr>
        <w:pStyle w:val="NormalWeb"/>
        <w:spacing w:before="0" w:beforeAutospacing="0" w:after="0" w:afterAutospacing="0"/>
        <w:ind w:left="360" w:hanging="360"/>
        <w:rPr>
          <w:rFonts w:ascii="Calibri" w:hAnsi="Calibri" w:cs="Calibri"/>
          <w:b/>
        </w:rPr>
      </w:pPr>
    </w:p>
    <w:p w14:paraId="25DCFAC0" w14:textId="6D64BEC5" w:rsidR="000848F5" w:rsidRPr="004D5A49" w:rsidRDefault="003E77DB" w:rsidP="000848F5">
      <w:pPr>
        <w:pStyle w:val="NormalWeb"/>
        <w:spacing w:before="0" w:beforeAutospacing="0" w:after="0" w:afterAutospacing="0"/>
        <w:ind w:left="360" w:hanging="360"/>
        <w:rPr>
          <w:rFonts w:asciiTheme="minorHAnsi" w:hAnsiTheme="minorHAnsi"/>
          <w:b/>
          <w:sz w:val="26"/>
          <w:szCs w:val="26"/>
        </w:rPr>
      </w:pPr>
      <w:r>
        <w:rPr>
          <w:rFonts w:ascii="Calibri" w:hAnsi="Calibri" w:cs="Calibri"/>
          <w:b/>
        </w:rPr>
        <w:t>Student Learning Outcomes:</w:t>
      </w:r>
      <w:r w:rsidR="000848F5">
        <w:rPr>
          <w:rFonts w:ascii="Calibri" w:hAnsi="Calibri" w:cs="Calibri"/>
          <w:b/>
        </w:rPr>
        <w:t xml:space="preserve"> </w:t>
      </w:r>
      <w:r w:rsidR="000848F5" w:rsidRPr="004D5A49">
        <w:rPr>
          <w:rFonts w:asciiTheme="minorHAnsi" w:hAnsiTheme="minorHAnsi"/>
          <w:b/>
          <w:sz w:val="26"/>
          <w:szCs w:val="26"/>
        </w:rPr>
        <w:t>Lecture Learning Outcomes</w:t>
      </w:r>
    </w:p>
    <w:p w14:paraId="298C5A96"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87C073C"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192E3B00"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1D9A3D4D"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412E85B2"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30CBC586"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14656094"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1036B867" w14:textId="2B3E0A9D" w:rsidR="000848F5" w:rsidRPr="000848F5"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41113EA4" w14:textId="77777777" w:rsidR="000848F5" w:rsidRPr="004D5A49" w:rsidRDefault="000848F5" w:rsidP="000848F5">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4D9D00D4" w14:textId="77777777" w:rsidR="000848F5" w:rsidRPr="004D5A49" w:rsidRDefault="000848F5" w:rsidP="000848F5">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1B35AA65"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4D6B550"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6BF6A8FC"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70BDAD2D"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37A98B43"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7E50632D"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6CF9AD61"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17D6224"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22ADB52"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412C7CE8"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62C098E3"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10D53B94" w14:textId="77777777" w:rsidR="000848F5" w:rsidRPr="004D5A49" w:rsidRDefault="000848F5" w:rsidP="000848F5">
      <w:pPr>
        <w:pStyle w:val="NormalWeb"/>
        <w:spacing w:before="0" w:beforeAutospacing="0" w:after="0" w:afterAutospacing="0"/>
        <w:ind w:left="360"/>
        <w:rPr>
          <w:rFonts w:asciiTheme="minorHAnsi" w:hAnsiTheme="minorHAnsi"/>
          <w:sz w:val="26"/>
          <w:szCs w:val="26"/>
        </w:rPr>
      </w:pPr>
    </w:p>
    <w:p w14:paraId="38593728" w14:textId="1E4D0875" w:rsidR="00070F94" w:rsidRDefault="00070F94" w:rsidP="00D519BA">
      <w:pPr>
        <w:rPr>
          <w:rFonts w:ascii="Calibri" w:hAnsi="Calibri" w:cs="Calibri"/>
          <w:b/>
        </w:rPr>
      </w:pPr>
    </w:p>
    <w:p w14:paraId="635B44DE" w14:textId="77777777" w:rsidR="000F3A8C" w:rsidRPr="00070F94" w:rsidRDefault="000F3A8C" w:rsidP="00D519BA">
      <w:pPr>
        <w:rPr>
          <w:rFonts w:ascii="Calibri" w:hAnsi="Calibri" w:cs="Calibri"/>
          <w:b/>
        </w:rPr>
      </w:pPr>
    </w:p>
    <w:p w14:paraId="56A53382" w14:textId="76071BBE" w:rsidR="00416625" w:rsidRDefault="003E77DB" w:rsidP="00070F94">
      <w:pPr>
        <w:rPr>
          <w:rFonts w:ascii="Calibri" w:hAnsi="Calibri" w:cs="Calibri"/>
          <w:b/>
        </w:rPr>
      </w:pPr>
      <w:bookmarkStart w:id="0"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Jaime Noles</w:t>
      </w:r>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5D6D1FC9" w:rsidR="00D41E66" w:rsidRPr="007B5E49" w:rsidRDefault="00D41E66" w:rsidP="00A76CB5">
      <w:pPr>
        <w:rPr>
          <w:rFonts w:ascii="Calibri" w:hAnsi="Calibri"/>
        </w:rPr>
      </w:pPr>
      <w:r w:rsidRPr="00432D93">
        <w:rPr>
          <w:rFonts w:ascii="Calibri" w:hAnsi="Calibri"/>
          <w:b/>
        </w:rPr>
        <w:t>Instructional Dean:</w:t>
      </w:r>
      <w:r w:rsidR="007B5E49">
        <w:rPr>
          <w:rFonts w:ascii="Calibri" w:hAnsi="Calibri"/>
          <w:b/>
        </w:rPr>
        <w:t xml:space="preserve">  </w:t>
      </w:r>
      <w:r w:rsidR="00406308">
        <w:rPr>
          <w:rFonts w:ascii="Calibri" w:hAnsi="Calibri"/>
        </w:rPr>
        <w:t>Mary Martinson</w:t>
      </w:r>
    </w:p>
    <w:p w14:paraId="036409CB" w14:textId="63D6EF10"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 xml:space="preserve">Gainesville </w:t>
      </w:r>
      <w:r w:rsidR="00291598">
        <w:rPr>
          <w:rFonts w:ascii="Calibri" w:hAnsi="Calibri"/>
        </w:rPr>
        <w:t>1403</w:t>
      </w:r>
    </w:p>
    <w:p w14:paraId="2FD853E4" w14:textId="5D6E061D"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w:t>
      </w:r>
      <w:r w:rsidR="00291598">
        <w:rPr>
          <w:rFonts w:ascii="Calibri" w:hAnsi="Calibri"/>
        </w:rPr>
        <w:t>7731 Ext.4377</w:t>
      </w:r>
    </w:p>
    <w:p w14:paraId="19170C93" w14:textId="48CB81DA"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291598">
        <w:rPr>
          <w:rFonts w:ascii="Calibri" w:hAnsi="Calibri"/>
        </w:rPr>
        <w:t>mmartinson</w:t>
      </w:r>
      <w:r w:rsidR="007B5E49" w:rsidRPr="007B5E49">
        <w:rPr>
          <w:rFonts w:ascii="Calibri" w:hAnsi="Calibri"/>
        </w:rPr>
        <w: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24972">
    <w:abstractNumId w:val="12"/>
  </w:num>
  <w:num w:numId="2" w16cid:durableId="300767977">
    <w:abstractNumId w:val="14"/>
  </w:num>
  <w:num w:numId="3" w16cid:durableId="1563514848">
    <w:abstractNumId w:val="10"/>
  </w:num>
  <w:num w:numId="4" w16cid:durableId="1732075310">
    <w:abstractNumId w:val="9"/>
  </w:num>
  <w:num w:numId="5" w16cid:durableId="2100633723">
    <w:abstractNumId w:val="8"/>
  </w:num>
  <w:num w:numId="6" w16cid:durableId="358626496">
    <w:abstractNumId w:val="3"/>
  </w:num>
  <w:num w:numId="7" w16cid:durableId="383526623">
    <w:abstractNumId w:val="11"/>
  </w:num>
  <w:num w:numId="8" w16cid:durableId="10953533">
    <w:abstractNumId w:val="0"/>
  </w:num>
  <w:num w:numId="9" w16cid:durableId="1053622786">
    <w:abstractNumId w:val="13"/>
  </w:num>
  <w:num w:numId="10" w16cid:durableId="845244723">
    <w:abstractNumId w:val="7"/>
  </w:num>
  <w:num w:numId="11" w16cid:durableId="1026637613">
    <w:abstractNumId w:val="6"/>
  </w:num>
  <w:num w:numId="12" w16cid:durableId="295062810">
    <w:abstractNumId w:val="1"/>
  </w:num>
  <w:num w:numId="13" w16cid:durableId="1016885944">
    <w:abstractNumId w:val="4"/>
  </w:num>
  <w:num w:numId="14" w16cid:durableId="1223173626">
    <w:abstractNumId w:val="16"/>
  </w:num>
  <w:num w:numId="15" w16cid:durableId="1901356734">
    <w:abstractNumId w:val="5"/>
  </w:num>
  <w:num w:numId="16" w16cid:durableId="1357270672">
    <w:abstractNumId w:val="15"/>
  </w:num>
  <w:num w:numId="17" w16cid:durableId="17071779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70F94"/>
    <w:rsid w:val="00075651"/>
    <w:rsid w:val="00082A9D"/>
    <w:rsid w:val="000848F5"/>
    <w:rsid w:val="00085916"/>
    <w:rsid w:val="000B6860"/>
    <w:rsid w:val="000B6F8E"/>
    <w:rsid w:val="000E0450"/>
    <w:rsid w:val="000E2577"/>
    <w:rsid w:val="000F0AB9"/>
    <w:rsid w:val="000F3A8C"/>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91598"/>
    <w:rsid w:val="002A5126"/>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C72EE"/>
    <w:rsid w:val="003D0047"/>
    <w:rsid w:val="003E77DB"/>
    <w:rsid w:val="003F651D"/>
    <w:rsid w:val="00406308"/>
    <w:rsid w:val="004127E4"/>
    <w:rsid w:val="00416625"/>
    <w:rsid w:val="00417F04"/>
    <w:rsid w:val="00427C39"/>
    <w:rsid w:val="00432D93"/>
    <w:rsid w:val="004350C4"/>
    <w:rsid w:val="00445B95"/>
    <w:rsid w:val="00450EB7"/>
    <w:rsid w:val="00454502"/>
    <w:rsid w:val="00455D51"/>
    <w:rsid w:val="004577FF"/>
    <w:rsid w:val="00463FA8"/>
    <w:rsid w:val="00464AEE"/>
    <w:rsid w:val="0048108B"/>
    <w:rsid w:val="00485B85"/>
    <w:rsid w:val="0049210F"/>
    <w:rsid w:val="004A5E21"/>
    <w:rsid w:val="004B02BC"/>
    <w:rsid w:val="004B7E5E"/>
    <w:rsid w:val="004D47EF"/>
    <w:rsid w:val="004D6B65"/>
    <w:rsid w:val="004D74BB"/>
    <w:rsid w:val="004E43D5"/>
    <w:rsid w:val="004F5FBB"/>
    <w:rsid w:val="005133C6"/>
    <w:rsid w:val="00537F83"/>
    <w:rsid w:val="00542067"/>
    <w:rsid w:val="005421E9"/>
    <w:rsid w:val="00542ED1"/>
    <w:rsid w:val="00562831"/>
    <w:rsid w:val="00576133"/>
    <w:rsid w:val="0058103C"/>
    <w:rsid w:val="005833BD"/>
    <w:rsid w:val="00584C44"/>
    <w:rsid w:val="00590F7A"/>
    <w:rsid w:val="005E3A03"/>
    <w:rsid w:val="005E6A61"/>
    <w:rsid w:val="00600E4D"/>
    <w:rsid w:val="00613744"/>
    <w:rsid w:val="00621456"/>
    <w:rsid w:val="00623594"/>
    <w:rsid w:val="00623709"/>
    <w:rsid w:val="006259D5"/>
    <w:rsid w:val="00645464"/>
    <w:rsid w:val="006507F6"/>
    <w:rsid w:val="00654ADC"/>
    <w:rsid w:val="00657285"/>
    <w:rsid w:val="0066573A"/>
    <w:rsid w:val="00666309"/>
    <w:rsid w:val="00690072"/>
    <w:rsid w:val="006A1873"/>
    <w:rsid w:val="006A2EF7"/>
    <w:rsid w:val="006A60E6"/>
    <w:rsid w:val="006B03D8"/>
    <w:rsid w:val="006C0ED0"/>
    <w:rsid w:val="006C6BB6"/>
    <w:rsid w:val="006F567F"/>
    <w:rsid w:val="006F6125"/>
    <w:rsid w:val="006F7C54"/>
    <w:rsid w:val="00712B82"/>
    <w:rsid w:val="007162B5"/>
    <w:rsid w:val="00721B24"/>
    <w:rsid w:val="00722352"/>
    <w:rsid w:val="007353FC"/>
    <w:rsid w:val="00745430"/>
    <w:rsid w:val="00764C91"/>
    <w:rsid w:val="007679E6"/>
    <w:rsid w:val="007912FD"/>
    <w:rsid w:val="00793352"/>
    <w:rsid w:val="007B5E49"/>
    <w:rsid w:val="007C0AEA"/>
    <w:rsid w:val="007C1604"/>
    <w:rsid w:val="007D1F80"/>
    <w:rsid w:val="007D2855"/>
    <w:rsid w:val="007D5179"/>
    <w:rsid w:val="007E7782"/>
    <w:rsid w:val="007E79A8"/>
    <w:rsid w:val="008021C1"/>
    <w:rsid w:val="00803B8A"/>
    <w:rsid w:val="00803DC4"/>
    <w:rsid w:val="00816A9F"/>
    <w:rsid w:val="00824D27"/>
    <w:rsid w:val="0083308B"/>
    <w:rsid w:val="00844473"/>
    <w:rsid w:val="008447B1"/>
    <w:rsid w:val="00845DD5"/>
    <w:rsid w:val="00852CDF"/>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B5856"/>
    <w:rsid w:val="009C33F3"/>
    <w:rsid w:val="009C506E"/>
    <w:rsid w:val="009D0B13"/>
    <w:rsid w:val="009E0269"/>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A4911"/>
    <w:rsid w:val="00AB2D6E"/>
    <w:rsid w:val="00AD7E79"/>
    <w:rsid w:val="00AE1B12"/>
    <w:rsid w:val="00AF1130"/>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F09"/>
    <w:rsid w:val="00C36F4A"/>
    <w:rsid w:val="00C373E0"/>
    <w:rsid w:val="00C37EAF"/>
    <w:rsid w:val="00C438FD"/>
    <w:rsid w:val="00C51DB0"/>
    <w:rsid w:val="00C571E5"/>
    <w:rsid w:val="00C66A18"/>
    <w:rsid w:val="00C74675"/>
    <w:rsid w:val="00C95AB0"/>
    <w:rsid w:val="00CA12C8"/>
    <w:rsid w:val="00CB6BC2"/>
    <w:rsid w:val="00CC1D05"/>
    <w:rsid w:val="00CC758B"/>
    <w:rsid w:val="00CD25DD"/>
    <w:rsid w:val="00CD47B9"/>
    <w:rsid w:val="00CE6745"/>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E3B"/>
    <w:rsid w:val="00D84687"/>
    <w:rsid w:val="00D908B0"/>
    <w:rsid w:val="00DA10CC"/>
    <w:rsid w:val="00DA1195"/>
    <w:rsid w:val="00DA5C98"/>
    <w:rsid w:val="00DB766E"/>
    <w:rsid w:val="00DC5CBC"/>
    <w:rsid w:val="00DD2B34"/>
    <w:rsid w:val="00DF1712"/>
    <w:rsid w:val="00E13A79"/>
    <w:rsid w:val="00E223FA"/>
    <w:rsid w:val="00E23FD6"/>
    <w:rsid w:val="00E41A24"/>
    <w:rsid w:val="00E43CC0"/>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F250CD"/>
    <w:rsid w:val="00F423FB"/>
    <w:rsid w:val="00F648B2"/>
    <w:rsid w:val="00F70683"/>
    <w:rsid w:val="00F713B1"/>
    <w:rsid w:val="00F74E79"/>
    <w:rsid w:val="00F74F92"/>
    <w:rsid w:val="00F80B22"/>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7367</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Belinda Anderson</cp:lastModifiedBy>
  <cp:revision>8</cp:revision>
  <cp:lastPrinted>2021-10-19T17:03:00Z</cp:lastPrinted>
  <dcterms:created xsi:type="dcterms:W3CDTF">2021-12-16T17:14:00Z</dcterms:created>
  <dcterms:modified xsi:type="dcterms:W3CDTF">2022-08-12T21:15:00Z</dcterms:modified>
</cp:coreProperties>
</file>