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2A96" w14:textId="77777777" w:rsidR="00C906FF" w:rsidRPr="00C906FF" w:rsidRDefault="00C906FF" w:rsidP="00C906FF">
      <w:pPr>
        <w:shd w:val="clear" w:color="auto" w:fill="FFFFFF"/>
        <w:wordWrap w:val="0"/>
        <w:outlineLvl w:val="0"/>
        <w:rPr>
          <w:rFonts w:ascii="Lato" w:eastAsia="Times New Roman" w:hAnsi="Lato" w:cs="Times New Roman"/>
          <w:color w:val="2D3B45"/>
          <w:kern w:val="36"/>
          <w:sz w:val="43"/>
          <w:szCs w:val="43"/>
        </w:rPr>
      </w:pPr>
      <w:r w:rsidRPr="00C906FF">
        <w:rPr>
          <w:rFonts w:ascii="Lato" w:eastAsia="Times New Roman" w:hAnsi="Lato" w:cs="Times New Roman"/>
          <w:color w:val="2D3B45"/>
          <w:kern w:val="36"/>
          <w:sz w:val="43"/>
          <w:szCs w:val="43"/>
        </w:rPr>
        <w:t>Course Syllabus</w:t>
      </w:r>
    </w:p>
    <w:p w14:paraId="4B206E3F" w14:textId="77777777" w:rsidR="00C906FF" w:rsidRPr="00C906FF" w:rsidRDefault="00C906FF" w:rsidP="00C906FF">
      <w:pPr>
        <w:shd w:val="clear" w:color="auto" w:fill="FFFFFF"/>
        <w:jc w:val="right"/>
        <w:rPr>
          <w:rFonts w:ascii="Lato" w:eastAsia="Times New Roman" w:hAnsi="Lato" w:cs="Times New Roman"/>
          <w:color w:val="2D3B45"/>
        </w:rPr>
      </w:pPr>
      <w:hyperlink r:id="rId4" w:history="1">
        <w:r w:rsidRPr="00C906FF">
          <w:rPr>
            <w:rFonts w:ascii="Lato" w:eastAsia="Times New Roman" w:hAnsi="Lato" w:cs="Times New Roman"/>
            <w:color w:val="0000FF"/>
            <w:u w:val="single"/>
          </w:rPr>
          <w:t xml:space="preserve">Jump </w:t>
        </w:r>
        <w:proofErr w:type="gramStart"/>
        <w:r w:rsidRPr="00C906FF">
          <w:rPr>
            <w:rFonts w:ascii="Lato" w:eastAsia="Times New Roman" w:hAnsi="Lato" w:cs="Times New Roman"/>
            <w:color w:val="0000FF"/>
            <w:u w:val="single"/>
          </w:rPr>
          <w:t>to</w:t>
        </w:r>
        <w:proofErr w:type="gramEnd"/>
        <w:r w:rsidRPr="00C906FF">
          <w:rPr>
            <w:rFonts w:ascii="Lato" w:eastAsia="Times New Roman" w:hAnsi="Lato" w:cs="Times New Roman"/>
            <w:color w:val="0000FF"/>
            <w:u w:val="single"/>
          </w:rPr>
          <w:t xml:space="preserve"> Today</w:t>
        </w:r>
      </w:hyperlink>
    </w:p>
    <w:p w14:paraId="363231BE" w14:textId="759D551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 xml:space="preserve">  </w:t>
      </w:r>
      <w:r w:rsidRPr="00C906FF">
        <w:rPr>
          <w:rFonts w:ascii="Lato" w:eastAsia="Times New Roman" w:hAnsi="Lato" w:cs="Times New Roman"/>
          <w:b/>
          <w:bCs/>
          <w:color w:val="2D3B45"/>
        </w:rPr>
        <w:t>NORTH CENTRAL TEXAS COLLEGE</w:t>
      </w:r>
    </w:p>
    <w:p w14:paraId="3EAB0B1C" w14:textId="46EC199A"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   COURSE SYLLABUS</w:t>
      </w:r>
    </w:p>
    <w:p w14:paraId="42D5F6C8"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COURSE AND INSTRUCTOR INFORMATION</w:t>
      </w:r>
    </w:p>
    <w:p w14:paraId="256926AE"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Course title: United States History II</w:t>
      </w:r>
    </w:p>
    <w:p w14:paraId="4DFDBAC0"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Course prefix, number, and section number: History 1302 0346</w:t>
      </w:r>
      <w:r w:rsidRPr="00C906FF">
        <w:rPr>
          <w:rFonts w:ascii="Lato" w:eastAsia="Times New Roman" w:hAnsi="Lato" w:cs="Times New Roman"/>
          <w:color w:val="2D3B45"/>
        </w:rPr>
        <w:br/>
        <w:t>Semester/Year of course: Spring 2024 16 Week Course</w:t>
      </w:r>
    </w:p>
    <w:p w14:paraId="19F233EA"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Semester start and end dates: January 16th- through May 11th</w:t>
      </w:r>
      <w:r w:rsidRPr="00C906FF">
        <w:rPr>
          <w:rFonts w:ascii="Lato" w:eastAsia="Times New Roman" w:hAnsi="Lato" w:cs="Times New Roman"/>
          <w:color w:val="2D3B45"/>
        </w:rPr>
        <w:br/>
        <w:t>Modality Complete Online Class</w:t>
      </w:r>
      <w:r w:rsidRPr="00C906FF">
        <w:rPr>
          <w:rFonts w:ascii="Lato" w:eastAsia="Times New Roman" w:hAnsi="Lato" w:cs="Times New Roman"/>
          <w:color w:val="2D3B45"/>
        </w:rPr>
        <w:br/>
        <w:t>Class meeting location, days, and times: Online</w:t>
      </w:r>
      <w:r w:rsidRPr="00C906FF">
        <w:rPr>
          <w:rFonts w:ascii="Lato" w:eastAsia="Times New Roman" w:hAnsi="Lato" w:cs="Times New Roman"/>
          <w:color w:val="2D3B45"/>
        </w:rPr>
        <w:br/>
        <w:t>Lab meeting location, days, and times: N/A</w:t>
      </w:r>
      <w:r w:rsidRPr="00C906FF">
        <w:rPr>
          <w:rFonts w:ascii="Lato" w:eastAsia="Times New Roman" w:hAnsi="Lato" w:cs="Times New Roman"/>
          <w:color w:val="2D3B45"/>
        </w:rPr>
        <w:br/>
        <w:t>Semester credit hours: 3</w:t>
      </w:r>
      <w:r w:rsidRPr="00C906FF">
        <w:rPr>
          <w:rFonts w:ascii="Lato" w:eastAsia="Times New Roman" w:hAnsi="Lato" w:cs="Times New Roman"/>
          <w:color w:val="2D3B45"/>
        </w:rPr>
        <w:br/>
        <w:t xml:space="preserve">Course description: A survey of the social, political, economic, cultural, and intellectual history of the United States from the Civil War/Reconstruction era to the present. United States History II examines industrialization, immigration, world wars, the Great Depression, Cold </w:t>
      </w:r>
      <w:proofErr w:type="gramStart"/>
      <w:r w:rsidRPr="00C906FF">
        <w:rPr>
          <w:rFonts w:ascii="Lato" w:eastAsia="Times New Roman" w:hAnsi="Lato" w:cs="Times New Roman"/>
          <w:color w:val="2D3B45"/>
        </w:rPr>
        <w:t>War</w:t>
      </w:r>
      <w:proofErr w:type="gramEnd"/>
      <w:r w:rsidRPr="00C906FF">
        <w:rPr>
          <w:rFonts w:ascii="Lato" w:eastAsia="Times New Roman" w:hAnsi="Lato" w:cs="Times New Roman"/>
          <w:color w:val="2D3B45"/>
        </w:rPr>
        <w:t xml:space="preserve"> and post-Cold War eras. Themes that may be addressed in United States History II </w:t>
      </w:r>
      <w:proofErr w:type="gramStart"/>
      <w:r w:rsidRPr="00C906FF">
        <w:rPr>
          <w:rFonts w:ascii="Lato" w:eastAsia="Times New Roman" w:hAnsi="Lato" w:cs="Times New Roman"/>
          <w:color w:val="2D3B45"/>
        </w:rPr>
        <w:t>include:</w:t>
      </w:r>
      <w:proofErr w:type="gramEnd"/>
      <w:r w:rsidRPr="00C906FF">
        <w:rPr>
          <w:rFonts w:ascii="Lato" w:eastAsia="Times New Roman" w:hAnsi="Lato" w:cs="Times New Roman"/>
          <w:color w:val="2D3B45"/>
        </w:rPr>
        <w:t xml:space="preserve"> American culture, religion, civil and human rights, technological change, economic change, immigration and migration, urbanization and suburbanization, the expansion of the federal government, and the study of U.S. foreign Policy.</w:t>
      </w:r>
      <w:r w:rsidRPr="00C906FF">
        <w:rPr>
          <w:rFonts w:ascii="Lato" w:eastAsia="Times New Roman" w:hAnsi="Lato" w:cs="Times New Roman"/>
          <w:color w:val="2D3B45"/>
        </w:rPr>
        <w:br/>
        <w:t>Course prerequisites: none</w:t>
      </w:r>
    </w:p>
    <w:p w14:paraId="7BBE5B84"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Required course materials: Brinkley, Alan.</w:t>
      </w:r>
    </w:p>
    <w:p w14:paraId="50C9CA0B" w14:textId="77777777" w:rsidR="00C906FF" w:rsidRPr="00C906FF" w:rsidRDefault="00C906FF" w:rsidP="00C906FF">
      <w:pPr>
        <w:shd w:val="clear" w:color="auto" w:fill="FFFFFF"/>
        <w:spacing w:before="180" w:after="240"/>
        <w:rPr>
          <w:rFonts w:ascii="Lato" w:eastAsia="Times New Roman" w:hAnsi="Lato" w:cs="Times New Roman"/>
          <w:color w:val="2D3B45"/>
        </w:rPr>
      </w:pPr>
    </w:p>
    <w:p w14:paraId="6858E1D5"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The Web-based material is unique to NCTC. You must purchase it from the NCTC bookstore or directly through Canvas, to the McGraw-Hill publishing Connect website.</w:t>
      </w:r>
    </w:p>
    <w:p w14:paraId="34DCA06A"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b/>
          <w:bCs/>
          <w:color w:val="2D3B45"/>
        </w:rPr>
        <w:t>Name of instructor: Karen Stewart</w:t>
      </w:r>
      <w:r w:rsidRPr="00C906FF">
        <w:rPr>
          <w:rFonts w:ascii="Lato" w:eastAsia="Times New Roman" w:hAnsi="Lato" w:cs="Times New Roman"/>
          <w:color w:val="2D3B45"/>
        </w:rPr>
        <w:br/>
      </w:r>
      <w:r w:rsidRPr="00C906FF">
        <w:rPr>
          <w:rFonts w:ascii="Lato" w:eastAsia="Times New Roman" w:hAnsi="Lato" w:cs="Times New Roman"/>
          <w:b/>
          <w:bCs/>
          <w:color w:val="2D3B45"/>
        </w:rPr>
        <w:t>Office location: Online</w:t>
      </w:r>
      <w:r w:rsidRPr="00C906FF">
        <w:rPr>
          <w:rFonts w:ascii="Lato" w:eastAsia="Times New Roman" w:hAnsi="Lato" w:cs="Times New Roman"/>
          <w:color w:val="2D3B45"/>
        </w:rPr>
        <w:br/>
        <w:t>Telephone number: 940-498-6282</w:t>
      </w:r>
      <w:r w:rsidRPr="00C906FF">
        <w:rPr>
          <w:rFonts w:ascii="Lato" w:eastAsia="Times New Roman" w:hAnsi="Lato" w:cs="Times New Roman"/>
          <w:color w:val="2D3B45"/>
        </w:rPr>
        <w:br/>
        <w:t>E-mail address: kstewart@nctc.edu</w:t>
      </w:r>
      <w:r w:rsidRPr="00C906FF">
        <w:rPr>
          <w:rFonts w:ascii="Lato" w:eastAsia="Times New Roman" w:hAnsi="Lato" w:cs="Times New Roman"/>
          <w:color w:val="2D3B45"/>
        </w:rPr>
        <w:br/>
        <w:t>Office hours for students: Virtual Hours Monday and Wednesday 8-12</w:t>
      </w:r>
    </w:p>
    <w:p w14:paraId="0F02DBE7"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SYLLABUS CHANGE DISCLAIMER</w:t>
      </w:r>
      <w:r w:rsidRPr="00C906FF">
        <w:rPr>
          <w:rFonts w:ascii="Lato" w:eastAsia="Times New Roman" w:hAnsi="Lato" w:cs="Times New Roman"/>
          <w:color w:val="2D3B45"/>
        </w:rPr>
        <w:br/>
        <w:t>The faculty member reserves the right to make changes to this published syllabus if it is in the best interest of the educational development of this class. Any such changes will be announced as soon as possible in person and/or writing.</w:t>
      </w:r>
    </w:p>
    <w:p w14:paraId="7BBAD4C7"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4981C869"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u w:val="single"/>
        </w:rPr>
        <w:lastRenderedPageBreak/>
        <w:t>SUMMARY OF COURSE ASSIGNMENTS</w:t>
      </w:r>
    </w:p>
    <w:p w14:paraId="12F2303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Paper:</w:t>
      </w:r>
      <w:r w:rsidRPr="00C906FF">
        <w:rPr>
          <w:rFonts w:ascii="Lato" w:eastAsia="Times New Roman" w:hAnsi="Lato" w:cs="Times New Roman"/>
          <w:color w:val="2D3B45"/>
        </w:rPr>
        <w:t> (100 Points) In accordance with the mission and purpose of the History, Humanities, and Philosophy Department and North Central Texas College, we aim to help students succeed in their college experience and their subsequent careers. This assignment will be used to evaluate student competency in the areas of Critical Thinking, Communication, Personal Responsibility, and Social Responsibility. It will also gauge student understanding of key concepts in the discipline, specifically those defined as Learning Outcomes in the syllabus. </w:t>
      </w:r>
    </w:p>
    <w:p w14:paraId="702FD60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763227D9"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Exams</w:t>
      </w:r>
      <w:r w:rsidRPr="00C906FF">
        <w:rPr>
          <w:rFonts w:ascii="Lato" w:eastAsia="Times New Roman" w:hAnsi="Lato" w:cs="Times New Roman"/>
          <w:color w:val="2D3B45"/>
        </w:rPr>
        <w:t>   200 Points (100 Points x 2 exams)  Test your knowledge of the subject material. This multiple-choice exam will be taken on McGraw-Hill Connect (the same place where you access your textbook) on the assigned dates found in weekly modules.   </w:t>
      </w:r>
    </w:p>
    <w:p w14:paraId="7D2FAC49"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28F1617C"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Discussion Boards</w:t>
      </w:r>
      <w:r w:rsidRPr="00C906FF">
        <w:rPr>
          <w:rFonts w:ascii="Lato" w:eastAsia="Times New Roman" w:hAnsi="Lato" w:cs="Times New Roman"/>
          <w:color w:val="2D3B45"/>
        </w:rPr>
        <w:t>    100 Points  (10 Points each x 10 weeks) The Discussion Boards allow for you to interact with your peers and instructor. You need to post at least </w:t>
      </w:r>
      <w:r w:rsidRPr="00C906FF">
        <w:rPr>
          <w:rFonts w:ascii="Lato" w:eastAsia="Times New Roman" w:hAnsi="Lato" w:cs="Times New Roman"/>
          <w:b/>
          <w:bCs/>
          <w:color w:val="2D3B45"/>
        </w:rPr>
        <w:t>two of your classmates</w:t>
      </w:r>
      <w:r w:rsidRPr="00C906FF">
        <w:rPr>
          <w:rFonts w:ascii="Lato" w:eastAsia="Times New Roman" w:hAnsi="Lato" w:cs="Times New Roman"/>
          <w:color w:val="2D3B45"/>
        </w:rPr>
        <w:t xml:space="preserve"> on the discussion board every week.  Each post should be no less than 50 words.  The final posts need to be made before the Sunday deadline at midnight. The discussion deadlines can be seen below. The initial post should contain at least 100 words.   Your responses to your peers and instructor should contain historically substantial materials. A response of “I don’t know,” “good job,” or “you make a good point” will not be counted for your total posts. </w:t>
      </w:r>
      <w:proofErr w:type="gramStart"/>
      <w:r w:rsidRPr="00C906FF">
        <w:rPr>
          <w:rFonts w:ascii="Lato" w:eastAsia="Times New Roman" w:hAnsi="Lato" w:cs="Times New Roman"/>
          <w:color w:val="2D3B45"/>
        </w:rPr>
        <w:t>All of</w:t>
      </w:r>
      <w:proofErr w:type="gramEnd"/>
      <w:r w:rsidRPr="00C906FF">
        <w:rPr>
          <w:rFonts w:ascii="Lato" w:eastAsia="Times New Roman" w:hAnsi="Lato" w:cs="Times New Roman"/>
          <w:color w:val="2D3B45"/>
        </w:rPr>
        <w:t xml:space="preserve"> the discussion board assignments require that you posted at least three times.  ( 2 classmates, 1 Original Post)  The Discussions can be found in the weekly modules.</w:t>
      </w:r>
    </w:p>
    <w:p w14:paraId="4F359A5A"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566F5366"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Chapter Quizzes </w:t>
      </w:r>
      <w:r w:rsidRPr="00C906FF">
        <w:rPr>
          <w:rFonts w:ascii="Lato" w:eastAsia="Times New Roman" w:hAnsi="Lato" w:cs="Times New Roman"/>
          <w:color w:val="2D3B45"/>
        </w:rPr>
        <w:t> 100 Points   ( 10 Quizzes)   There are LearnSmart Smart Book quizzes per chapter each are worth various points.   </w:t>
      </w:r>
      <w:proofErr w:type="gramStart"/>
      <w:r w:rsidRPr="00C906FF">
        <w:rPr>
          <w:rFonts w:ascii="Lato" w:eastAsia="Times New Roman" w:hAnsi="Lato" w:cs="Times New Roman"/>
          <w:color w:val="2D3B45"/>
        </w:rPr>
        <w:t>However</w:t>
      </w:r>
      <w:proofErr w:type="gramEnd"/>
      <w:r w:rsidRPr="00C906FF">
        <w:rPr>
          <w:rFonts w:ascii="Lato" w:eastAsia="Times New Roman" w:hAnsi="Lato" w:cs="Times New Roman"/>
          <w:color w:val="2D3B45"/>
        </w:rPr>
        <w:t xml:space="preserve"> the chapter quizzes are the only graded assignments per chapter.  The assignments are under the Weekly modules Tab.  </w:t>
      </w:r>
    </w:p>
    <w:p w14:paraId="07DF4EB1"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1CDA9F97"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Activities    100 Points   </w:t>
      </w:r>
      <w:r w:rsidRPr="00C906FF">
        <w:rPr>
          <w:rFonts w:ascii="Lato" w:eastAsia="Times New Roman" w:hAnsi="Lato" w:cs="Times New Roman"/>
          <w:color w:val="2D3B45"/>
        </w:rPr>
        <w:t>There are several activities through the semester dealing with various Historical assignments , each worth various Points.</w:t>
      </w:r>
    </w:p>
    <w:p w14:paraId="0A291BAE"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6617A20C"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br/>
      </w:r>
      <w:r w:rsidRPr="00C906FF">
        <w:rPr>
          <w:rFonts w:ascii="Lato" w:eastAsia="Times New Roman" w:hAnsi="Lato" w:cs="Times New Roman"/>
          <w:b/>
          <w:bCs/>
          <w:color w:val="2D3B45"/>
        </w:rPr>
        <w:t>Final grade scale</w:t>
      </w:r>
      <w:r w:rsidRPr="00C906FF">
        <w:rPr>
          <w:rFonts w:ascii="Lato" w:eastAsia="Times New Roman" w:hAnsi="Lato" w:cs="Times New Roman"/>
          <w:color w:val="2D3B45"/>
        </w:rPr>
        <w:t>:</w:t>
      </w:r>
    </w:p>
    <w:p w14:paraId="33B09D46"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This class is on a Points System and the breakdown is as follows</w:t>
      </w:r>
    </w:p>
    <w:p w14:paraId="198E4406"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01D45980"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u w:val="single"/>
        </w:rPr>
        <w:t>GRADES ARE AS FOLLOWS</w:t>
      </w:r>
    </w:p>
    <w:p w14:paraId="4A7A2345"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lastRenderedPageBreak/>
        <w:t> </w:t>
      </w:r>
    </w:p>
    <w:p w14:paraId="4AA7E882"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600-550=A                            549-499=B                      498-448=C     </w:t>
      </w:r>
    </w:p>
    <w:p w14:paraId="268F96EC"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6D9DB17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447-397=                           396-Below=F  </w:t>
      </w:r>
    </w:p>
    <w:p w14:paraId="55AD8130"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7C41E460"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u w:val="single"/>
        </w:rPr>
        <w:t>NUMERIC GRADES</w:t>
      </w:r>
    </w:p>
    <w:p w14:paraId="06E34432"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550-559= 90</w:t>
      </w:r>
    </w:p>
    <w:p w14:paraId="57BBD574"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560-569=92</w:t>
      </w:r>
    </w:p>
    <w:p w14:paraId="5BF8B22F"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570-579=94</w:t>
      </w:r>
    </w:p>
    <w:p w14:paraId="6ED89641"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580-589=96</w:t>
      </w:r>
    </w:p>
    <w:p w14:paraId="06092C02"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590-598=98</w:t>
      </w:r>
    </w:p>
    <w:p w14:paraId="28EA0DE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600-ABOVE= 100 </w:t>
      </w:r>
    </w:p>
    <w:p w14:paraId="36238A0B"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rPr>
        <w:t>B-C-D  USING THE SAME GRADE SCALE BREAKDOWN</w:t>
      </w:r>
    </w:p>
    <w:p w14:paraId="0C7393E7"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48FDB878"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br/>
      </w:r>
      <w:r w:rsidRPr="00C906FF">
        <w:rPr>
          <w:rFonts w:ascii="Lato" w:eastAsia="Times New Roman" w:hAnsi="Lato" w:cs="Times New Roman"/>
          <w:b/>
          <w:bCs/>
          <w:color w:val="2D3B45"/>
        </w:rPr>
        <w:t>Late work policy:</w:t>
      </w:r>
    </w:p>
    <w:p w14:paraId="489AAC3C"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sz w:val="28"/>
          <w:szCs w:val="28"/>
        </w:rPr>
        <w:t>NO LATE ASSIGNMENTS WILL BE ACCEPTED!</w:t>
      </w:r>
    </w:p>
    <w:p w14:paraId="70CE4F10"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sz w:val="28"/>
          <w:szCs w:val="28"/>
        </w:rPr>
        <w:t>THE INSTRUCTOR WILL DETERMINE IF CIRCUMSTANCES WARRANT AN EXCEPTION </w:t>
      </w:r>
    </w:p>
    <w:p w14:paraId="35BC0DC7"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b/>
          <w:bCs/>
          <w:color w:val="2D3B45"/>
          <w:sz w:val="28"/>
          <w:szCs w:val="28"/>
          <w:u w:val="single"/>
        </w:rPr>
        <w:t>DO not email assignments, and DO not submit Google Docs</w:t>
      </w:r>
    </w:p>
    <w:p w14:paraId="0A69539A"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05B8F94A"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Academic Integrity Policy: 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w:t>
      </w:r>
    </w:p>
    <w:p w14:paraId="24404428"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xml:space="preserve">Attendance Policy: Regular and punctual attendance is expected of all students in all classes for which they have registered. All absences </w:t>
      </w:r>
      <w:proofErr w:type="gramStart"/>
      <w:r w:rsidRPr="00C906FF">
        <w:rPr>
          <w:rFonts w:ascii="Lato" w:eastAsia="Times New Roman" w:hAnsi="Lato" w:cs="Times New Roman"/>
          <w:color w:val="2D3B45"/>
        </w:rPr>
        <w:t>are considered to be</w:t>
      </w:r>
      <w:proofErr w:type="gramEnd"/>
      <w:r w:rsidRPr="00C906FF">
        <w:rPr>
          <w:rFonts w:ascii="Lato" w:eastAsia="Times New Roman" w:hAnsi="Lato" w:cs="Times New Roman"/>
          <w:color w:val="2D3B45"/>
        </w:rPr>
        <w:t xml:space="preserve"> unauthorized unless the student is absent due to illness or emergencies as determined by the instructor. It is the student responsibility to provide documentation as to the emergency </w:t>
      </w:r>
      <w:r w:rsidRPr="00C906FF">
        <w:rPr>
          <w:rFonts w:ascii="Lato" w:eastAsia="Times New Roman" w:hAnsi="Lato" w:cs="Times New Roman"/>
          <w:color w:val="2D3B45"/>
        </w:rPr>
        <w:lastRenderedPageBreak/>
        <w:t>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Online students should spend an adequate amount of time online in CANVAS checking on announcements, updates, and grades Weekly if not daily.   This is an online class and as such can be accessed 24/7.  </w:t>
      </w:r>
    </w:p>
    <w:p w14:paraId="508375D1"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5E4BB11C"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Withdrawal Policy</w:t>
      </w:r>
      <w:r w:rsidRPr="00C906FF">
        <w:rPr>
          <w:rFonts w:ascii="Lato" w:eastAsia="Times New Roman" w:hAnsi="Lato" w:cs="Times New Roman"/>
          <w:color w:val="2D3B45"/>
        </w:rPr>
        <w:br/>
        <w:t>A student may withdraw from a course on or after the official date of record. It is the student’s responsibility to initiate and complete a Withdrawal Request Form.</w:t>
      </w:r>
    </w:p>
    <w:p w14:paraId="18D66560"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b/>
          <w:bCs/>
          <w:color w:val="2D3B45"/>
        </w:rPr>
        <w:t xml:space="preserve">Last day to withdraw from the course with a “W” </w:t>
      </w:r>
      <w:proofErr w:type="gramStart"/>
      <w:r w:rsidRPr="00C906FF">
        <w:rPr>
          <w:rFonts w:ascii="Lato" w:eastAsia="Times New Roman" w:hAnsi="Lato" w:cs="Times New Roman"/>
          <w:b/>
          <w:bCs/>
          <w:color w:val="2D3B45"/>
        </w:rPr>
        <w:t>is:</w:t>
      </w:r>
      <w:proofErr w:type="gramEnd"/>
      <w:r w:rsidRPr="00C906FF">
        <w:rPr>
          <w:rFonts w:ascii="Lato" w:eastAsia="Times New Roman" w:hAnsi="Lato" w:cs="Times New Roman"/>
          <w:b/>
          <w:bCs/>
          <w:color w:val="2D3B45"/>
        </w:rPr>
        <w:t>  April 1st</w:t>
      </w:r>
    </w:p>
    <w:p w14:paraId="73FBE46C"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Student Learning Outcomes:</w:t>
      </w:r>
      <w:r w:rsidRPr="00C906FF">
        <w:rPr>
          <w:rFonts w:ascii="Lato" w:eastAsia="Times New Roman" w:hAnsi="Lato" w:cs="Times New Roman"/>
          <w:color w:val="2D3B45"/>
        </w:rPr>
        <w:br/>
        <w:t>At the successful completion of this course the student will be able to:</w:t>
      </w:r>
      <w:r w:rsidRPr="00C906FF">
        <w:rPr>
          <w:rFonts w:ascii="Lato" w:eastAsia="Times New Roman" w:hAnsi="Lato" w:cs="Times New Roman"/>
          <w:color w:val="2D3B45"/>
        </w:rPr>
        <w:br/>
        <w:t>Create an argument through use of historical evidence.</w:t>
      </w:r>
    </w:p>
    <w:p w14:paraId="2176E731"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Analyze and interpret primary and secondary sources.</w:t>
      </w:r>
    </w:p>
    <w:p w14:paraId="69900243"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Analyze the effects of historical, social, political, economic, cultural, and global forces on this period of the United States History.</w:t>
      </w:r>
    </w:p>
    <w:p w14:paraId="54B3BEC6"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Core Objectives:</w:t>
      </w:r>
      <w:r w:rsidRPr="00C906FF">
        <w:rPr>
          <w:rFonts w:ascii="Lato" w:eastAsia="Times New Roman" w:hAnsi="Lato" w:cs="Times New Roman"/>
          <w:color w:val="2D3B45"/>
        </w:rPr>
        <w:br/>
        <w:t>Critical Thinking</w:t>
      </w:r>
      <w:r w:rsidRPr="00C906FF">
        <w:rPr>
          <w:rFonts w:ascii="Lato" w:eastAsia="Times New Roman" w:hAnsi="Lato" w:cs="Times New Roman"/>
          <w:color w:val="2D3B45"/>
        </w:rPr>
        <w:br/>
        <w:t>Communication</w:t>
      </w:r>
      <w:r w:rsidRPr="00C906FF">
        <w:rPr>
          <w:rFonts w:ascii="Lato" w:eastAsia="Times New Roman" w:hAnsi="Lato" w:cs="Times New Roman"/>
          <w:color w:val="2D3B45"/>
        </w:rPr>
        <w:br/>
        <w:t>Personal Responsibility</w:t>
      </w:r>
      <w:r w:rsidRPr="00C906FF">
        <w:rPr>
          <w:rFonts w:ascii="Lato" w:eastAsia="Times New Roman" w:hAnsi="Lato" w:cs="Times New Roman"/>
          <w:color w:val="2D3B45"/>
        </w:rPr>
        <w:br/>
        <w:t>Social Responsibility</w:t>
      </w:r>
      <w:r w:rsidRPr="00C906FF">
        <w:rPr>
          <w:rFonts w:ascii="Lato" w:eastAsia="Times New Roman" w:hAnsi="Lato" w:cs="Times New Roman"/>
          <w:color w:val="2D3B45"/>
        </w:rPr>
        <w:br/>
        <w:t>This will be measured through the historical paper, and assignments throughout the semester.</w:t>
      </w:r>
    </w:p>
    <w:p w14:paraId="0EAA8421"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3E9BA36E"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COLLEGE POLICIES STUDENT HANDBOOK</w:t>
      </w:r>
      <w:r w:rsidRPr="00C906FF">
        <w:rPr>
          <w:rFonts w:ascii="Lato" w:eastAsia="Times New Roman" w:hAnsi="Lato" w:cs="Times New Roman"/>
          <w:color w:val="2D3B45"/>
        </w:rPr>
        <w:br/>
        <w:t>Students are expected to follow all rules and regulations found in the Student Handbook.</w:t>
      </w:r>
    </w:p>
    <w:p w14:paraId="73D98AB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ADA STATEMENT</w:t>
      </w:r>
      <w:r w:rsidRPr="00C906FF">
        <w:rPr>
          <w:rFonts w:ascii="Lato" w:eastAsia="Times New Roman" w:hAnsi="Lato" w:cs="Times New Roman"/>
          <w:color w:val="2D3B45"/>
        </w:rPr>
        <w:br/>
        <w:t xml:space="preserve">NCTC will adhere to all applicable federal, </w:t>
      </w:r>
      <w:proofErr w:type="gramStart"/>
      <w:r w:rsidRPr="00C906FF">
        <w:rPr>
          <w:rFonts w:ascii="Lato" w:eastAsia="Times New Roman" w:hAnsi="Lato" w:cs="Times New Roman"/>
          <w:color w:val="2D3B45"/>
        </w:rPr>
        <w:t>state</w:t>
      </w:r>
      <w:proofErr w:type="gramEnd"/>
      <w:r w:rsidRPr="00C906FF">
        <w:rPr>
          <w:rFonts w:ascii="Lato" w:eastAsia="Times New Roman" w:hAnsi="Lato" w:cs="Times New Roman"/>
          <w:color w:val="2D3B45"/>
        </w:rPr>
        <w:t xml:space="preserv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14:paraId="7BAAE9C3"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lastRenderedPageBreak/>
        <w:t> </w:t>
      </w:r>
    </w:p>
    <w:p w14:paraId="66D6DE0A"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STUDENT SERVICES</w:t>
      </w:r>
      <w:r w:rsidRPr="00C906FF">
        <w:rPr>
          <w:rFonts w:ascii="Lato" w:eastAsia="Times New Roman" w:hAnsi="Lato" w:cs="Times New Roman"/>
          <w:color w:val="2D3B45"/>
        </w:rPr>
        <w:br/>
        <w:t>NCTC provides a multitude of services and resources to support students. See the Student Services Syllabus Addendum for a listing of those departments and links to their sites.</w:t>
      </w:r>
    </w:p>
    <w:p w14:paraId="5C111DBE" w14:textId="77777777" w:rsidR="00C906FF" w:rsidRPr="00C906FF" w:rsidRDefault="00C906FF" w:rsidP="00C906FF">
      <w:pPr>
        <w:shd w:val="clear" w:color="auto" w:fill="FFFFFF"/>
        <w:spacing w:before="180" w:after="240"/>
        <w:rPr>
          <w:rFonts w:ascii="Lato" w:eastAsia="Times New Roman" w:hAnsi="Lato" w:cs="Times New Roman"/>
          <w:color w:val="2D3B45"/>
        </w:rPr>
      </w:pPr>
      <w:r w:rsidRPr="00C906FF">
        <w:rPr>
          <w:rFonts w:ascii="Lato" w:eastAsia="Times New Roman" w:hAnsi="Lato" w:cs="Times New Roman"/>
          <w:color w:val="2D3B45"/>
        </w:rPr>
        <w:t>QUESTIONS, CONCERNS, or COMPLAINTS</w:t>
      </w:r>
      <w:r w:rsidRPr="00C906FF">
        <w:rPr>
          <w:rFonts w:ascii="Lato" w:eastAsia="Times New Roman" w:hAnsi="Lato" w:cs="Times New Roman"/>
          <w:color w:val="2D3B45"/>
        </w:rPr>
        <w:b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14:paraId="17AEE262"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 </w:t>
      </w:r>
    </w:p>
    <w:p w14:paraId="2B2F93B5" w14:textId="77777777" w:rsidR="00C906FF" w:rsidRPr="00C906FF" w:rsidRDefault="00C906FF" w:rsidP="00C906FF">
      <w:pPr>
        <w:shd w:val="clear" w:color="auto" w:fill="FFFFFF"/>
        <w:spacing w:before="180" w:after="180"/>
        <w:rPr>
          <w:rFonts w:ascii="Lato" w:eastAsia="Times New Roman" w:hAnsi="Lato" w:cs="Times New Roman"/>
          <w:color w:val="2D3B45"/>
        </w:rPr>
      </w:pPr>
      <w:r w:rsidRPr="00C906FF">
        <w:rPr>
          <w:rFonts w:ascii="Lato" w:eastAsia="Times New Roman" w:hAnsi="Lato" w:cs="Times New Roman"/>
          <w:color w:val="2D3B45"/>
        </w:rPr>
        <w:t>Name of Chair/Coordinator: Charles Adams</w:t>
      </w:r>
      <w:r w:rsidRPr="00C906FF">
        <w:rPr>
          <w:rFonts w:ascii="Lato" w:eastAsia="Times New Roman" w:hAnsi="Lato" w:cs="Times New Roman"/>
          <w:color w:val="2D3B45"/>
        </w:rPr>
        <w:br/>
        <w:t>Office location: Flower Mound Campus, room 107</w:t>
      </w:r>
      <w:r w:rsidRPr="00C906FF">
        <w:rPr>
          <w:rFonts w:ascii="Lato" w:eastAsia="Times New Roman" w:hAnsi="Lato" w:cs="Times New Roman"/>
          <w:color w:val="2D3B45"/>
        </w:rPr>
        <w:br/>
        <w:t>Telephone number: 972-899-8424</w:t>
      </w:r>
      <w:r w:rsidRPr="00C906FF">
        <w:rPr>
          <w:rFonts w:ascii="Lato" w:eastAsia="Times New Roman" w:hAnsi="Lato" w:cs="Times New Roman"/>
          <w:color w:val="2D3B45"/>
        </w:rPr>
        <w:br/>
        <w:t>E-mail address: cadams@nctc.edu</w:t>
      </w:r>
      <w:r w:rsidRPr="00C906FF">
        <w:rPr>
          <w:rFonts w:ascii="Lato" w:eastAsia="Times New Roman" w:hAnsi="Lato" w:cs="Times New Roman"/>
          <w:color w:val="2D3B45"/>
        </w:rPr>
        <w:br/>
        <w:t>Name of Instructional Dean: Crystal Wright</w:t>
      </w:r>
      <w:r w:rsidRPr="00C906FF">
        <w:rPr>
          <w:rFonts w:ascii="Lato" w:eastAsia="Times New Roman" w:hAnsi="Lato" w:cs="Times New Roman"/>
          <w:color w:val="2D3B45"/>
        </w:rPr>
        <w:br/>
        <w:t>Office location: Denton Exchange, room 204</w:t>
      </w:r>
      <w:r w:rsidRPr="00C906FF">
        <w:rPr>
          <w:rFonts w:ascii="Lato" w:eastAsia="Times New Roman" w:hAnsi="Lato" w:cs="Times New Roman"/>
          <w:color w:val="2D3B45"/>
        </w:rPr>
        <w:br/>
        <w:t>Telephone number: 940-380-2504</w:t>
      </w:r>
      <w:r w:rsidRPr="00C906FF">
        <w:rPr>
          <w:rFonts w:ascii="Lato" w:eastAsia="Times New Roman" w:hAnsi="Lato" w:cs="Times New Roman"/>
          <w:color w:val="2D3B45"/>
        </w:rPr>
        <w:br/>
        <w:t>E-mail address: cwright@nctc.edu</w:t>
      </w:r>
    </w:p>
    <w:p w14:paraId="0CFD61F9" w14:textId="77777777" w:rsidR="00F23FA4" w:rsidRDefault="00000000"/>
    <w:sectPr w:rsidR="00F23FA4" w:rsidSect="004F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FF"/>
    <w:rsid w:val="004F6D87"/>
    <w:rsid w:val="00C906FF"/>
    <w:rsid w:val="00D4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81E"/>
  <w15:chartTrackingRefBased/>
  <w15:docId w15:val="{90D8FBA1-5FFB-C142-B43E-ACBD291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6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6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06FF"/>
    <w:rPr>
      <w:color w:val="0000FF"/>
      <w:u w:val="single"/>
    </w:rPr>
  </w:style>
  <w:style w:type="paragraph" w:styleId="NormalWeb">
    <w:name w:val="Normal (Web)"/>
    <w:basedOn w:val="Normal"/>
    <w:uiPriority w:val="99"/>
    <w:semiHidden/>
    <w:unhideWhenUsed/>
    <w:rsid w:val="00C906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8736">
      <w:bodyDiv w:val="1"/>
      <w:marLeft w:val="0"/>
      <w:marRight w:val="0"/>
      <w:marTop w:val="0"/>
      <w:marBottom w:val="0"/>
      <w:divBdr>
        <w:top w:val="none" w:sz="0" w:space="0" w:color="auto"/>
        <w:left w:val="none" w:sz="0" w:space="0" w:color="auto"/>
        <w:bottom w:val="none" w:sz="0" w:space="0" w:color="auto"/>
        <w:right w:val="none" w:sz="0" w:space="0" w:color="auto"/>
      </w:divBdr>
      <w:divsChild>
        <w:div w:id="1502892605">
          <w:marLeft w:val="0"/>
          <w:marRight w:val="0"/>
          <w:marTop w:val="0"/>
          <w:marBottom w:val="360"/>
          <w:divBdr>
            <w:top w:val="none" w:sz="0" w:space="0" w:color="auto"/>
            <w:left w:val="none" w:sz="0" w:space="0" w:color="auto"/>
            <w:bottom w:val="none" w:sz="0" w:space="0" w:color="auto"/>
            <w:right w:val="none" w:sz="0" w:space="0" w:color="auto"/>
          </w:divBdr>
          <w:divsChild>
            <w:div w:id="2107924899">
              <w:marLeft w:val="0"/>
              <w:marRight w:val="0"/>
              <w:marTop w:val="0"/>
              <w:marBottom w:val="0"/>
              <w:divBdr>
                <w:top w:val="none" w:sz="0" w:space="0" w:color="auto"/>
                <w:left w:val="none" w:sz="0" w:space="0" w:color="auto"/>
                <w:bottom w:val="none" w:sz="0" w:space="0" w:color="auto"/>
                <w:right w:val="none" w:sz="0" w:space="0" w:color="auto"/>
              </w:divBdr>
            </w:div>
          </w:divsChild>
        </w:div>
        <w:div w:id="52691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ctc.instructure.com/courses/52054/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Carver-Dosser Stewart</dc:creator>
  <cp:keywords/>
  <dc:description/>
  <cp:lastModifiedBy>Karen Carver-Dosser Stewart</cp:lastModifiedBy>
  <cp:revision>1</cp:revision>
  <dcterms:created xsi:type="dcterms:W3CDTF">2024-01-16T02:14:00Z</dcterms:created>
  <dcterms:modified xsi:type="dcterms:W3CDTF">2024-01-16T02:15:00Z</dcterms:modified>
</cp:coreProperties>
</file>