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rsidRPr="00F51A38"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F51A38" w:rsidTr="00ED50F8">
              <w:trPr>
                <w:trHeight w:val="978"/>
              </w:trPr>
              <w:tc>
                <w:tcPr>
                  <w:tcW w:w="9574" w:type="dxa"/>
                  <w:tcBorders>
                    <w:top w:val="nil"/>
                    <w:left w:val="nil"/>
                    <w:bottom w:val="nil"/>
                    <w:right w:val="nil"/>
                  </w:tcBorders>
                  <w:shd w:val="clear" w:color="auto" w:fill="auto"/>
                </w:tcPr>
                <w:p w:rsidR="00A175AD" w:rsidRPr="00F51A38" w:rsidRDefault="00A175AD" w:rsidP="00A84958">
                  <w:pPr>
                    <w:pStyle w:val="Title"/>
                    <w:spacing w:before="0" w:after="0"/>
                    <w:rPr>
                      <w:rFonts w:asciiTheme="minorHAnsi" w:hAnsiTheme="minorHAnsi" w:cs="Calibri"/>
                      <w:sz w:val="40"/>
                      <w:lang w:val="en-US" w:eastAsia="en-US"/>
                    </w:rPr>
                  </w:pPr>
                  <w:r w:rsidRPr="00F51A38">
                    <w:rPr>
                      <w:rFonts w:asciiTheme="minorHAnsi" w:hAnsiTheme="minorHAnsi" w:cs="Calibri"/>
                      <w:sz w:val="40"/>
                      <w:lang w:val="en-US" w:eastAsia="en-US"/>
                    </w:rPr>
                    <w:t>NORTH CENTRAL TEXAS COLLEGE</w:t>
                  </w:r>
                </w:p>
                <w:p w:rsidR="00A175AD" w:rsidRPr="00F51A38" w:rsidRDefault="00A175AD" w:rsidP="009A594F">
                  <w:pPr>
                    <w:pStyle w:val="Title"/>
                    <w:spacing w:before="0" w:after="0"/>
                    <w:rPr>
                      <w:rFonts w:asciiTheme="minorHAnsi" w:hAnsiTheme="minorHAnsi" w:cs="Calibri"/>
                      <w:lang w:val="en-US" w:eastAsia="en-US"/>
                    </w:rPr>
                  </w:pPr>
                  <w:r w:rsidRPr="00F51A38">
                    <w:rPr>
                      <w:rFonts w:asciiTheme="minorHAnsi" w:hAnsiTheme="minorHAnsi" w:cs="Calibri"/>
                      <w:lang w:val="en-US" w:eastAsia="en-US"/>
                    </w:rPr>
                    <w:t>COURSE SYLLABUS</w:t>
                  </w:r>
                </w:p>
              </w:tc>
            </w:tr>
          </w:tbl>
          <w:p w:rsidR="00A175AD" w:rsidRPr="00F51A38" w:rsidRDefault="00A175AD" w:rsidP="00CA12C8">
            <w:pPr>
              <w:rPr>
                <w:rFonts w:asciiTheme="minorHAnsi" w:hAnsiTheme="minorHAnsi"/>
              </w:rPr>
            </w:pPr>
          </w:p>
        </w:tc>
      </w:tr>
    </w:tbl>
    <w:p w:rsidR="002B5AF8" w:rsidRPr="00F51A38"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278"/>
        <w:gridCol w:w="1154"/>
        <w:gridCol w:w="1952"/>
        <w:gridCol w:w="868"/>
        <w:gridCol w:w="1710"/>
        <w:gridCol w:w="1064"/>
      </w:tblGrid>
      <w:tr w:rsidR="00AD7E79" w:rsidRPr="00F51A38" w:rsidTr="009A594F">
        <w:tc>
          <w:tcPr>
            <w:tcW w:w="1439" w:type="dxa"/>
          </w:tcPr>
          <w:p w:rsidR="00AD7E79" w:rsidRPr="00F51A38" w:rsidRDefault="00AD7E79" w:rsidP="00AD7E79">
            <w:pPr>
              <w:spacing w:line="276" w:lineRule="auto"/>
              <w:jc w:val="both"/>
              <w:rPr>
                <w:rFonts w:asciiTheme="minorHAnsi" w:hAnsiTheme="minorHAnsi"/>
                <w:i/>
              </w:rPr>
            </w:pPr>
            <w:r w:rsidRPr="00F51A38">
              <w:rPr>
                <w:rFonts w:asciiTheme="minorHAnsi" w:hAnsiTheme="minorHAnsi"/>
                <w:i/>
              </w:rPr>
              <w:t xml:space="preserve">Course Title: </w:t>
            </w:r>
          </w:p>
        </w:tc>
        <w:tc>
          <w:tcPr>
            <w:tcW w:w="8223" w:type="dxa"/>
            <w:gridSpan w:val="6"/>
          </w:tcPr>
          <w:p w:rsidR="00AD7E79" w:rsidRPr="00F51A38" w:rsidRDefault="00B24B43" w:rsidP="00D64B0F">
            <w:pPr>
              <w:spacing w:line="276" w:lineRule="auto"/>
              <w:jc w:val="both"/>
              <w:rPr>
                <w:rFonts w:asciiTheme="minorHAnsi" w:hAnsiTheme="minorHAnsi"/>
              </w:rPr>
            </w:pPr>
            <w:r w:rsidRPr="00F51A38">
              <w:rPr>
                <w:rFonts w:asciiTheme="minorHAnsi" w:hAnsiTheme="minorHAnsi"/>
              </w:rPr>
              <w:t xml:space="preserve">BIOL </w:t>
            </w:r>
            <w:r w:rsidR="00D64B0F" w:rsidRPr="00F51A38">
              <w:rPr>
                <w:rFonts w:asciiTheme="minorHAnsi" w:hAnsiTheme="minorHAnsi"/>
              </w:rPr>
              <w:t>2401 Human Anatomy &amp; Physiology I</w:t>
            </w:r>
          </w:p>
        </w:tc>
      </w:tr>
      <w:tr w:rsidR="00D4332D" w:rsidRPr="00F51A38" w:rsidTr="009A594F">
        <w:tc>
          <w:tcPr>
            <w:tcW w:w="2816" w:type="dxa"/>
            <w:gridSpan w:val="2"/>
          </w:tcPr>
          <w:p w:rsidR="00D4332D" w:rsidRPr="00F51A38" w:rsidRDefault="00D4332D" w:rsidP="00AD7E79">
            <w:pPr>
              <w:spacing w:line="276" w:lineRule="auto"/>
              <w:jc w:val="both"/>
              <w:rPr>
                <w:rFonts w:asciiTheme="minorHAnsi" w:hAnsiTheme="minorHAnsi"/>
                <w:i/>
              </w:rPr>
            </w:pPr>
            <w:r w:rsidRPr="00F51A38">
              <w:rPr>
                <w:rFonts w:asciiTheme="minorHAnsi" w:hAnsiTheme="minorHAnsi"/>
                <w:i/>
              </w:rPr>
              <w:t xml:space="preserve">Course Prefix &amp; Number:  </w:t>
            </w:r>
          </w:p>
        </w:tc>
        <w:tc>
          <w:tcPr>
            <w:tcW w:w="1126" w:type="dxa"/>
          </w:tcPr>
          <w:p w:rsidR="00D4332D" w:rsidRPr="00F51A38" w:rsidRDefault="00CF743D" w:rsidP="00AD7E79">
            <w:pPr>
              <w:spacing w:line="276" w:lineRule="auto"/>
              <w:jc w:val="both"/>
              <w:rPr>
                <w:rFonts w:asciiTheme="minorHAnsi" w:hAnsiTheme="minorHAnsi"/>
              </w:rPr>
            </w:pPr>
            <w:r>
              <w:rPr>
                <w:rFonts w:asciiTheme="minorHAnsi" w:hAnsiTheme="minorHAnsi"/>
              </w:rPr>
              <w:t>BIOL2401</w:t>
            </w:r>
          </w:p>
        </w:tc>
        <w:tc>
          <w:tcPr>
            <w:tcW w:w="2024" w:type="dxa"/>
          </w:tcPr>
          <w:p w:rsidR="00D4332D" w:rsidRPr="00F51A38" w:rsidRDefault="00D4332D" w:rsidP="00B21D34">
            <w:pPr>
              <w:spacing w:line="276" w:lineRule="auto"/>
              <w:jc w:val="both"/>
              <w:rPr>
                <w:rFonts w:asciiTheme="minorHAnsi" w:hAnsiTheme="minorHAnsi"/>
                <w:i/>
              </w:rPr>
            </w:pPr>
            <w:r w:rsidRPr="00F51A38">
              <w:rPr>
                <w:rFonts w:asciiTheme="minorHAnsi" w:hAnsiTheme="minorHAnsi"/>
                <w:i/>
              </w:rPr>
              <w:t xml:space="preserve">Section Number:  </w:t>
            </w:r>
          </w:p>
        </w:tc>
        <w:tc>
          <w:tcPr>
            <w:tcW w:w="892" w:type="dxa"/>
          </w:tcPr>
          <w:p w:rsidR="00D4332D" w:rsidRPr="00F51A38" w:rsidRDefault="00CF743D" w:rsidP="00B21D34">
            <w:pPr>
              <w:spacing w:line="276" w:lineRule="auto"/>
              <w:jc w:val="both"/>
              <w:rPr>
                <w:rFonts w:asciiTheme="minorHAnsi" w:hAnsiTheme="minorHAnsi"/>
              </w:rPr>
            </w:pPr>
            <w:r>
              <w:rPr>
                <w:rFonts w:asciiTheme="minorHAnsi" w:hAnsiTheme="minorHAnsi"/>
              </w:rPr>
              <w:t>405</w:t>
            </w:r>
          </w:p>
        </w:tc>
        <w:tc>
          <w:tcPr>
            <w:tcW w:w="1710" w:type="dxa"/>
          </w:tcPr>
          <w:p w:rsidR="00D4332D" w:rsidRPr="00F51A38" w:rsidRDefault="00D4332D" w:rsidP="00B90FAE">
            <w:pPr>
              <w:spacing w:line="276" w:lineRule="auto"/>
              <w:jc w:val="both"/>
              <w:rPr>
                <w:rFonts w:asciiTheme="minorHAnsi" w:hAnsiTheme="minorHAnsi"/>
                <w:i/>
              </w:rPr>
            </w:pPr>
            <w:r w:rsidRPr="00F51A38">
              <w:rPr>
                <w:rFonts w:asciiTheme="minorHAnsi" w:hAnsiTheme="minorHAnsi"/>
                <w:i/>
              </w:rPr>
              <w:t>Semester</w:t>
            </w:r>
            <w:r w:rsidR="009A594F" w:rsidRPr="00F51A38">
              <w:rPr>
                <w:rFonts w:asciiTheme="minorHAnsi" w:hAnsiTheme="minorHAnsi"/>
                <w:i/>
              </w:rPr>
              <w:t>/Year</w:t>
            </w:r>
            <w:r w:rsidRPr="00F51A38">
              <w:rPr>
                <w:rFonts w:asciiTheme="minorHAnsi" w:hAnsiTheme="minorHAnsi"/>
                <w:i/>
              </w:rPr>
              <w:t xml:space="preserve">: </w:t>
            </w:r>
          </w:p>
        </w:tc>
        <w:tc>
          <w:tcPr>
            <w:tcW w:w="1094" w:type="dxa"/>
          </w:tcPr>
          <w:p w:rsidR="00D4332D" w:rsidRPr="00F51A38" w:rsidRDefault="002703D9" w:rsidP="00B90FAE">
            <w:pPr>
              <w:spacing w:line="276" w:lineRule="auto"/>
              <w:jc w:val="both"/>
              <w:rPr>
                <w:rFonts w:asciiTheme="minorHAnsi" w:hAnsiTheme="minorHAnsi"/>
              </w:rPr>
            </w:pPr>
            <w:r>
              <w:rPr>
                <w:rFonts w:asciiTheme="minorHAnsi" w:hAnsiTheme="minorHAnsi"/>
              </w:rPr>
              <w:t>FA 2020</w:t>
            </w:r>
          </w:p>
        </w:tc>
      </w:tr>
      <w:tr w:rsidR="00D4332D" w:rsidRPr="00F51A38" w:rsidTr="009A594F">
        <w:tc>
          <w:tcPr>
            <w:tcW w:w="2816" w:type="dxa"/>
            <w:gridSpan w:val="2"/>
          </w:tcPr>
          <w:p w:rsidR="00D4332D" w:rsidRPr="00F51A38" w:rsidRDefault="00D4332D" w:rsidP="000E0450">
            <w:pPr>
              <w:spacing w:line="276" w:lineRule="auto"/>
              <w:jc w:val="both"/>
              <w:rPr>
                <w:rFonts w:asciiTheme="minorHAnsi" w:hAnsiTheme="minorHAnsi"/>
                <w:i/>
              </w:rPr>
            </w:pPr>
            <w:r w:rsidRPr="00F51A38">
              <w:rPr>
                <w:rFonts w:asciiTheme="minorHAnsi" w:hAnsiTheme="minorHAnsi"/>
                <w:i/>
              </w:rPr>
              <w:t xml:space="preserve">Semester Credit Hours: </w:t>
            </w:r>
          </w:p>
        </w:tc>
        <w:tc>
          <w:tcPr>
            <w:tcW w:w="1126" w:type="dxa"/>
          </w:tcPr>
          <w:p w:rsidR="00D4332D" w:rsidRPr="00F51A38" w:rsidRDefault="00CF743D" w:rsidP="000E0450">
            <w:pPr>
              <w:spacing w:line="276" w:lineRule="auto"/>
              <w:jc w:val="both"/>
              <w:rPr>
                <w:rFonts w:asciiTheme="minorHAnsi" w:hAnsiTheme="minorHAnsi"/>
              </w:rPr>
            </w:pPr>
            <w:r>
              <w:rPr>
                <w:rFonts w:asciiTheme="minorHAnsi" w:hAnsiTheme="minorHAnsi"/>
              </w:rPr>
              <w:t>4</w:t>
            </w:r>
          </w:p>
        </w:tc>
        <w:tc>
          <w:tcPr>
            <w:tcW w:w="2024" w:type="dxa"/>
          </w:tcPr>
          <w:p w:rsidR="00D4332D" w:rsidRPr="00F51A38" w:rsidRDefault="00D4332D" w:rsidP="000E0450">
            <w:pPr>
              <w:spacing w:line="276" w:lineRule="auto"/>
              <w:jc w:val="both"/>
              <w:rPr>
                <w:rFonts w:asciiTheme="minorHAnsi" w:hAnsiTheme="minorHAnsi"/>
                <w:i/>
              </w:rPr>
            </w:pPr>
            <w:r w:rsidRPr="00F51A38">
              <w:rPr>
                <w:rFonts w:asciiTheme="minorHAnsi" w:hAnsiTheme="minorHAnsi"/>
                <w:i/>
              </w:rPr>
              <w:t xml:space="preserve">Lecture Hours: </w:t>
            </w:r>
          </w:p>
        </w:tc>
        <w:tc>
          <w:tcPr>
            <w:tcW w:w="892" w:type="dxa"/>
          </w:tcPr>
          <w:p w:rsidR="00D4332D" w:rsidRPr="00F51A38" w:rsidRDefault="00CF743D" w:rsidP="000E0450">
            <w:pPr>
              <w:spacing w:line="276" w:lineRule="auto"/>
              <w:jc w:val="both"/>
              <w:rPr>
                <w:rFonts w:asciiTheme="minorHAnsi" w:hAnsiTheme="minorHAnsi"/>
              </w:rPr>
            </w:pPr>
            <w:r>
              <w:rPr>
                <w:rFonts w:asciiTheme="minorHAnsi" w:hAnsiTheme="minorHAnsi"/>
              </w:rPr>
              <w:t>48</w:t>
            </w:r>
          </w:p>
        </w:tc>
        <w:tc>
          <w:tcPr>
            <w:tcW w:w="1710" w:type="dxa"/>
          </w:tcPr>
          <w:p w:rsidR="00D4332D" w:rsidRPr="00F51A38" w:rsidRDefault="00D4332D" w:rsidP="000E0450">
            <w:pPr>
              <w:spacing w:line="276" w:lineRule="auto"/>
              <w:jc w:val="both"/>
              <w:rPr>
                <w:rFonts w:asciiTheme="minorHAnsi" w:hAnsiTheme="minorHAnsi"/>
                <w:i/>
              </w:rPr>
            </w:pPr>
            <w:r w:rsidRPr="00F51A38">
              <w:rPr>
                <w:rFonts w:asciiTheme="minorHAnsi" w:hAnsiTheme="minorHAnsi"/>
                <w:i/>
              </w:rPr>
              <w:t xml:space="preserve">Lab Hours: </w:t>
            </w:r>
          </w:p>
        </w:tc>
        <w:tc>
          <w:tcPr>
            <w:tcW w:w="1094" w:type="dxa"/>
          </w:tcPr>
          <w:p w:rsidR="00D4332D" w:rsidRPr="00F51A38" w:rsidRDefault="00CF743D" w:rsidP="000E0450">
            <w:pPr>
              <w:spacing w:line="276" w:lineRule="auto"/>
              <w:jc w:val="both"/>
              <w:rPr>
                <w:rFonts w:asciiTheme="minorHAnsi" w:hAnsiTheme="minorHAnsi"/>
              </w:rPr>
            </w:pPr>
            <w:r>
              <w:rPr>
                <w:rFonts w:asciiTheme="minorHAnsi" w:hAnsiTheme="minorHAnsi"/>
              </w:rPr>
              <w:t>32</w:t>
            </w:r>
          </w:p>
        </w:tc>
      </w:tr>
      <w:tr w:rsidR="00C03D9A" w:rsidRPr="00F51A38" w:rsidTr="009A594F">
        <w:trPr>
          <w:trHeight w:val="779"/>
        </w:trPr>
        <w:tc>
          <w:tcPr>
            <w:tcW w:w="9662" w:type="dxa"/>
            <w:gridSpan w:val="7"/>
          </w:tcPr>
          <w:p w:rsidR="00C03D9A" w:rsidRPr="00F51A38" w:rsidRDefault="00C03D9A" w:rsidP="00263C12">
            <w:pPr>
              <w:spacing w:line="276" w:lineRule="auto"/>
              <w:jc w:val="both"/>
              <w:rPr>
                <w:rFonts w:asciiTheme="minorHAnsi" w:hAnsiTheme="minorHAnsi"/>
                <w:i/>
              </w:rPr>
            </w:pPr>
            <w:r w:rsidRPr="00F51A38">
              <w:rPr>
                <w:rFonts w:asciiTheme="minorHAnsi" w:hAnsiTheme="minorHAnsi"/>
                <w:i/>
              </w:rPr>
              <w:t>Course Description</w:t>
            </w:r>
            <w:r w:rsidR="00A84958" w:rsidRPr="00F51A38">
              <w:rPr>
                <w:rFonts w:asciiTheme="minorHAnsi" w:hAnsiTheme="minorHAnsi"/>
                <w:i/>
              </w:rPr>
              <w:t xml:space="preserve"> (NCTC Catalog)</w:t>
            </w:r>
            <w:r w:rsidRPr="00F51A38">
              <w:rPr>
                <w:rFonts w:asciiTheme="minorHAnsi" w:hAnsiTheme="minorHAnsi"/>
                <w:i/>
              </w:rPr>
              <w:t>:</w:t>
            </w:r>
            <w:r w:rsidR="00263C12" w:rsidRPr="00F51A38">
              <w:rPr>
                <w:rFonts w:asciiTheme="minorHAnsi" w:hAnsiTheme="minorHAnsi"/>
                <w:i/>
              </w:rPr>
              <w:t xml:space="preserve"> </w:t>
            </w:r>
          </w:p>
          <w:p w:rsidR="005B1B1E" w:rsidRPr="00F51A38" w:rsidRDefault="005B1B1E" w:rsidP="005B1B1E">
            <w:pPr>
              <w:pStyle w:val="NormalWeb"/>
              <w:spacing w:before="0" w:beforeAutospacing="0" w:after="0" w:afterAutospacing="0"/>
              <w:rPr>
                <w:rFonts w:asciiTheme="minorHAnsi" w:hAnsiTheme="minorHAnsi"/>
                <w:sz w:val="26"/>
                <w:szCs w:val="26"/>
              </w:rPr>
            </w:pPr>
            <w:r w:rsidRPr="00F51A38">
              <w:rPr>
                <w:rFonts w:asciiTheme="minorHAnsi" w:hAnsiTheme="minorHAnsi" w:cs="Tahoma"/>
                <w:sz w:val="26"/>
                <w:szCs w:val="26"/>
              </w:rPr>
              <w:t xml:space="preserve">Anatomy and Physiology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w:t>
            </w:r>
          </w:p>
          <w:p w:rsidR="00C03D9A" w:rsidRPr="00F51A38" w:rsidRDefault="009A646A" w:rsidP="009A646A">
            <w:pPr>
              <w:tabs>
                <w:tab w:val="left" w:pos="3375"/>
              </w:tabs>
              <w:spacing w:line="276" w:lineRule="auto"/>
              <w:jc w:val="both"/>
              <w:rPr>
                <w:rFonts w:asciiTheme="minorHAnsi" w:hAnsiTheme="minorHAnsi"/>
              </w:rPr>
            </w:pPr>
            <w:r w:rsidRPr="00F51A38">
              <w:rPr>
                <w:rFonts w:asciiTheme="minorHAnsi" w:hAnsiTheme="minorHAnsi"/>
              </w:rPr>
              <w:tab/>
            </w:r>
          </w:p>
        </w:tc>
      </w:tr>
      <w:tr w:rsidR="009A646A" w:rsidRPr="00F51A38" w:rsidTr="009A594F">
        <w:trPr>
          <w:trHeight w:val="323"/>
        </w:trPr>
        <w:tc>
          <w:tcPr>
            <w:tcW w:w="9662" w:type="dxa"/>
            <w:gridSpan w:val="7"/>
          </w:tcPr>
          <w:p w:rsidR="009A646A" w:rsidRPr="00F51A38" w:rsidRDefault="009A646A" w:rsidP="00ED50F8">
            <w:pPr>
              <w:spacing w:line="276" w:lineRule="auto"/>
              <w:jc w:val="both"/>
              <w:rPr>
                <w:rFonts w:asciiTheme="minorHAnsi" w:hAnsiTheme="minorHAnsi"/>
                <w:i/>
              </w:rPr>
            </w:pPr>
            <w:r w:rsidRPr="00F51A38">
              <w:rPr>
                <w:rFonts w:asciiTheme="minorHAnsi" w:hAnsiTheme="minorHAnsi"/>
                <w:i/>
              </w:rPr>
              <w:t>Course Prerequisite(s):</w:t>
            </w:r>
            <w:r w:rsidR="00DF1712" w:rsidRPr="00F51A38">
              <w:rPr>
                <w:rFonts w:asciiTheme="minorHAnsi" w:hAnsiTheme="minorHAnsi"/>
                <w:i/>
              </w:rPr>
              <w:t xml:space="preserve"> </w:t>
            </w:r>
          </w:p>
        </w:tc>
      </w:tr>
      <w:tr w:rsidR="005E6A61" w:rsidRPr="00F51A38" w:rsidTr="009A594F">
        <w:trPr>
          <w:trHeight w:val="323"/>
        </w:trPr>
        <w:tc>
          <w:tcPr>
            <w:tcW w:w="9662" w:type="dxa"/>
            <w:gridSpan w:val="7"/>
          </w:tcPr>
          <w:p w:rsidR="005E6A61" w:rsidRDefault="005E6A61" w:rsidP="00ED50F8">
            <w:pPr>
              <w:spacing w:line="276" w:lineRule="auto"/>
              <w:jc w:val="both"/>
              <w:rPr>
                <w:rFonts w:asciiTheme="minorHAnsi" w:hAnsiTheme="minorHAnsi"/>
                <w:i/>
              </w:rPr>
            </w:pPr>
            <w:r w:rsidRPr="00F51A38">
              <w:rPr>
                <w:rFonts w:asciiTheme="minorHAnsi" w:hAnsiTheme="minorHAnsi"/>
                <w:i/>
              </w:rPr>
              <w:t>Required or Recommended Course Materials:</w:t>
            </w:r>
          </w:p>
          <w:p w:rsidR="00CF743D" w:rsidRPr="00F51A38" w:rsidRDefault="00CF743D" w:rsidP="00ED50F8">
            <w:pPr>
              <w:spacing w:line="276" w:lineRule="auto"/>
              <w:jc w:val="both"/>
              <w:rPr>
                <w:rFonts w:asciiTheme="minorHAnsi" w:hAnsiTheme="minorHAnsi"/>
                <w:i/>
              </w:rPr>
            </w:pPr>
            <w:r>
              <w:rPr>
                <w:rFonts w:asciiTheme="minorHAnsi" w:hAnsiTheme="minorHAnsi"/>
                <w:i/>
              </w:rPr>
              <w:t xml:space="preserve">Openstax: Human Anatomy and Physiology. </w:t>
            </w:r>
            <w:r w:rsidRPr="00CF743D">
              <w:rPr>
                <w:rFonts w:asciiTheme="minorHAnsi" w:hAnsiTheme="minorHAnsi"/>
                <w:i/>
              </w:rPr>
              <w:t>This textbook is free and available online at</w:t>
            </w:r>
          </w:p>
          <w:p w:rsidR="00CF743D" w:rsidRDefault="004A05ED" w:rsidP="00ED50F8">
            <w:pPr>
              <w:spacing w:line="276" w:lineRule="auto"/>
              <w:jc w:val="both"/>
              <w:rPr>
                <w:rFonts w:asciiTheme="minorHAnsi" w:hAnsiTheme="minorHAnsi"/>
                <w:i/>
              </w:rPr>
            </w:pPr>
            <w:hyperlink r:id="rId8" w:history="1">
              <w:r w:rsidR="00CF743D" w:rsidRPr="00A11B14">
                <w:rPr>
                  <w:rStyle w:val="Hyperlink"/>
                  <w:rFonts w:ascii="Calibri" w:hAnsi="Calibri" w:cs="Arial"/>
                  <w:b/>
                  <w:szCs w:val="20"/>
                  <w:u w:val="none"/>
                </w:rPr>
                <w:t>http://cnx.org/contents/14fb4ad7-39a1-4eee-ab6e-3ef2482e3e22</w:t>
              </w:r>
            </w:hyperlink>
            <w:r w:rsidR="00CF743D">
              <w:rPr>
                <w:rFonts w:ascii="Calibri" w:hAnsi="Calibri" w:cs="Arial"/>
                <w:b/>
                <w:szCs w:val="20"/>
              </w:rPr>
              <w:t xml:space="preserve">       </w:t>
            </w:r>
          </w:p>
          <w:p w:rsidR="00CF743D" w:rsidRPr="00E128F6" w:rsidRDefault="00CF743D" w:rsidP="00E128F6">
            <w:pPr>
              <w:rPr>
                <w:rFonts w:ascii="Calibri" w:hAnsi="Calibri" w:cs="Arial"/>
                <w:szCs w:val="20"/>
              </w:rPr>
            </w:pPr>
            <w:r w:rsidRPr="00CF743D">
              <w:rPr>
                <w:rFonts w:ascii="Calibri" w:hAnsi="Calibri" w:cs="Arial"/>
                <w:szCs w:val="20"/>
              </w:rPr>
              <w:t>NCTC Lab manual for Human Anatomy and Physiology will be available free online when class starts. You are expected to print out those exercises to be covered in each lab session prior to the lab and bring them to lab.</w:t>
            </w:r>
          </w:p>
          <w:p w:rsidR="00CF743D" w:rsidRDefault="007D1F58" w:rsidP="00ED50F8">
            <w:pPr>
              <w:spacing w:line="276" w:lineRule="auto"/>
              <w:jc w:val="both"/>
              <w:rPr>
                <w:rFonts w:asciiTheme="minorHAnsi" w:hAnsiTheme="minorHAnsi"/>
                <w:i/>
              </w:rPr>
            </w:pPr>
            <w:r>
              <w:rPr>
                <w:rFonts w:asciiTheme="minorHAnsi" w:hAnsiTheme="minorHAnsi"/>
                <w:i/>
              </w:rPr>
              <w:t>If you would like to have another textbook for this class, the text sold in the bookstore</w:t>
            </w:r>
            <w:r w:rsidR="002703D9">
              <w:rPr>
                <w:rFonts w:asciiTheme="minorHAnsi" w:hAnsiTheme="minorHAnsi"/>
                <w:i/>
              </w:rPr>
              <w:t xml:space="preserve"> or online </w:t>
            </w:r>
            <w:r>
              <w:rPr>
                <w:rFonts w:asciiTheme="minorHAnsi" w:hAnsiTheme="minorHAnsi"/>
                <w:i/>
              </w:rPr>
              <w:t xml:space="preserve"> is fine.</w:t>
            </w:r>
          </w:p>
          <w:p w:rsidR="005E6A61" w:rsidRPr="00F51A38" w:rsidRDefault="00F9125E" w:rsidP="00ED50F8">
            <w:pPr>
              <w:spacing w:line="276" w:lineRule="auto"/>
              <w:jc w:val="both"/>
              <w:rPr>
                <w:rFonts w:asciiTheme="minorHAnsi" w:hAnsiTheme="minorHAnsi"/>
              </w:rPr>
            </w:pPr>
            <w:r w:rsidRPr="007D1F58">
              <w:rPr>
                <w:rFonts w:asciiTheme="minorHAnsi" w:hAnsiTheme="minorHAnsi"/>
                <w:i/>
                <w:u w:val="single"/>
              </w:rPr>
              <w:t>Fundamentals of Anatomy and Physiology</w:t>
            </w:r>
            <w:r w:rsidR="002703D9">
              <w:rPr>
                <w:rFonts w:asciiTheme="minorHAnsi" w:hAnsiTheme="minorHAnsi"/>
              </w:rPr>
              <w:t xml:space="preserve">, by Martini et al, any recent edition. </w:t>
            </w:r>
          </w:p>
          <w:p w:rsidR="005E6A61" w:rsidRPr="00F51A38" w:rsidRDefault="005E6A61" w:rsidP="00ED50F8">
            <w:pPr>
              <w:spacing w:line="276" w:lineRule="auto"/>
              <w:jc w:val="both"/>
              <w:rPr>
                <w:rFonts w:asciiTheme="minorHAnsi" w:hAnsiTheme="minorHAnsi"/>
              </w:rPr>
            </w:pPr>
          </w:p>
        </w:tc>
      </w:tr>
    </w:tbl>
    <w:p w:rsidR="008E4BF5" w:rsidRPr="00F51A38" w:rsidRDefault="008E4BF5">
      <w:pPr>
        <w:rPr>
          <w:rFonts w:asciiTheme="minorHAnsi" w:hAnsiTheme="minorHAnsi"/>
        </w:rPr>
      </w:pPr>
    </w:p>
    <w:p w:rsidR="002B1908" w:rsidRPr="00F51A38" w:rsidRDefault="00EC6A8E" w:rsidP="003837DB">
      <w:pPr>
        <w:jc w:val="both"/>
        <w:rPr>
          <w:rFonts w:asciiTheme="minorHAnsi" w:hAnsiTheme="minorHAnsi"/>
          <w:b/>
        </w:rPr>
      </w:pPr>
      <w:r w:rsidRPr="00F51A38">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F51A38" w:rsidTr="005133C6">
        <w:tc>
          <w:tcPr>
            <w:tcW w:w="2628" w:type="dxa"/>
          </w:tcPr>
          <w:p w:rsidR="00210326" w:rsidRPr="00F51A38" w:rsidRDefault="00210326" w:rsidP="00364361">
            <w:pPr>
              <w:spacing w:line="276" w:lineRule="auto"/>
              <w:jc w:val="both"/>
              <w:rPr>
                <w:rFonts w:asciiTheme="minorHAnsi" w:hAnsiTheme="minorHAnsi"/>
                <w:b/>
                <w:i/>
              </w:rPr>
            </w:pPr>
            <w:r w:rsidRPr="00F51A38">
              <w:rPr>
                <w:rFonts w:asciiTheme="minorHAnsi" w:hAnsiTheme="minorHAnsi"/>
                <w:i/>
              </w:rPr>
              <w:t>Name of Instructor:</w:t>
            </w:r>
          </w:p>
        </w:tc>
        <w:tc>
          <w:tcPr>
            <w:tcW w:w="6948" w:type="dxa"/>
          </w:tcPr>
          <w:p w:rsidR="00210326" w:rsidRPr="00F51A38" w:rsidRDefault="007D1F58" w:rsidP="006B03D8">
            <w:pPr>
              <w:spacing w:line="276" w:lineRule="auto"/>
              <w:jc w:val="both"/>
              <w:rPr>
                <w:rFonts w:asciiTheme="minorHAnsi" w:hAnsiTheme="minorHAnsi"/>
                <w:highlight w:val="yellow"/>
              </w:rPr>
            </w:pPr>
            <w:r>
              <w:rPr>
                <w:rFonts w:asciiTheme="minorHAnsi" w:hAnsiTheme="minorHAnsi"/>
                <w:highlight w:val="yellow"/>
              </w:rPr>
              <w:t>Samuel E. Dunlap</w:t>
            </w:r>
          </w:p>
        </w:tc>
      </w:tr>
      <w:tr w:rsidR="00210326" w:rsidRPr="00F51A38" w:rsidTr="005133C6">
        <w:tc>
          <w:tcPr>
            <w:tcW w:w="2628" w:type="dxa"/>
          </w:tcPr>
          <w:p w:rsidR="00210326" w:rsidRPr="00F51A38" w:rsidRDefault="00210326" w:rsidP="00267FED">
            <w:pPr>
              <w:spacing w:line="276" w:lineRule="auto"/>
              <w:jc w:val="both"/>
              <w:rPr>
                <w:rFonts w:asciiTheme="minorHAnsi" w:hAnsiTheme="minorHAnsi"/>
                <w:i/>
              </w:rPr>
            </w:pPr>
            <w:r w:rsidRPr="00F51A38">
              <w:rPr>
                <w:rFonts w:asciiTheme="minorHAnsi" w:hAnsiTheme="minorHAnsi"/>
                <w:i/>
              </w:rPr>
              <w:t>Campus/Office Location:</w:t>
            </w:r>
          </w:p>
        </w:tc>
        <w:tc>
          <w:tcPr>
            <w:tcW w:w="6948" w:type="dxa"/>
          </w:tcPr>
          <w:p w:rsidR="00210326" w:rsidRPr="00F51A38" w:rsidRDefault="007D1F58" w:rsidP="006B03D8">
            <w:pPr>
              <w:spacing w:line="276" w:lineRule="auto"/>
              <w:jc w:val="both"/>
              <w:rPr>
                <w:rFonts w:asciiTheme="minorHAnsi" w:hAnsiTheme="minorHAnsi"/>
              </w:rPr>
            </w:pPr>
            <w:r>
              <w:rPr>
                <w:rFonts w:asciiTheme="minorHAnsi" w:hAnsiTheme="minorHAnsi"/>
              </w:rPr>
              <w:t>Corinth 331</w:t>
            </w:r>
            <w:r w:rsidR="00E968F9">
              <w:rPr>
                <w:rFonts w:asciiTheme="minorHAnsi" w:hAnsiTheme="minorHAnsi"/>
              </w:rPr>
              <w:t xml:space="preserve"> – Campus closed in most instances</w:t>
            </w:r>
          </w:p>
        </w:tc>
      </w:tr>
      <w:tr w:rsidR="00210326" w:rsidRPr="00F51A38" w:rsidTr="005133C6">
        <w:tc>
          <w:tcPr>
            <w:tcW w:w="2628" w:type="dxa"/>
          </w:tcPr>
          <w:p w:rsidR="00210326" w:rsidRPr="00F51A38" w:rsidRDefault="00210326" w:rsidP="00A84958">
            <w:pPr>
              <w:spacing w:line="276" w:lineRule="auto"/>
              <w:jc w:val="both"/>
              <w:rPr>
                <w:rFonts w:asciiTheme="minorHAnsi" w:hAnsiTheme="minorHAnsi"/>
                <w:i/>
              </w:rPr>
            </w:pPr>
            <w:r w:rsidRPr="00F51A38">
              <w:rPr>
                <w:rFonts w:asciiTheme="minorHAnsi" w:hAnsiTheme="minorHAnsi"/>
                <w:i/>
              </w:rPr>
              <w:t>Telephone Number:</w:t>
            </w:r>
          </w:p>
        </w:tc>
        <w:tc>
          <w:tcPr>
            <w:tcW w:w="6948" w:type="dxa"/>
          </w:tcPr>
          <w:p w:rsidR="00210326" w:rsidRPr="00F51A38" w:rsidRDefault="0019116A" w:rsidP="00BD1842">
            <w:pPr>
              <w:spacing w:line="276" w:lineRule="auto"/>
              <w:jc w:val="both"/>
              <w:rPr>
                <w:rFonts w:asciiTheme="minorHAnsi" w:hAnsiTheme="minorHAnsi"/>
              </w:rPr>
            </w:pPr>
            <w:r>
              <w:rPr>
                <w:rFonts w:asciiTheme="minorHAnsi" w:hAnsiTheme="minorHAnsi"/>
              </w:rPr>
              <w:t>No phone will be monitored at this time</w:t>
            </w:r>
          </w:p>
        </w:tc>
      </w:tr>
      <w:tr w:rsidR="00210326" w:rsidRPr="00F51A38" w:rsidTr="005133C6">
        <w:tc>
          <w:tcPr>
            <w:tcW w:w="2628" w:type="dxa"/>
          </w:tcPr>
          <w:p w:rsidR="00210326" w:rsidRPr="00F51A38" w:rsidRDefault="00210326" w:rsidP="00267FED">
            <w:pPr>
              <w:spacing w:line="276" w:lineRule="auto"/>
              <w:jc w:val="both"/>
              <w:rPr>
                <w:rFonts w:asciiTheme="minorHAnsi" w:hAnsiTheme="minorHAnsi"/>
                <w:i/>
              </w:rPr>
            </w:pPr>
            <w:r w:rsidRPr="00F51A38">
              <w:rPr>
                <w:rFonts w:asciiTheme="minorHAnsi" w:hAnsiTheme="minorHAnsi"/>
                <w:i/>
              </w:rPr>
              <w:t>E-mail Address:</w:t>
            </w:r>
          </w:p>
        </w:tc>
        <w:tc>
          <w:tcPr>
            <w:tcW w:w="6948" w:type="dxa"/>
          </w:tcPr>
          <w:p w:rsidR="00210326" w:rsidRPr="00F51A38" w:rsidRDefault="007D1F58" w:rsidP="006B03D8">
            <w:pPr>
              <w:spacing w:line="276" w:lineRule="auto"/>
              <w:jc w:val="both"/>
              <w:rPr>
                <w:rFonts w:asciiTheme="minorHAnsi" w:hAnsiTheme="minorHAnsi"/>
              </w:rPr>
            </w:pPr>
            <w:r>
              <w:rPr>
                <w:rFonts w:asciiTheme="minorHAnsi" w:hAnsiTheme="minorHAnsi"/>
              </w:rPr>
              <w:t>sdunlap@nctc.edu</w:t>
            </w:r>
          </w:p>
        </w:tc>
      </w:tr>
    </w:tbl>
    <w:p w:rsidR="005E6A61" w:rsidRPr="00F51A38" w:rsidRDefault="005E6A61" w:rsidP="009B4F8A">
      <w:pPr>
        <w:rPr>
          <w:rFonts w:asciiTheme="minorHAnsi" w:hAnsiTheme="minorHAnsi" w:cs="Arial"/>
          <w:b/>
          <w:szCs w:val="20"/>
        </w:rPr>
      </w:pPr>
    </w:p>
    <w:p w:rsidR="009A594F" w:rsidRPr="00F51A38" w:rsidRDefault="009A594F" w:rsidP="009B4F8A">
      <w:pPr>
        <w:rPr>
          <w:rFonts w:asciiTheme="minorHAnsi" w:hAnsiTheme="minorHAnsi" w:cs="Arial"/>
          <w:b/>
          <w:szCs w:val="20"/>
        </w:rPr>
      </w:pPr>
      <w:r w:rsidRPr="00F51A38">
        <w:rPr>
          <w:rFonts w:asciiTheme="minorHAnsi" w:hAnsiTheme="minorHAnsi" w:cs="Arial"/>
          <w:b/>
          <w:szCs w:val="20"/>
        </w:rPr>
        <w:t>OFFICE HOURS</w:t>
      </w:r>
    </w:p>
    <w:tbl>
      <w:tblPr>
        <w:tblStyle w:val="TableGrid"/>
        <w:tblW w:w="0" w:type="auto"/>
        <w:tblLook w:val="04A0" w:firstRow="1" w:lastRow="0" w:firstColumn="1" w:lastColumn="0" w:noHBand="0" w:noVBand="1"/>
      </w:tblPr>
      <w:tblGrid>
        <w:gridCol w:w="1884"/>
        <w:gridCol w:w="1884"/>
        <w:gridCol w:w="1901"/>
        <w:gridCol w:w="1890"/>
        <w:gridCol w:w="1877"/>
      </w:tblGrid>
      <w:tr w:rsidR="009A594F" w:rsidRPr="00F51A38" w:rsidTr="009A594F">
        <w:tc>
          <w:tcPr>
            <w:tcW w:w="1932" w:type="dxa"/>
          </w:tcPr>
          <w:p w:rsidR="009A594F" w:rsidRPr="00F51A38" w:rsidRDefault="009A594F" w:rsidP="009A594F">
            <w:pPr>
              <w:jc w:val="center"/>
              <w:rPr>
                <w:rFonts w:asciiTheme="minorHAnsi" w:hAnsiTheme="minorHAnsi" w:cs="Arial"/>
                <w:i/>
                <w:szCs w:val="20"/>
              </w:rPr>
            </w:pPr>
            <w:r w:rsidRPr="00F51A38">
              <w:rPr>
                <w:rFonts w:asciiTheme="minorHAnsi" w:hAnsiTheme="minorHAnsi" w:cs="Arial"/>
                <w:i/>
                <w:szCs w:val="20"/>
              </w:rPr>
              <w:t>Monday</w:t>
            </w:r>
          </w:p>
        </w:tc>
        <w:tc>
          <w:tcPr>
            <w:tcW w:w="1932" w:type="dxa"/>
          </w:tcPr>
          <w:p w:rsidR="009A594F" w:rsidRPr="00F51A38" w:rsidRDefault="009A594F" w:rsidP="009A594F">
            <w:pPr>
              <w:jc w:val="center"/>
              <w:rPr>
                <w:rFonts w:asciiTheme="minorHAnsi" w:hAnsiTheme="minorHAnsi" w:cs="Arial"/>
                <w:i/>
                <w:szCs w:val="20"/>
              </w:rPr>
            </w:pPr>
            <w:r w:rsidRPr="00F51A38">
              <w:rPr>
                <w:rFonts w:asciiTheme="minorHAnsi" w:hAnsiTheme="minorHAnsi" w:cs="Arial"/>
                <w:i/>
                <w:szCs w:val="20"/>
              </w:rPr>
              <w:t>Tuesday</w:t>
            </w:r>
          </w:p>
        </w:tc>
        <w:tc>
          <w:tcPr>
            <w:tcW w:w="1932" w:type="dxa"/>
          </w:tcPr>
          <w:p w:rsidR="009A594F" w:rsidRPr="00F51A38" w:rsidRDefault="009A594F" w:rsidP="009A594F">
            <w:pPr>
              <w:jc w:val="center"/>
              <w:rPr>
                <w:rFonts w:asciiTheme="minorHAnsi" w:hAnsiTheme="minorHAnsi" w:cs="Arial"/>
                <w:i/>
                <w:szCs w:val="20"/>
              </w:rPr>
            </w:pPr>
            <w:r w:rsidRPr="00F51A38">
              <w:rPr>
                <w:rFonts w:asciiTheme="minorHAnsi" w:hAnsiTheme="minorHAnsi" w:cs="Arial"/>
                <w:i/>
                <w:szCs w:val="20"/>
              </w:rPr>
              <w:t>Wednesday</w:t>
            </w:r>
          </w:p>
        </w:tc>
        <w:tc>
          <w:tcPr>
            <w:tcW w:w="1933" w:type="dxa"/>
          </w:tcPr>
          <w:p w:rsidR="009A594F" w:rsidRPr="00F51A38" w:rsidRDefault="009A594F" w:rsidP="009A594F">
            <w:pPr>
              <w:jc w:val="center"/>
              <w:rPr>
                <w:rFonts w:asciiTheme="minorHAnsi" w:hAnsiTheme="minorHAnsi" w:cs="Arial"/>
                <w:i/>
                <w:szCs w:val="20"/>
              </w:rPr>
            </w:pPr>
            <w:r w:rsidRPr="00F51A38">
              <w:rPr>
                <w:rFonts w:asciiTheme="minorHAnsi" w:hAnsiTheme="minorHAnsi" w:cs="Arial"/>
                <w:i/>
                <w:szCs w:val="20"/>
              </w:rPr>
              <w:t>Thursday</w:t>
            </w:r>
          </w:p>
        </w:tc>
        <w:tc>
          <w:tcPr>
            <w:tcW w:w="1933" w:type="dxa"/>
          </w:tcPr>
          <w:p w:rsidR="009A594F" w:rsidRPr="00F51A38" w:rsidRDefault="009A594F" w:rsidP="009A594F">
            <w:pPr>
              <w:jc w:val="center"/>
              <w:rPr>
                <w:rFonts w:asciiTheme="minorHAnsi" w:hAnsiTheme="minorHAnsi" w:cs="Arial"/>
                <w:i/>
                <w:szCs w:val="20"/>
              </w:rPr>
            </w:pPr>
            <w:r w:rsidRPr="00F51A38">
              <w:rPr>
                <w:rFonts w:asciiTheme="minorHAnsi" w:hAnsiTheme="minorHAnsi" w:cs="Arial"/>
                <w:i/>
                <w:szCs w:val="20"/>
              </w:rPr>
              <w:t>Friday</w:t>
            </w:r>
          </w:p>
        </w:tc>
      </w:tr>
      <w:tr w:rsidR="009A594F" w:rsidRPr="00F51A38" w:rsidTr="009A594F">
        <w:tc>
          <w:tcPr>
            <w:tcW w:w="1932" w:type="dxa"/>
          </w:tcPr>
          <w:p w:rsidR="009A594F" w:rsidRPr="00F51A38" w:rsidRDefault="002703D9" w:rsidP="009B4F8A">
            <w:pPr>
              <w:rPr>
                <w:rFonts w:asciiTheme="minorHAnsi" w:hAnsiTheme="minorHAnsi" w:cs="Arial"/>
                <w:b/>
                <w:szCs w:val="20"/>
              </w:rPr>
            </w:pPr>
            <w:r>
              <w:rPr>
                <w:rFonts w:asciiTheme="minorHAnsi" w:hAnsiTheme="minorHAnsi" w:cs="Arial"/>
                <w:b/>
                <w:szCs w:val="20"/>
              </w:rPr>
              <w:t>Online</w:t>
            </w:r>
          </w:p>
        </w:tc>
        <w:tc>
          <w:tcPr>
            <w:tcW w:w="1932" w:type="dxa"/>
          </w:tcPr>
          <w:p w:rsidR="009A594F" w:rsidRPr="00F51A38" w:rsidRDefault="002703D9" w:rsidP="009B4F8A">
            <w:pPr>
              <w:rPr>
                <w:rFonts w:asciiTheme="minorHAnsi" w:hAnsiTheme="minorHAnsi" w:cs="Arial"/>
                <w:b/>
                <w:szCs w:val="20"/>
              </w:rPr>
            </w:pPr>
            <w:r>
              <w:rPr>
                <w:rFonts w:asciiTheme="minorHAnsi" w:hAnsiTheme="minorHAnsi" w:cs="Arial"/>
                <w:b/>
                <w:szCs w:val="20"/>
              </w:rPr>
              <w:t>Online</w:t>
            </w:r>
          </w:p>
        </w:tc>
        <w:tc>
          <w:tcPr>
            <w:tcW w:w="1932" w:type="dxa"/>
          </w:tcPr>
          <w:p w:rsidR="009A594F" w:rsidRPr="00F51A38" w:rsidRDefault="002703D9" w:rsidP="009B4F8A">
            <w:pPr>
              <w:rPr>
                <w:rFonts w:asciiTheme="minorHAnsi" w:hAnsiTheme="minorHAnsi" w:cs="Arial"/>
                <w:b/>
                <w:szCs w:val="20"/>
              </w:rPr>
            </w:pPr>
            <w:r>
              <w:rPr>
                <w:rFonts w:asciiTheme="minorHAnsi" w:hAnsiTheme="minorHAnsi" w:cs="Arial"/>
                <w:b/>
                <w:szCs w:val="20"/>
              </w:rPr>
              <w:t>Online</w:t>
            </w:r>
          </w:p>
        </w:tc>
        <w:tc>
          <w:tcPr>
            <w:tcW w:w="1933" w:type="dxa"/>
          </w:tcPr>
          <w:p w:rsidR="009A594F" w:rsidRPr="00F51A38" w:rsidRDefault="002703D9" w:rsidP="009B4F8A">
            <w:pPr>
              <w:rPr>
                <w:rFonts w:asciiTheme="minorHAnsi" w:hAnsiTheme="minorHAnsi" w:cs="Arial"/>
                <w:b/>
                <w:szCs w:val="20"/>
              </w:rPr>
            </w:pPr>
            <w:r>
              <w:rPr>
                <w:rFonts w:asciiTheme="minorHAnsi" w:hAnsiTheme="minorHAnsi" w:cs="Arial"/>
                <w:b/>
                <w:szCs w:val="20"/>
              </w:rPr>
              <w:t>Corinth 331,       1 PM – 3:30 PM</w:t>
            </w:r>
          </w:p>
        </w:tc>
        <w:tc>
          <w:tcPr>
            <w:tcW w:w="1933" w:type="dxa"/>
          </w:tcPr>
          <w:p w:rsidR="009A594F" w:rsidRPr="00F51A38" w:rsidRDefault="002703D9" w:rsidP="009B4F8A">
            <w:pPr>
              <w:rPr>
                <w:rFonts w:asciiTheme="minorHAnsi" w:hAnsiTheme="minorHAnsi" w:cs="Arial"/>
                <w:b/>
                <w:szCs w:val="20"/>
              </w:rPr>
            </w:pPr>
            <w:r>
              <w:rPr>
                <w:rFonts w:asciiTheme="minorHAnsi" w:hAnsiTheme="minorHAnsi" w:cs="Arial"/>
                <w:b/>
                <w:szCs w:val="20"/>
              </w:rPr>
              <w:t>Online</w:t>
            </w:r>
          </w:p>
        </w:tc>
      </w:tr>
      <w:tr w:rsidR="009A594F" w:rsidRPr="00F51A38" w:rsidTr="009A594F">
        <w:tc>
          <w:tcPr>
            <w:tcW w:w="1932" w:type="dxa"/>
          </w:tcPr>
          <w:p w:rsidR="009A594F" w:rsidRPr="00F51A38" w:rsidRDefault="009A594F" w:rsidP="009B4F8A">
            <w:pPr>
              <w:rPr>
                <w:rFonts w:asciiTheme="minorHAnsi" w:hAnsiTheme="minorHAnsi" w:cs="Arial"/>
                <w:b/>
                <w:szCs w:val="20"/>
              </w:rPr>
            </w:pPr>
          </w:p>
        </w:tc>
        <w:tc>
          <w:tcPr>
            <w:tcW w:w="1932" w:type="dxa"/>
          </w:tcPr>
          <w:p w:rsidR="009A594F" w:rsidRPr="00F51A38" w:rsidRDefault="009A594F" w:rsidP="009B4F8A">
            <w:pPr>
              <w:rPr>
                <w:rFonts w:asciiTheme="minorHAnsi" w:hAnsiTheme="minorHAnsi" w:cs="Arial"/>
                <w:b/>
                <w:szCs w:val="20"/>
              </w:rPr>
            </w:pPr>
          </w:p>
        </w:tc>
        <w:tc>
          <w:tcPr>
            <w:tcW w:w="1932" w:type="dxa"/>
          </w:tcPr>
          <w:p w:rsidR="009A594F" w:rsidRPr="00F51A38" w:rsidRDefault="009A594F" w:rsidP="009B4F8A">
            <w:pPr>
              <w:rPr>
                <w:rFonts w:asciiTheme="minorHAnsi" w:hAnsiTheme="minorHAnsi" w:cs="Arial"/>
                <w:b/>
                <w:szCs w:val="20"/>
              </w:rPr>
            </w:pPr>
          </w:p>
        </w:tc>
        <w:tc>
          <w:tcPr>
            <w:tcW w:w="1933" w:type="dxa"/>
          </w:tcPr>
          <w:p w:rsidR="009A594F" w:rsidRPr="00F51A38" w:rsidRDefault="009A594F" w:rsidP="009B4F8A">
            <w:pPr>
              <w:rPr>
                <w:rFonts w:asciiTheme="minorHAnsi" w:hAnsiTheme="minorHAnsi" w:cs="Arial"/>
                <w:b/>
                <w:szCs w:val="20"/>
              </w:rPr>
            </w:pPr>
          </w:p>
        </w:tc>
        <w:tc>
          <w:tcPr>
            <w:tcW w:w="1933" w:type="dxa"/>
          </w:tcPr>
          <w:p w:rsidR="009A594F" w:rsidRPr="00F51A38" w:rsidRDefault="009A594F" w:rsidP="009B4F8A">
            <w:pPr>
              <w:rPr>
                <w:rFonts w:asciiTheme="minorHAnsi" w:hAnsiTheme="minorHAnsi" w:cs="Arial"/>
                <w:b/>
                <w:szCs w:val="20"/>
              </w:rPr>
            </w:pPr>
          </w:p>
        </w:tc>
      </w:tr>
      <w:tr w:rsidR="009A594F" w:rsidRPr="00F51A38" w:rsidTr="00713F24">
        <w:tc>
          <w:tcPr>
            <w:tcW w:w="9662" w:type="dxa"/>
            <w:gridSpan w:val="5"/>
          </w:tcPr>
          <w:p w:rsidR="009A594F" w:rsidRPr="00F51A38" w:rsidRDefault="00BF6A85" w:rsidP="009B4F8A">
            <w:pPr>
              <w:rPr>
                <w:rFonts w:asciiTheme="minorHAnsi" w:hAnsiTheme="minorHAnsi" w:cs="Arial"/>
                <w:b/>
                <w:szCs w:val="20"/>
              </w:rPr>
            </w:pPr>
            <w:r>
              <w:rPr>
                <w:rFonts w:asciiTheme="minorHAnsi" w:hAnsiTheme="minorHAnsi" w:cs="Arial"/>
                <w:b/>
                <w:szCs w:val="20"/>
              </w:rPr>
              <w:t>I monitor and respond to emails</w:t>
            </w:r>
            <w:r w:rsidR="00B87B49">
              <w:rPr>
                <w:rFonts w:asciiTheme="minorHAnsi" w:hAnsiTheme="minorHAnsi" w:cs="Arial"/>
                <w:b/>
                <w:szCs w:val="20"/>
              </w:rPr>
              <w:t xml:space="preserve"> between 8 AM and 10 AM and 8 PM and 10 PM daily, including weekends.</w:t>
            </w:r>
            <w:r w:rsidR="002703D9">
              <w:rPr>
                <w:rFonts w:asciiTheme="minorHAnsi" w:hAnsiTheme="minorHAnsi" w:cs="Arial"/>
                <w:b/>
                <w:szCs w:val="20"/>
              </w:rPr>
              <w:t xml:space="preserve"> I am online throughout the day M-F, so email anytime.</w:t>
            </w:r>
          </w:p>
        </w:tc>
      </w:tr>
    </w:tbl>
    <w:p w:rsidR="009A594F" w:rsidRDefault="006D0673" w:rsidP="009B4F8A">
      <w:pPr>
        <w:rPr>
          <w:rFonts w:asciiTheme="minorHAnsi" w:hAnsiTheme="minorHAnsi" w:cs="Arial"/>
          <w:b/>
          <w:szCs w:val="20"/>
        </w:rPr>
      </w:pPr>
      <w:r>
        <w:rPr>
          <w:rFonts w:asciiTheme="minorHAnsi" w:hAnsiTheme="minorHAnsi" w:cs="Arial"/>
          <w:b/>
          <w:szCs w:val="20"/>
        </w:rPr>
        <w:t xml:space="preserve"> </w:t>
      </w:r>
    </w:p>
    <w:p w:rsidR="00F22EC0" w:rsidRDefault="00F22EC0" w:rsidP="009B4F8A">
      <w:pPr>
        <w:rPr>
          <w:rFonts w:asciiTheme="minorHAnsi" w:hAnsiTheme="minorHAnsi" w:cs="Arial"/>
          <w:b/>
          <w:szCs w:val="20"/>
        </w:rPr>
      </w:pPr>
    </w:p>
    <w:p w:rsidR="00F22EC0" w:rsidRDefault="00F22EC0" w:rsidP="009B4F8A">
      <w:pPr>
        <w:rPr>
          <w:rFonts w:asciiTheme="minorHAnsi" w:hAnsiTheme="minorHAnsi" w:cs="Arial"/>
          <w:b/>
          <w:szCs w:val="20"/>
        </w:rPr>
      </w:pPr>
    </w:p>
    <w:p w:rsidR="00F22EC0" w:rsidRDefault="00F22EC0" w:rsidP="009B4F8A">
      <w:pPr>
        <w:rPr>
          <w:rFonts w:asciiTheme="minorHAnsi" w:hAnsiTheme="minorHAnsi" w:cs="Arial"/>
          <w:b/>
          <w:szCs w:val="20"/>
        </w:rPr>
      </w:pPr>
    </w:p>
    <w:p w:rsidR="00F22EC0" w:rsidRDefault="00F22EC0" w:rsidP="009B4F8A">
      <w:pPr>
        <w:rPr>
          <w:rFonts w:asciiTheme="minorHAnsi" w:hAnsiTheme="minorHAnsi" w:cs="Arial"/>
          <w:b/>
          <w:szCs w:val="20"/>
        </w:rPr>
      </w:pPr>
    </w:p>
    <w:p w:rsidR="00F22EC0" w:rsidRDefault="00F22EC0" w:rsidP="009B4F8A">
      <w:pPr>
        <w:rPr>
          <w:rFonts w:asciiTheme="minorHAnsi" w:hAnsiTheme="minorHAnsi" w:cs="Arial"/>
          <w:b/>
          <w:szCs w:val="20"/>
        </w:rPr>
      </w:pPr>
    </w:p>
    <w:p w:rsidR="00F22EC0" w:rsidRPr="00F51A38" w:rsidRDefault="00F22EC0" w:rsidP="00F22EC0">
      <w:pPr>
        <w:rPr>
          <w:rFonts w:asciiTheme="minorHAnsi" w:hAnsiTheme="minorHAnsi"/>
          <w:b/>
        </w:rPr>
      </w:pPr>
      <w:r w:rsidRPr="00F51A38">
        <w:rPr>
          <w:rFonts w:asciiTheme="minorHAnsi" w:hAnsiTheme="minorHAnsi"/>
          <w:b/>
        </w:rPr>
        <w:lastRenderedPageBreak/>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F22EC0" w:rsidRPr="00F51A38" w:rsidTr="00D161CF">
        <w:trPr>
          <w:trHeight w:val="252"/>
        </w:trPr>
        <w:tc>
          <w:tcPr>
            <w:tcW w:w="3447" w:type="dxa"/>
          </w:tcPr>
          <w:p w:rsidR="00F22EC0" w:rsidRPr="00F51A38" w:rsidRDefault="00F22EC0" w:rsidP="00D161CF">
            <w:pPr>
              <w:spacing w:line="276" w:lineRule="auto"/>
              <w:jc w:val="both"/>
              <w:rPr>
                <w:rFonts w:asciiTheme="minorHAnsi" w:hAnsiTheme="minorHAnsi"/>
              </w:rPr>
            </w:pPr>
            <w:r w:rsidRPr="00F51A38">
              <w:rPr>
                <w:rFonts w:asciiTheme="minorHAnsi" w:hAnsiTheme="minorHAnsi"/>
              </w:rPr>
              <w:t xml:space="preserve">Name of Chair/Coordinator: </w:t>
            </w:r>
          </w:p>
        </w:tc>
        <w:tc>
          <w:tcPr>
            <w:tcW w:w="6111" w:type="dxa"/>
          </w:tcPr>
          <w:p w:rsidR="00F22EC0" w:rsidRPr="00F51A38" w:rsidRDefault="00F22EC0" w:rsidP="00D161CF">
            <w:pPr>
              <w:spacing w:line="276" w:lineRule="auto"/>
              <w:jc w:val="both"/>
              <w:rPr>
                <w:rFonts w:asciiTheme="minorHAnsi" w:hAnsiTheme="minorHAnsi"/>
              </w:rPr>
            </w:pPr>
            <w:r w:rsidRPr="00F51A38">
              <w:rPr>
                <w:rFonts w:asciiTheme="minorHAnsi" w:hAnsiTheme="minorHAnsi"/>
              </w:rPr>
              <w:t>Dr. Lisa Bellows</w:t>
            </w:r>
          </w:p>
        </w:tc>
      </w:tr>
      <w:tr w:rsidR="00F22EC0" w:rsidRPr="00F51A38" w:rsidTr="00D161CF">
        <w:trPr>
          <w:trHeight w:val="252"/>
        </w:trPr>
        <w:tc>
          <w:tcPr>
            <w:tcW w:w="3447" w:type="dxa"/>
          </w:tcPr>
          <w:p w:rsidR="00F22EC0" w:rsidRPr="00F51A38" w:rsidRDefault="00F22EC0" w:rsidP="00D161CF">
            <w:pPr>
              <w:spacing w:line="276" w:lineRule="auto"/>
              <w:jc w:val="both"/>
              <w:rPr>
                <w:rFonts w:asciiTheme="minorHAnsi" w:hAnsiTheme="minorHAnsi"/>
              </w:rPr>
            </w:pPr>
            <w:r w:rsidRPr="00F51A38">
              <w:rPr>
                <w:rFonts w:asciiTheme="minorHAnsi" w:hAnsiTheme="minorHAnsi"/>
              </w:rPr>
              <w:t>Office Location:</w:t>
            </w:r>
          </w:p>
        </w:tc>
        <w:tc>
          <w:tcPr>
            <w:tcW w:w="6111" w:type="dxa"/>
          </w:tcPr>
          <w:p w:rsidR="00F22EC0" w:rsidRPr="00F51A38" w:rsidRDefault="00F22EC0" w:rsidP="00D161CF">
            <w:pPr>
              <w:spacing w:line="276" w:lineRule="auto"/>
              <w:jc w:val="both"/>
              <w:rPr>
                <w:rFonts w:asciiTheme="minorHAnsi" w:hAnsiTheme="minorHAnsi"/>
              </w:rPr>
            </w:pPr>
            <w:r w:rsidRPr="00F51A38">
              <w:rPr>
                <w:rFonts w:asciiTheme="minorHAnsi" w:hAnsiTheme="minorHAnsi"/>
              </w:rPr>
              <w:t>Gainesville Science Building Office 408</w:t>
            </w:r>
          </w:p>
        </w:tc>
      </w:tr>
      <w:tr w:rsidR="00F22EC0" w:rsidRPr="00F51A38" w:rsidTr="00D161CF">
        <w:trPr>
          <w:trHeight w:val="252"/>
        </w:trPr>
        <w:tc>
          <w:tcPr>
            <w:tcW w:w="3447" w:type="dxa"/>
            <w:tcBorders>
              <w:bottom w:val="single" w:sz="4" w:space="0" w:color="auto"/>
            </w:tcBorders>
          </w:tcPr>
          <w:p w:rsidR="00F22EC0" w:rsidRPr="00F51A38" w:rsidRDefault="00F22EC0" w:rsidP="00D161CF">
            <w:pPr>
              <w:spacing w:line="276" w:lineRule="auto"/>
              <w:jc w:val="both"/>
              <w:rPr>
                <w:rFonts w:asciiTheme="minorHAnsi" w:hAnsiTheme="minorHAnsi"/>
              </w:rPr>
            </w:pPr>
            <w:r w:rsidRPr="00F51A38">
              <w:rPr>
                <w:rFonts w:asciiTheme="minorHAnsi" w:hAnsiTheme="minorHAnsi"/>
              </w:rPr>
              <w:t>Telephone Number:</w:t>
            </w:r>
          </w:p>
        </w:tc>
        <w:tc>
          <w:tcPr>
            <w:tcW w:w="6111" w:type="dxa"/>
            <w:tcBorders>
              <w:bottom w:val="single" w:sz="4" w:space="0" w:color="auto"/>
            </w:tcBorders>
          </w:tcPr>
          <w:p w:rsidR="00F22EC0" w:rsidRPr="00F51A38" w:rsidRDefault="00F22EC0" w:rsidP="00D161CF">
            <w:pPr>
              <w:spacing w:line="276" w:lineRule="auto"/>
              <w:jc w:val="both"/>
              <w:rPr>
                <w:rFonts w:asciiTheme="minorHAnsi" w:hAnsiTheme="minorHAnsi"/>
              </w:rPr>
            </w:pPr>
            <w:r w:rsidRPr="00F51A38">
              <w:rPr>
                <w:rFonts w:asciiTheme="minorHAnsi" w:hAnsiTheme="minorHAnsi"/>
              </w:rPr>
              <w:t>940-668-4252</w:t>
            </w:r>
          </w:p>
        </w:tc>
      </w:tr>
      <w:tr w:rsidR="00F22EC0" w:rsidRPr="00F51A38" w:rsidTr="00D161CF">
        <w:trPr>
          <w:trHeight w:val="150"/>
        </w:trPr>
        <w:tc>
          <w:tcPr>
            <w:tcW w:w="3447" w:type="dxa"/>
            <w:tcBorders>
              <w:bottom w:val="thickThinSmallGap" w:sz="24" w:space="0" w:color="auto"/>
            </w:tcBorders>
          </w:tcPr>
          <w:p w:rsidR="00F22EC0" w:rsidRPr="00F51A38" w:rsidRDefault="00F22EC0" w:rsidP="00D161CF">
            <w:pPr>
              <w:spacing w:line="276" w:lineRule="auto"/>
              <w:jc w:val="both"/>
              <w:rPr>
                <w:rFonts w:asciiTheme="minorHAnsi" w:hAnsiTheme="minorHAnsi"/>
              </w:rPr>
            </w:pPr>
            <w:r w:rsidRPr="00F51A38">
              <w:rPr>
                <w:rFonts w:asciiTheme="minorHAnsi" w:hAnsiTheme="minorHAnsi"/>
              </w:rPr>
              <w:t>E-mail Address:</w:t>
            </w:r>
          </w:p>
        </w:tc>
        <w:tc>
          <w:tcPr>
            <w:tcW w:w="6111" w:type="dxa"/>
            <w:tcBorders>
              <w:bottom w:val="thickThinSmallGap" w:sz="24" w:space="0" w:color="auto"/>
            </w:tcBorders>
          </w:tcPr>
          <w:p w:rsidR="00F22EC0" w:rsidRPr="00F51A38" w:rsidRDefault="00F22EC0" w:rsidP="00D161CF">
            <w:pPr>
              <w:spacing w:line="276" w:lineRule="auto"/>
              <w:jc w:val="both"/>
              <w:rPr>
                <w:rFonts w:asciiTheme="minorHAnsi" w:hAnsiTheme="minorHAnsi"/>
              </w:rPr>
            </w:pPr>
            <w:r w:rsidRPr="00F51A38">
              <w:rPr>
                <w:rFonts w:asciiTheme="minorHAnsi" w:hAnsiTheme="minorHAnsi"/>
              </w:rPr>
              <w:t>lbellows@nctc.edu</w:t>
            </w:r>
          </w:p>
        </w:tc>
      </w:tr>
    </w:tbl>
    <w:p w:rsidR="00F22EC0" w:rsidRDefault="00F22EC0" w:rsidP="009B4F8A">
      <w:pPr>
        <w:rPr>
          <w:rFonts w:asciiTheme="minorHAnsi" w:hAnsiTheme="minorHAnsi" w:cs="Arial"/>
          <w:b/>
          <w:szCs w:val="20"/>
        </w:rPr>
      </w:pPr>
    </w:p>
    <w:p w:rsidR="009B4F8A" w:rsidRPr="00F51A38" w:rsidRDefault="009B4F8A" w:rsidP="00C438FD">
      <w:pPr>
        <w:rPr>
          <w:rFonts w:asciiTheme="minorHAnsi" w:hAnsiTheme="minorHAnsi"/>
        </w:rPr>
      </w:pPr>
    </w:p>
    <w:p w:rsidR="00B21D34" w:rsidRPr="00F51A38" w:rsidRDefault="00B21D34" w:rsidP="00B21D34">
      <w:pPr>
        <w:rPr>
          <w:rFonts w:asciiTheme="minorHAnsi" w:hAnsiTheme="minorHAnsi"/>
          <w:b/>
        </w:rPr>
      </w:pPr>
      <w:r w:rsidRPr="00F51A38">
        <w:rPr>
          <w:rFonts w:asciiTheme="minorHAnsi" w:hAnsiTheme="minorHAnsi"/>
          <w:b/>
        </w:rPr>
        <w:t>STUDENT LEARNING OUTCOMES</w:t>
      </w:r>
      <w:r w:rsidR="009A594F" w:rsidRPr="00F51A38">
        <w:rPr>
          <w:rFonts w:asciiTheme="minorHAnsi" w:hAnsiTheme="minorHAnsi"/>
          <w:b/>
        </w:rPr>
        <w:t xml:space="preserve"> </w:t>
      </w:r>
      <w:r w:rsidR="009A594F" w:rsidRPr="00F51A38">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F51A38" w:rsidTr="00D022C2">
        <w:tc>
          <w:tcPr>
            <w:tcW w:w="9418" w:type="dxa"/>
            <w:gridSpan w:val="2"/>
          </w:tcPr>
          <w:p w:rsidR="009A594F" w:rsidRPr="00F51A38" w:rsidRDefault="009A594F" w:rsidP="009B5463">
            <w:pPr>
              <w:tabs>
                <w:tab w:val="left" w:pos="-1440"/>
              </w:tabs>
              <w:spacing w:line="232" w:lineRule="auto"/>
              <w:rPr>
                <w:rFonts w:asciiTheme="minorHAnsi" w:hAnsiTheme="minorHAnsi"/>
                <w:i/>
                <w:szCs w:val="20"/>
              </w:rPr>
            </w:pPr>
            <w:r w:rsidRPr="00F51A38">
              <w:rPr>
                <w:rFonts w:asciiTheme="minorHAnsi" w:hAnsiTheme="minorHAnsi"/>
                <w:i/>
                <w:szCs w:val="20"/>
              </w:rPr>
              <w:t>At the successful completion of this course the student will be able to:</w:t>
            </w:r>
          </w:p>
        </w:tc>
      </w:tr>
      <w:tr w:rsidR="00B21D34" w:rsidRPr="00F51A38" w:rsidTr="00D022C2">
        <w:tc>
          <w:tcPr>
            <w:tcW w:w="535" w:type="dxa"/>
          </w:tcPr>
          <w:p w:rsidR="00B21D34" w:rsidRPr="00F51A38" w:rsidRDefault="00B21D34" w:rsidP="009B5463">
            <w:pPr>
              <w:rPr>
                <w:rFonts w:asciiTheme="minorHAnsi" w:hAnsiTheme="minorHAnsi"/>
              </w:rPr>
            </w:pPr>
          </w:p>
        </w:tc>
        <w:tc>
          <w:tcPr>
            <w:tcW w:w="8883" w:type="dxa"/>
          </w:tcPr>
          <w:p w:rsidR="008A2416" w:rsidRPr="00F51A38" w:rsidRDefault="008A2416" w:rsidP="008A2416">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Lecture Learning Outcomes</w:t>
            </w:r>
          </w:p>
          <w:p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rsidR="008A2416" w:rsidRPr="00F51A38" w:rsidRDefault="008A2416" w:rsidP="008A2416">
            <w:pPr>
              <w:pStyle w:val="NormalWeb"/>
              <w:spacing w:before="0" w:beforeAutospacing="0" w:after="0" w:afterAutospacing="0"/>
              <w:ind w:left="360" w:hanging="360"/>
              <w:rPr>
                <w:rFonts w:asciiTheme="minorHAnsi" w:hAnsiTheme="minorHAnsi" w:cs="Tahoma"/>
                <w:sz w:val="26"/>
                <w:szCs w:val="26"/>
              </w:rPr>
            </w:pPr>
          </w:p>
          <w:p w:rsidR="008A2416" w:rsidRPr="00F51A38" w:rsidRDefault="008A2416" w:rsidP="008A2416">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Lab Learning Outcomes</w:t>
            </w:r>
          </w:p>
          <w:p w:rsidR="008A2416" w:rsidRPr="00F51A38" w:rsidRDefault="008A2416" w:rsidP="008A2416">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Apply appropriate safety and ethical standards. </w:t>
            </w:r>
          </w:p>
          <w:p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rsidR="008A2416" w:rsidRPr="00F51A38" w:rsidRDefault="008A2416" w:rsidP="008A2416">
            <w:pPr>
              <w:pStyle w:val="NormalWeb"/>
              <w:numPr>
                <w:ilvl w:val="0"/>
                <w:numId w:val="21"/>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Communicate results of scientific investigations, analyze data and formulate conclusions. </w:t>
            </w:r>
          </w:p>
          <w:p w:rsidR="008A2416" w:rsidRPr="00F51A38" w:rsidRDefault="008A2416" w:rsidP="008A2416">
            <w:pPr>
              <w:pStyle w:val="NormalWeb"/>
              <w:numPr>
                <w:ilvl w:val="0"/>
                <w:numId w:val="21"/>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Use critical thinking and scientific problem-solving skills, including, but not limited to, inferring, integrating, synthesizing, and summarizing, to make decisions, recommendations and predictions. </w:t>
            </w:r>
          </w:p>
          <w:p w:rsidR="00B21D34" w:rsidRPr="00F51A38" w:rsidRDefault="00B21D34" w:rsidP="009B5463">
            <w:pPr>
              <w:tabs>
                <w:tab w:val="left" w:pos="-1440"/>
              </w:tabs>
              <w:spacing w:line="232" w:lineRule="auto"/>
              <w:rPr>
                <w:rFonts w:asciiTheme="minorHAnsi" w:hAnsiTheme="minorHAnsi"/>
                <w:szCs w:val="20"/>
              </w:rPr>
            </w:pPr>
          </w:p>
        </w:tc>
      </w:tr>
    </w:tbl>
    <w:p w:rsidR="00F22EC0" w:rsidRDefault="00F22EC0" w:rsidP="007D1F58">
      <w:pPr>
        <w:rPr>
          <w:rFonts w:asciiTheme="minorHAnsi" w:hAnsiTheme="minorHAnsi" w:cs="Arial"/>
          <w:b/>
          <w:szCs w:val="20"/>
        </w:rPr>
      </w:pPr>
    </w:p>
    <w:p w:rsidR="00F22EC0" w:rsidRDefault="00F22EC0" w:rsidP="007D1F58">
      <w:pPr>
        <w:rPr>
          <w:rFonts w:asciiTheme="minorHAnsi" w:hAnsiTheme="minorHAnsi" w:cs="Arial"/>
          <w:b/>
          <w:szCs w:val="20"/>
        </w:rPr>
      </w:pPr>
    </w:p>
    <w:p w:rsidR="00F22EC0" w:rsidRDefault="00F22EC0" w:rsidP="007D1F58">
      <w:pPr>
        <w:rPr>
          <w:rFonts w:asciiTheme="minorHAnsi" w:hAnsiTheme="minorHAnsi" w:cs="Arial"/>
          <w:b/>
          <w:szCs w:val="20"/>
        </w:rPr>
      </w:pPr>
    </w:p>
    <w:p w:rsidR="00F22EC0" w:rsidRDefault="00F22EC0" w:rsidP="007D1F58">
      <w:pPr>
        <w:rPr>
          <w:rFonts w:asciiTheme="minorHAnsi" w:hAnsiTheme="minorHAnsi" w:cs="Arial"/>
          <w:b/>
          <w:szCs w:val="20"/>
        </w:rPr>
      </w:pPr>
    </w:p>
    <w:p w:rsidR="00F22EC0" w:rsidRDefault="00F22EC0" w:rsidP="007D1F58">
      <w:pPr>
        <w:rPr>
          <w:rFonts w:asciiTheme="minorHAnsi" w:hAnsiTheme="minorHAnsi" w:cs="Arial"/>
          <w:b/>
          <w:szCs w:val="20"/>
        </w:rPr>
      </w:pPr>
    </w:p>
    <w:p w:rsidR="00F22EC0" w:rsidRDefault="00F22EC0" w:rsidP="007D1F58">
      <w:pPr>
        <w:rPr>
          <w:rFonts w:asciiTheme="minorHAnsi" w:hAnsiTheme="minorHAnsi" w:cs="Arial"/>
          <w:b/>
          <w:szCs w:val="20"/>
        </w:rPr>
      </w:pPr>
    </w:p>
    <w:p w:rsidR="00F22EC0" w:rsidRDefault="00F22EC0" w:rsidP="007D1F58">
      <w:pPr>
        <w:rPr>
          <w:rFonts w:asciiTheme="minorHAnsi" w:hAnsiTheme="minorHAnsi" w:cs="Arial"/>
          <w:b/>
          <w:szCs w:val="20"/>
        </w:rPr>
      </w:pPr>
    </w:p>
    <w:p w:rsidR="00F22EC0" w:rsidRDefault="00F22EC0" w:rsidP="007D1F58">
      <w:pPr>
        <w:rPr>
          <w:rFonts w:asciiTheme="minorHAnsi" w:hAnsiTheme="minorHAnsi" w:cs="Arial"/>
          <w:b/>
          <w:szCs w:val="20"/>
        </w:rPr>
      </w:pPr>
    </w:p>
    <w:p w:rsidR="00F22EC0" w:rsidRDefault="00F22EC0" w:rsidP="007D1F58">
      <w:pPr>
        <w:rPr>
          <w:rFonts w:asciiTheme="minorHAnsi" w:hAnsiTheme="minorHAnsi" w:cs="Arial"/>
          <w:b/>
          <w:szCs w:val="20"/>
        </w:rPr>
      </w:pPr>
    </w:p>
    <w:p w:rsidR="007D1F58" w:rsidRPr="00F51A38" w:rsidRDefault="007D1F58" w:rsidP="007D1F58">
      <w:pPr>
        <w:rPr>
          <w:rFonts w:asciiTheme="minorHAnsi" w:hAnsiTheme="minorHAnsi" w:cs="Arial"/>
          <w:b/>
          <w:szCs w:val="20"/>
        </w:rPr>
      </w:pPr>
      <w:r w:rsidRPr="00F51A38">
        <w:rPr>
          <w:rFonts w:asciiTheme="minorHAnsi" w:hAnsiTheme="minorHAnsi" w:cs="Arial"/>
          <w:b/>
          <w:szCs w:val="20"/>
        </w:rPr>
        <w:lastRenderedPageBreak/>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667"/>
        <w:gridCol w:w="1878"/>
      </w:tblGrid>
      <w:tr w:rsidR="007D1F58" w:rsidRPr="00F51A38" w:rsidTr="006C1C1E">
        <w:trPr>
          <w:trHeight w:val="638"/>
        </w:trPr>
        <w:tc>
          <w:tcPr>
            <w:tcW w:w="1873" w:type="dxa"/>
            <w:vAlign w:val="center"/>
          </w:tcPr>
          <w:p w:rsidR="007D1F58" w:rsidRPr="00F51A38" w:rsidRDefault="007D1F58" w:rsidP="006C1C1E">
            <w:pPr>
              <w:jc w:val="center"/>
              <w:rPr>
                <w:rFonts w:asciiTheme="minorHAnsi" w:hAnsiTheme="minorHAnsi"/>
                <w:i/>
              </w:rPr>
            </w:pPr>
            <w:r w:rsidRPr="00F51A38">
              <w:rPr>
                <w:rFonts w:asciiTheme="minorHAnsi" w:hAnsiTheme="minorHAnsi"/>
                <w:i/>
              </w:rPr>
              <w:t># of Graded Course Elements</w:t>
            </w:r>
          </w:p>
        </w:tc>
        <w:tc>
          <w:tcPr>
            <w:tcW w:w="5667" w:type="dxa"/>
            <w:vAlign w:val="center"/>
          </w:tcPr>
          <w:p w:rsidR="007D1F58" w:rsidRPr="00F51A38" w:rsidRDefault="007D1F58" w:rsidP="006C1C1E">
            <w:pPr>
              <w:jc w:val="center"/>
              <w:rPr>
                <w:rFonts w:asciiTheme="minorHAnsi" w:hAnsiTheme="minorHAnsi"/>
                <w:i/>
              </w:rPr>
            </w:pPr>
            <w:r w:rsidRPr="00F51A38">
              <w:rPr>
                <w:rFonts w:asciiTheme="minorHAnsi" w:hAnsiTheme="minorHAnsi"/>
                <w:i/>
              </w:rPr>
              <w:t>Graded Course Elements</w:t>
            </w:r>
          </w:p>
        </w:tc>
        <w:tc>
          <w:tcPr>
            <w:tcW w:w="1878" w:type="dxa"/>
            <w:vAlign w:val="center"/>
          </w:tcPr>
          <w:p w:rsidR="007D1F58" w:rsidRPr="00F51A38" w:rsidRDefault="007D1F58" w:rsidP="006C1C1E">
            <w:pPr>
              <w:jc w:val="center"/>
              <w:rPr>
                <w:rFonts w:asciiTheme="minorHAnsi" w:hAnsiTheme="minorHAnsi"/>
                <w:i/>
              </w:rPr>
            </w:pPr>
            <w:r w:rsidRPr="00F51A38">
              <w:rPr>
                <w:rFonts w:asciiTheme="minorHAnsi" w:hAnsiTheme="minorHAnsi"/>
                <w:i/>
              </w:rPr>
              <w:t>Percentage or Point Values</w:t>
            </w:r>
          </w:p>
        </w:tc>
      </w:tr>
      <w:tr w:rsidR="007D1F58" w:rsidRPr="00F51A38" w:rsidTr="006C1C1E">
        <w:tc>
          <w:tcPr>
            <w:tcW w:w="1873" w:type="dxa"/>
          </w:tcPr>
          <w:p w:rsidR="007D1F58" w:rsidRPr="00F51A38" w:rsidRDefault="002703D9" w:rsidP="006C1C1E">
            <w:pPr>
              <w:jc w:val="center"/>
              <w:rPr>
                <w:rFonts w:asciiTheme="minorHAnsi" w:hAnsiTheme="minorHAnsi"/>
                <w:highlight w:val="yellow"/>
              </w:rPr>
            </w:pPr>
            <w:r>
              <w:rPr>
                <w:rFonts w:asciiTheme="minorHAnsi" w:hAnsiTheme="minorHAnsi"/>
                <w:highlight w:val="yellow"/>
              </w:rPr>
              <w:t>5</w:t>
            </w:r>
          </w:p>
        </w:tc>
        <w:tc>
          <w:tcPr>
            <w:tcW w:w="5667" w:type="dxa"/>
          </w:tcPr>
          <w:p w:rsidR="007D1F58" w:rsidRPr="00F51A38" w:rsidRDefault="007D1F58" w:rsidP="006C1C1E">
            <w:pPr>
              <w:jc w:val="center"/>
              <w:rPr>
                <w:rFonts w:asciiTheme="minorHAnsi" w:hAnsiTheme="minorHAnsi"/>
                <w:highlight w:val="yellow"/>
              </w:rPr>
            </w:pPr>
            <w:r>
              <w:rPr>
                <w:rFonts w:asciiTheme="minorHAnsi" w:hAnsiTheme="minorHAnsi"/>
                <w:highlight w:val="yellow"/>
              </w:rPr>
              <w:t>Exams</w:t>
            </w:r>
          </w:p>
        </w:tc>
        <w:tc>
          <w:tcPr>
            <w:tcW w:w="1878" w:type="dxa"/>
          </w:tcPr>
          <w:p w:rsidR="007D1F58" w:rsidRPr="00F51A38" w:rsidRDefault="002703D9" w:rsidP="006C1C1E">
            <w:pPr>
              <w:jc w:val="center"/>
              <w:rPr>
                <w:rFonts w:asciiTheme="minorHAnsi" w:hAnsiTheme="minorHAnsi"/>
                <w:highlight w:val="yellow"/>
              </w:rPr>
            </w:pPr>
            <w:r>
              <w:rPr>
                <w:rFonts w:asciiTheme="minorHAnsi" w:hAnsiTheme="minorHAnsi"/>
                <w:highlight w:val="yellow"/>
              </w:rPr>
              <w:t>5</w:t>
            </w:r>
            <w:r w:rsidR="007D1F58">
              <w:rPr>
                <w:rFonts w:asciiTheme="minorHAnsi" w:hAnsiTheme="minorHAnsi"/>
                <w:highlight w:val="yellow"/>
              </w:rPr>
              <w:t>00</w:t>
            </w:r>
          </w:p>
        </w:tc>
      </w:tr>
      <w:tr w:rsidR="007D1F58" w:rsidRPr="00F51A38" w:rsidTr="006C1C1E">
        <w:tc>
          <w:tcPr>
            <w:tcW w:w="1873" w:type="dxa"/>
          </w:tcPr>
          <w:p w:rsidR="007D1F58" w:rsidRPr="00F51A38" w:rsidRDefault="007D1F58" w:rsidP="006C1C1E">
            <w:pPr>
              <w:jc w:val="center"/>
              <w:rPr>
                <w:rFonts w:asciiTheme="minorHAnsi" w:hAnsiTheme="minorHAnsi"/>
                <w:highlight w:val="yellow"/>
              </w:rPr>
            </w:pPr>
            <w:r>
              <w:rPr>
                <w:rFonts w:asciiTheme="minorHAnsi" w:hAnsiTheme="minorHAnsi"/>
                <w:highlight w:val="yellow"/>
              </w:rPr>
              <w:t>4</w:t>
            </w:r>
          </w:p>
        </w:tc>
        <w:tc>
          <w:tcPr>
            <w:tcW w:w="5667" w:type="dxa"/>
          </w:tcPr>
          <w:p w:rsidR="007D1F58" w:rsidRPr="00F51A38" w:rsidRDefault="007D1F58" w:rsidP="006C1C1E">
            <w:pPr>
              <w:jc w:val="center"/>
              <w:rPr>
                <w:rFonts w:asciiTheme="minorHAnsi" w:hAnsiTheme="minorHAnsi"/>
                <w:highlight w:val="yellow"/>
              </w:rPr>
            </w:pPr>
            <w:r>
              <w:rPr>
                <w:rFonts w:asciiTheme="minorHAnsi" w:hAnsiTheme="minorHAnsi"/>
                <w:highlight w:val="yellow"/>
              </w:rPr>
              <w:t>Lab Practicums</w:t>
            </w:r>
          </w:p>
        </w:tc>
        <w:tc>
          <w:tcPr>
            <w:tcW w:w="1878" w:type="dxa"/>
          </w:tcPr>
          <w:p w:rsidR="007D1F58" w:rsidRPr="00F51A38" w:rsidRDefault="007D1F58" w:rsidP="006C1C1E">
            <w:pPr>
              <w:jc w:val="center"/>
              <w:rPr>
                <w:rFonts w:asciiTheme="minorHAnsi" w:hAnsiTheme="minorHAnsi"/>
                <w:highlight w:val="yellow"/>
              </w:rPr>
            </w:pPr>
            <w:r>
              <w:rPr>
                <w:rFonts w:asciiTheme="minorHAnsi" w:hAnsiTheme="minorHAnsi"/>
                <w:highlight w:val="yellow"/>
              </w:rPr>
              <w:t>300</w:t>
            </w:r>
          </w:p>
        </w:tc>
      </w:tr>
      <w:tr w:rsidR="007D1F58" w:rsidRPr="00F51A38" w:rsidTr="006C1C1E">
        <w:tc>
          <w:tcPr>
            <w:tcW w:w="1873" w:type="dxa"/>
          </w:tcPr>
          <w:p w:rsidR="007D1F58" w:rsidRPr="00F51A38" w:rsidRDefault="00B87B49" w:rsidP="006C1C1E">
            <w:pPr>
              <w:jc w:val="center"/>
              <w:rPr>
                <w:rFonts w:asciiTheme="minorHAnsi" w:hAnsiTheme="minorHAnsi"/>
                <w:highlight w:val="yellow"/>
              </w:rPr>
            </w:pPr>
            <w:r>
              <w:rPr>
                <w:rFonts w:asciiTheme="minorHAnsi" w:hAnsiTheme="minorHAnsi"/>
                <w:highlight w:val="yellow"/>
              </w:rPr>
              <w:t>various</w:t>
            </w:r>
          </w:p>
        </w:tc>
        <w:tc>
          <w:tcPr>
            <w:tcW w:w="5667" w:type="dxa"/>
          </w:tcPr>
          <w:p w:rsidR="007D1F58" w:rsidRPr="00F51A38" w:rsidRDefault="007D1F58" w:rsidP="006C1C1E">
            <w:pPr>
              <w:jc w:val="center"/>
              <w:rPr>
                <w:rFonts w:asciiTheme="minorHAnsi" w:hAnsiTheme="minorHAnsi"/>
                <w:highlight w:val="yellow"/>
              </w:rPr>
            </w:pPr>
            <w:r>
              <w:rPr>
                <w:rFonts w:asciiTheme="minorHAnsi" w:hAnsiTheme="minorHAnsi"/>
                <w:highlight w:val="yellow"/>
              </w:rPr>
              <w:t>Quizzes and assignments</w:t>
            </w:r>
          </w:p>
        </w:tc>
        <w:tc>
          <w:tcPr>
            <w:tcW w:w="1878" w:type="dxa"/>
          </w:tcPr>
          <w:p w:rsidR="007D1F58" w:rsidRPr="00F51A38" w:rsidRDefault="002703D9" w:rsidP="006C1C1E">
            <w:pPr>
              <w:jc w:val="center"/>
              <w:rPr>
                <w:rFonts w:asciiTheme="minorHAnsi" w:hAnsiTheme="minorHAnsi"/>
                <w:highlight w:val="yellow"/>
              </w:rPr>
            </w:pPr>
            <w:r>
              <w:rPr>
                <w:rFonts w:asciiTheme="minorHAnsi" w:hAnsiTheme="minorHAnsi"/>
                <w:highlight w:val="yellow"/>
              </w:rPr>
              <w:t>1</w:t>
            </w:r>
            <w:r w:rsidR="007D1F58">
              <w:rPr>
                <w:rFonts w:asciiTheme="minorHAnsi" w:hAnsiTheme="minorHAnsi"/>
                <w:highlight w:val="yellow"/>
              </w:rPr>
              <w:t>00</w:t>
            </w:r>
          </w:p>
        </w:tc>
      </w:tr>
      <w:tr w:rsidR="007D1F58" w:rsidRPr="00F51A38" w:rsidTr="006C1C1E">
        <w:tc>
          <w:tcPr>
            <w:tcW w:w="1873" w:type="dxa"/>
          </w:tcPr>
          <w:p w:rsidR="007D1F58" w:rsidRPr="00F51A38" w:rsidRDefault="007D1F58" w:rsidP="006C1C1E">
            <w:pPr>
              <w:jc w:val="center"/>
              <w:rPr>
                <w:rFonts w:asciiTheme="minorHAnsi" w:hAnsiTheme="minorHAnsi"/>
              </w:rPr>
            </w:pPr>
          </w:p>
        </w:tc>
        <w:tc>
          <w:tcPr>
            <w:tcW w:w="5667" w:type="dxa"/>
          </w:tcPr>
          <w:p w:rsidR="007D1F58" w:rsidRPr="00F51A38" w:rsidRDefault="007D1F58" w:rsidP="006C1C1E">
            <w:pPr>
              <w:jc w:val="center"/>
              <w:rPr>
                <w:rFonts w:asciiTheme="minorHAnsi" w:hAnsiTheme="minorHAnsi"/>
                <w:highlight w:val="yellow"/>
              </w:rPr>
            </w:pPr>
          </w:p>
        </w:tc>
        <w:tc>
          <w:tcPr>
            <w:tcW w:w="1878" w:type="dxa"/>
          </w:tcPr>
          <w:p w:rsidR="007D1F58" w:rsidRPr="00F51A38" w:rsidRDefault="007D1F58" w:rsidP="006C1C1E">
            <w:pPr>
              <w:jc w:val="center"/>
              <w:rPr>
                <w:rFonts w:asciiTheme="minorHAnsi" w:hAnsiTheme="minorHAnsi"/>
                <w:highlight w:val="yellow"/>
              </w:rPr>
            </w:pPr>
          </w:p>
        </w:tc>
      </w:tr>
    </w:tbl>
    <w:p w:rsidR="006B1C33" w:rsidRDefault="007D1F58" w:rsidP="007D1F58">
      <w:pPr>
        <w:rPr>
          <w:b/>
          <w:szCs w:val="20"/>
        </w:rPr>
      </w:pPr>
      <w:r w:rsidRPr="006D0673">
        <w:rPr>
          <w:b/>
          <w:szCs w:val="20"/>
        </w:rPr>
        <w:t>Of the total 900 points, 89.5%</w:t>
      </w:r>
      <w:r w:rsidR="006D0673">
        <w:rPr>
          <w:b/>
          <w:szCs w:val="20"/>
        </w:rPr>
        <w:t xml:space="preserve"> (806 points) and above is an A;</w:t>
      </w:r>
      <w:r w:rsidRPr="006D0673">
        <w:rPr>
          <w:b/>
          <w:szCs w:val="20"/>
        </w:rPr>
        <w:t xml:space="preserve"> 7</w:t>
      </w:r>
      <w:r w:rsidR="006D0673">
        <w:rPr>
          <w:b/>
          <w:szCs w:val="20"/>
        </w:rPr>
        <w:t>9.5% (716 points) and above a B;</w:t>
      </w:r>
      <w:r w:rsidRPr="006D0673">
        <w:rPr>
          <w:b/>
          <w:szCs w:val="20"/>
        </w:rPr>
        <w:t xml:space="preserve"> 69</w:t>
      </w:r>
      <w:r w:rsidR="006D0673">
        <w:rPr>
          <w:b/>
          <w:szCs w:val="20"/>
        </w:rPr>
        <w:t>.5 % (626 points) and above a C;</w:t>
      </w:r>
      <w:r w:rsidRPr="006D0673">
        <w:rPr>
          <w:b/>
          <w:szCs w:val="20"/>
        </w:rPr>
        <w:t xml:space="preserve"> 59.5% </w:t>
      </w:r>
      <w:r w:rsidR="006D0673">
        <w:rPr>
          <w:b/>
          <w:szCs w:val="20"/>
        </w:rPr>
        <w:t>(536 points) and above a D;</w:t>
      </w:r>
      <w:r w:rsidRPr="006D0673">
        <w:rPr>
          <w:b/>
          <w:szCs w:val="20"/>
        </w:rPr>
        <w:t xml:space="preserve"> and lower than 59.5% an F. </w:t>
      </w:r>
    </w:p>
    <w:p w:rsidR="006B1C33" w:rsidRPr="006D0673" w:rsidRDefault="006B1C33" w:rsidP="007D1F58">
      <w:pPr>
        <w:rPr>
          <w:b/>
          <w:szCs w:val="20"/>
        </w:rPr>
      </w:pPr>
      <w:r>
        <w:rPr>
          <w:b/>
          <w:szCs w:val="20"/>
        </w:rPr>
        <w:t>Please read carefully:</w:t>
      </w:r>
    </w:p>
    <w:p w:rsidR="00BF6A85" w:rsidRDefault="002703D9" w:rsidP="006D0673">
      <w:pPr>
        <w:pStyle w:val="ListParagraph"/>
        <w:numPr>
          <w:ilvl w:val="0"/>
          <w:numId w:val="22"/>
        </w:numPr>
        <w:rPr>
          <w:szCs w:val="20"/>
        </w:rPr>
      </w:pPr>
      <w:r>
        <w:rPr>
          <w:szCs w:val="20"/>
        </w:rPr>
        <w:t>Exams and quizzes</w:t>
      </w:r>
      <w:r w:rsidR="007D1F58" w:rsidRPr="006D0673">
        <w:rPr>
          <w:szCs w:val="20"/>
        </w:rPr>
        <w:t xml:space="preserve"> </w:t>
      </w:r>
      <w:r>
        <w:rPr>
          <w:szCs w:val="20"/>
        </w:rPr>
        <w:t xml:space="preserve">must be taken within </w:t>
      </w:r>
      <w:r w:rsidR="00E968F9">
        <w:rPr>
          <w:szCs w:val="20"/>
        </w:rPr>
        <w:t xml:space="preserve">the </w:t>
      </w:r>
      <w:r>
        <w:rPr>
          <w:szCs w:val="20"/>
        </w:rPr>
        <w:t>time windows p</w:t>
      </w:r>
      <w:r w:rsidR="006B1C33">
        <w:rPr>
          <w:szCs w:val="20"/>
        </w:rPr>
        <w:t xml:space="preserve">osted prior to the </w:t>
      </w:r>
      <w:r w:rsidR="00E968F9">
        <w:rPr>
          <w:szCs w:val="20"/>
        </w:rPr>
        <w:t xml:space="preserve">quiz or </w:t>
      </w:r>
      <w:r w:rsidR="006B1C33">
        <w:rPr>
          <w:szCs w:val="20"/>
        </w:rPr>
        <w:t>exam, but may be taken at a different time</w:t>
      </w:r>
      <w:r>
        <w:rPr>
          <w:szCs w:val="20"/>
        </w:rPr>
        <w:t>;</w:t>
      </w:r>
      <w:r w:rsidR="007D1F58" w:rsidRPr="006D0673">
        <w:rPr>
          <w:szCs w:val="20"/>
        </w:rPr>
        <w:t xml:space="preserve"> </w:t>
      </w:r>
      <w:r>
        <w:rPr>
          <w:szCs w:val="20"/>
        </w:rPr>
        <w:t xml:space="preserve">1) </w:t>
      </w:r>
      <w:r w:rsidR="007D1F58" w:rsidRPr="006D0673">
        <w:rPr>
          <w:szCs w:val="20"/>
        </w:rPr>
        <w:t>if the instructor is notified before the quiz i</w:t>
      </w:r>
      <w:r w:rsidR="006B1C33">
        <w:rPr>
          <w:szCs w:val="20"/>
        </w:rPr>
        <w:t>s taken by the class and his</w:t>
      </w:r>
      <w:r w:rsidR="007D1F58" w:rsidRPr="006D0673">
        <w:rPr>
          <w:szCs w:val="20"/>
        </w:rPr>
        <w:t xml:space="preserve"> approval given</w:t>
      </w:r>
      <w:r w:rsidR="00BF6A85" w:rsidRPr="006D0673">
        <w:rPr>
          <w:szCs w:val="20"/>
        </w:rPr>
        <w:t xml:space="preserve"> or </w:t>
      </w:r>
      <w:r>
        <w:rPr>
          <w:szCs w:val="20"/>
        </w:rPr>
        <w:t xml:space="preserve">2) </w:t>
      </w:r>
      <w:r w:rsidR="00BF6A85" w:rsidRPr="006D0673">
        <w:rPr>
          <w:szCs w:val="20"/>
        </w:rPr>
        <w:t xml:space="preserve">if a medical excuse from a physician </w:t>
      </w:r>
      <w:r w:rsidR="004057A4">
        <w:rPr>
          <w:szCs w:val="20"/>
        </w:rPr>
        <w:t xml:space="preserve">is </w:t>
      </w:r>
      <w:r w:rsidR="00BF6A85" w:rsidRPr="006D0673">
        <w:rPr>
          <w:szCs w:val="20"/>
        </w:rPr>
        <w:t>provided</w:t>
      </w:r>
      <w:r w:rsidR="007D1F58" w:rsidRPr="006D0673">
        <w:rPr>
          <w:szCs w:val="20"/>
        </w:rPr>
        <w:t xml:space="preserve">. </w:t>
      </w:r>
      <w:r w:rsidR="006B1C33">
        <w:rPr>
          <w:szCs w:val="20"/>
        </w:rPr>
        <w:t>Exams taken at a different time than has been posted may be in a different format than the in-class exam</w:t>
      </w:r>
      <w:r w:rsidR="00E968F9">
        <w:rPr>
          <w:szCs w:val="20"/>
        </w:rPr>
        <w:t xml:space="preserve">. If taken outside of the assigned time window without  permission or an excuse, </w:t>
      </w:r>
      <w:r w:rsidR="004057A4">
        <w:rPr>
          <w:szCs w:val="20"/>
        </w:rPr>
        <w:t xml:space="preserve">the test must be taken within one day of the due date with </w:t>
      </w:r>
      <w:r w:rsidR="00E968F9">
        <w:rPr>
          <w:szCs w:val="20"/>
        </w:rPr>
        <w:t xml:space="preserve">a maximum score </w:t>
      </w:r>
      <w:r w:rsidR="004057A4">
        <w:rPr>
          <w:szCs w:val="20"/>
        </w:rPr>
        <w:t>of 70%</w:t>
      </w:r>
      <w:r w:rsidR="00E968F9">
        <w:rPr>
          <w:szCs w:val="20"/>
        </w:rPr>
        <w:t xml:space="preserve"> allowed.</w:t>
      </w:r>
    </w:p>
    <w:p w:rsidR="00BF6A85" w:rsidRPr="002703D9" w:rsidRDefault="004057A4" w:rsidP="006B1C33">
      <w:pPr>
        <w:pStyle w:val="ListParagraph"/>
        <w:ind w:left="900"/>
        <w:rPr>
          <w:szCs w:val="20"/>
        </w:rPr>
      </w:pPr>
      <w:r w:rsidRPr="004057A4">
        <w:rPr>
          <w:b/>
          <w:szCs w:val="20"/>
        </w:rPr>
        <w:t xml:space="preserve">     </w:t>
      </w:r>
      <w:r w:rsidR="006B1C33" w:rsidRPr="004057A4">
        <w:rPr>
          <w:b/>
          <w:szCs w:val="20"/>
        </w:rPr>
        <w:t>Please let me know of any situation that may require a test change</w:t>
      </w:r>
      <w:r w:rsidR="006B1C33">
        <w:rPr>
          <w:szCs w:val="20"/>
        </w:rPr>
        <w:t>.</w:t>
      </w:r>
      <w:r w:rsidR="00F22EC0">
        <w:rPr>
          <w:b/>
          <w:szCs w:val="20"/>
        </w:rPr>
        <w:t xml:space="preserve"> I am</w:t>
      </w:r>
      <w:r w:rsidR="00E968F9">
        <w:rPr>
          <w:b/>
          <w:szCs w:val="20"/>
        </w:rPr>
        <w:t xml:space="preserve"> very understanding</w:t>
      </w:r>
      <w:r w:rsidR="006B1C33">
        <w:rPr>
          <w:szCs w:val="20"/>
        </w:rPr>
        <w:t>. Communication solves lots of problems.</w:t>
      </w:r>
    </w:p>
    <w:p w:rsidR="007D1F58" w:rsidRDefault="00BF6A85" w:rsidP="006D0673">
      <w:pPr>
        <w:pStyle w:val="ListParagraph"/>
        <w:numPr>
          <w:ilvl w:val="0"/>
          <w:numId w:val="22"/>
        </w:numPr>
        <w:rPr>
          <w:szCs w:val="20"/>
        </w:rPr>
      </w:pPr>
      <w:r w:rsidRPr="006D0673">
        <w:rPr>
          <w:szCs w:val="20"/>
        </w:rPr>
        <w:t>A</w:t>
      </w:r>
      <w:r w:rsidR="006B1C33">
        <w:rPr>
          <w:szCs w:val="20"/>
        </w:rPr>
        <w:t>ssignments must be turned in</w:t>
      </w:r>
      <w:r w:rsidRPr="006D0673">
        <w:rPr>
          <w:szCs w:val="20"/>
        </w:rPr>
        <w:t xml:space="preserve"> on the completion date for credit.</w:t>
      </w:r>
    </w:p>
    <w:p w:rsidR="006D0673" w:rsidRPr="004057A4" w:rsidRDefault="006D0673" w:rsidP="006D0673">
      <w:pPr>
        <w:pStyle w:val="ListParagraph"/>
        <w:numPr>
          <w:ilvl w:val="0"/>
          <w:numId w:val="22"/>
        </w:numPr>
        <w:rPr>
          <w:b/>
          <w:szCs w:val="20"/>
        </w:rPr>
      </w:pPr>
      <w:r w:rsidRPr="004057A4">
        <w:rPr>
          <w:b/>
          <w:szCs w:val="20"/>
        </w:rPr>
        <w:t>No points will be offered after the final exam is taken and no student will be offered an opportunity for points that the entire class is not offered.</w:t>
      </w:r>
    </w:p>
    <w:p w:rsidR="002703D9" w:rsidRPr="00F22EC0" w:rsidRDefault="00E968F9" w:rsidP="002703D9">
      <w:pPr>
        <w:pStyle w:val="ListParagraph"/>
        <w:numPr>
          <w:ilvl w:val="0"/>
          <w:numId w:val="22"/>
        </w:numPr>
        <w:rPr>
          <w:szCs w:val="20"/>
        </w:rPr>
      </w:pPr>
      <w:r>
        <w:rPr>
          <w:szCs w:val="20"/>
        </w:rPr>
        <w:t>Three bonus assignments worth up to 9 points each will be available through the semester.</w:t>
      </w:r>
    </w:p>
    <w:p w:rsidR="007D1F58" w:rsidRDefault="007D1F58" w:rsidP="007D1F58">
      <w:pPr>
        <w:rPr>
          <w:szCs w:val="20"/>
        </w:rPr>
      </w:pPr>
      <w:r w:rsidRPr="00EC12A5">
        <w:rPr>
          <w:szCs w:val="20"/>
        </w:rPr>
        <w:t xml:space="preserve">   If a student cannot complete all the requirements of this course due to illness or some unavoidable conflict, </w:t>
      </w:r>
      <w:r w:rsidRPr="00EC12A5">
        <w:rPr>
          <w:b/>
          <w:szCs w:val="20"/>
        </w:rPr>
        <w:t>they must request in</w:t>
      </w:r>
      <w:r w:rsidRPr="00EC12A5">
        <w:rPr>
          <w:szCs w:val="20"/>
        </w:rPr>
        <w:t xml:space="preserve"> </w:t>
      </w:r>
      <w:r w:rsidRPr="00EC12A5">
        <w:rPr>
          <w:b/>
          <w:szCs w:val="20"/>
        </w:rPr>
        <w:t>writing</w:t>
      </w:r>
      <w:r w:rsidRPr="00EC12A5">
        <w:rPr>
          <w:szCs w:val="20"/>
        </w:rPr>
        <w:t xml:space="preserve"> a grade of “I” (incomplete) in order to be allowed to finish the requirements at a later date. When the instructor receive</w:t>
      </w:r>
      <w:r w:rsidR="006B1C33">
        <w:rPr>
          <w:szCs w:val="20"/>
        </w:rPr>
        <w:t>s the request, he/she must pass the request on to the administration,</w:t>
      </w:r>
      <w:r w:rsidRPr="00EC12A5">
        <w:rPr>
          <w:szCs w:val="20"/>
        </w:rPr>
        <w:t xml:space="preserve"> explaining w</w:t>
      </w:r>
      <w:r w:rsidR="006B1C33">
        <w:rPr>
          <w:szCs w:val="20"/>
        </w:rPr>
        <w:t>hy the grade of “I” should or should</w:t>
      </w:r>
      <w:r w:rsidRPr="00EC12A5">
        <w:rPr>
          <w:szCs w:val="20"/>
        </w:rPr>
        <w:t xml:space="preserve"> not be assigned.</w:t>
      </w:r>
      <w:r w:rsidR="006B1C33">
        <w:rPr>
          <w:szCs w:val="20"/>
        </w:rPr>
        <w:t xml:space="preserve"> The</w:t>
      </w:r>
      <w:r w:rsidR="002918EC">
        <w:rPr>
          <w:szCs w:val="20"/>
        </w:rPr>
        <w:t xml:space="preserve"> administration then signs off on</w:t>
      </w:r>
      <w:r w:rsidR="006B1C33">
        <w:rPr>
          <w:szCs w:val="20"/>
        </w:rPr>
        <w:t xml:space="preserve"> the decision. </w:t>
      </w:r>
    </w:p>
    <w:p w:rsidR="007D1F58" w:rsidRDefault="007D1F58" w:rsidP="007D1F58">
      <w:pPr>
        <w:rPr>
          <w:szCs w:val="20"/>
        </w:rPr>
      </w:pPr>
    </w:p>
    <w:p w:rsidR="007D1F58" w:rsidRPr="00A11B14" w:rsidRDefault="00B87B49" w:rsidP="007D1F58">
      <w:pPr>
        <w:rPr>
          <w:b/>
          <w:szCs w:val="20"/>
        </w:rPr>
      </w:pPr>
      <w:r>
        <w:rPr>
          <w:b/>
          <w:szCs w:val="20"/>
        </w:rPr>
        <w:t xml:space="preserve">Tentative </w:t>
      </w:r>
      <w:r w:rsidR="007D1F58" w:rsidRPr="00A11B14">
        <w:rPr>
          <w:b/>
          <w:szCs w:val="20"/>
        </w:rPr>
        <w:t>Course Subject Outline</w:t>
      </w:r>
    </w:p>
    <w:tbl>
      <w:tblPr>
        <w:tblW w:w="16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570"/>
        <w:gridCol w:w="6570"/>
      </w:tblGrid>
      <w:tr w:rsidR="007D1F58" w:rsidRPr="00562831" w:rsidTr="006C1C1E">
        <w:tc>
          <w:tcPr>
            <w:tcW w:w="2880" w:type="dxa"/>
            <w:shd w:val="clear" w:color="auto" w:fill="auto"/>
          </w:tcPr>
          <w:p w:rsidR="007D1F58" w:rsidRPr="00562831" w:rsidRDefault="00B90B98" w:rsidP="006C1C1E">
            <w:pPr>
              <w:rPr>
                <w:rFonts w:ascii="Calibri" w:hAnsi="Calibri"/>
                <w:b/>
              </w:rPr>
            </w:pPr>
            <w:r>
              <w:rPr>
                <w:rFonts w:ascii="Calibri" w:hAnsi="Calibri"/>
                <w:b/>
              </w:rPr>
              <w:t xml:space="preserve"> </w:t>
            </w:r>
          </w:p>
        </w:tc>
        <w:tc>
          <w:tcPr>
            <w:tcW w:w="6570" w:type="dxa"/>
            <w:shd w:val="clear" w:color="auto" w:fill="auto"/>
          </w:tcPr>
          <w:p w:rsidR="007D1F58" w:rsidRPr="00562831" w:rsidRDefault="007D1F58" w:rsidP="006C1C1E">
            <w:pPr>
              <w:rPr>
                <w:rFonts w:ascii="Calibri" w:hAnsi="Calibri"/>
                <w:b/>
              </w:rPr>
            </w:pPr>
            <w:r>
              <w:rPr>
                <w:rFonts w:ascii="Calibri" w:hAnsi="Calibri"/>
                <w:b/>
              </w:rPr>
              <w:t>General Description of Subject Matter       Lab Exercise</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D11D2E" w:rsidP="006C1C1E">
            <w:pPr>
              <w:rPr>
                <w:rFonts w:ascii="Calibri" w:hAnsi="Calibri"/>
                <w:b/>
              </w:rPr>
            </w:pPr>
            <w:r>
              <w:rPr>
                <w:rFonts w:ascii="Calibri" w:hAnsi="Calibri"/>
                <w:b/>
              </w:rPr>
              <w:t>Aug</w:t>
            </w:r>
            <w:r w:rsidR="00B90B98">
              <w:rPr>
                <w:rFonts w:ascii="Calibri" w:hAnsi="Calibri"/>
                <w:b/>
              </w:rPr>
              <w:t xml:space="preserve"> 24 – Aug30</w:t>
            </w:r>
            <w:r>
              <w:rPr>
                <w:rFonts w:ascii="Calibri" w:hAnsi="Calibri"/>
                <w:b/>
              </w:rPr>
              <w:t xml:space="preserve"> </w:t>
            </w:r>
            <w:r w:rsidR="007D1F58">
              <w:rPr>
                <w:rFonts w:ascii="Calibri" w:hAnsi="Calibri"/>
                <w:b/>
              </w:rPr>
              <w:t xml:space="preserve"> </w:t>
            </w:r>
          </w:p>
        </w:tc>
        <w:tc>
          <w:tcPr>
            <w:tcW w:w="6570" w:type="dxa"/>
          </w:tcPr>
          <w:p w:rsidR="007D1F58" w:rsidRPr="00562831" w:rsidRDefault="007D1F58" w:rsidP="006C1C1E">
            <w:pPr>
              <w:rPr>
                <w:rFonts w:ascii="Calibri" w:hAnsi="Calibri"/>
                <w:b/>
              </w:rPr>
            </w:pPr>
            <w:r>
              <w:rPr>
                <w:rFonts w:ascii="Calibri" w:hAnsi="Calibri"/>
                <w:b/>
              </w:rPr>
              <w:t>Intro to A &amp; P , Bas</w:t>
            </w:r>
            <w:r w:rsidR="002918EC">
              <w:rPr>
                <w:rFonts w:ascii="Calibri" w:hAnsi="Calibri"/>
                <w:b/>
              </w:rPr>
              <w:t xml:space="preserve">ic cell chemistry      </w:t>
            </w:r>
            <w:r>
              <w:rPr>
                <w:rFonts w:ascii="Calibri" w:hAnsi="Calibri"/>
                <w:b/>
              </w:rPr>
              <w:t xml:space="preserve"> 1,3</w:t>
            </w:r>
            <w:r w:rsidR="00D11D2E">
              <w:rPr>
                <w:rFonts w:ascii="Calibri" w:hAnsi="Calibri"/>
                <w:b/>
              </w:rPr>
              <w:t xml:space="preserve"> (Intro &amp; microscope</w:t>
            </w:r>
            <w:r w:rsidR="002918EC">
              <w:rPr>
                <w:rFonts w:ascii="Calibri" w:hAnsi="Calibri"/>
                <w:b/>
              </w:rPr>
              <w:t>)</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B90B98" w:rsidP="006C1C1E">
            <w:pPr>
              <w:rPr>
                <w:rFonts w:ascii="Calibri" w:hAnsi="Calibri"/>
                <w:b/>
              </w:rPr>
            </w:pPr>
            <w:r>
              <w:rPr>
                <w:rFonts w:ascii="Calibri" w:hAnsi="Calibri"/>
                <w:b/>
              </w:rPr>
              <w:t>Aug 31 – Sep 6</w:t>
            </w:r>
          </w:p>
        </w:tc>
        <w:tc>
          <w:tcPr>
            <w:tcW w:w="6570" w:type="dxa"/>
          </w:tcPr>
          <w:p w:rsidR="007D1F58" w:rsidRPr="00562831" w:rsidRDefault="002918EC" w:rsidP="00C451F7">
            <w:pPr>
              <w:rPr>
                <w:rFonts w:ascii="Calibri" w:hAnsi="Calibri"/>
                <w:b/>
              </w:rPr>
            </w:pPr>
            <w:r>
              <w:rPr>
                <w:rFonts w:ascii="Calibri" w:hAnsi="Calibri"/>
                <w:b/>
              </w:rPr>
              <w:t xml:space="preserve">Cell chemistry </w:t>
            </w:r>
            <w:r w:rsidR="008E2D7E">
              <w:rPr>
                <w:rFonts w:ascii="Calibri" w:hAnsi="Calibri"/>
                <w:b/>
              </w:rPr>
              <w:t xml:space="preserve"> </w:t>
            </w:r>
            <w:r w:rsidR="00C451F7">
              <w:rPr>
                <w:rFonts w:ascii="Calibri" w:hAnsi="Calibri"/>
                <w:b/>
              </w:rPr>
              <w:t xml:space="preserve">                                           </w:t>
            </w:r>
            <w:r w:rsidR="007D1F58" w:rsidRPr="008E2D7E">
              <w:rPr>
                <w:rFonts w:ascii="Calibri" w:hAnsi="Calibri"/>
                <w:b/>
                <w:color w:val="000000" w:themeColor="text1"/>
              </w:rPr>
              <w:t xml:space="preserve"> </w:t>
            </w:r>
            <w:r w:rsidR="007D1F58">
              <w:rPr>
                <w:rFonts w:ascii="Calibri" w:hAnsi="Calibri"/>
                <w:b/>
              </w:rPr>
              <w:t>4</w:t>
            </w:r>
            <w:r>
              <w:rPr>
                <w:rFonts w:ascii="Calibri" w:hAnsi="Calibri"/>
                <w:b/>
              </w:rPr>
              <w:t xml:space="preserve"> (Cell)</w:t>
            </w:r>
            <w:r w:rsidR="007D1F58">
              <w:rPr>
                <w:rFonts w:ascii="Calibri" w:hAnsi="Calibri"/>
                <w:b/>
              </w:rPr>
              <w:t xml:space="preserve">  </w:t>
            </w:r>
            <w:r w:rsidR="006C7BF5">
              <w:rPr>
                <w:rFonts w:ascii="Calibri" w:hAnsi="Calibri"/>
                <w:b/>
              </w:rPr>
              <w:t>&amp; 6 (Tissue)</w:t>
            </w:r>
            <w:r w:rsidR="007D1F58">
              <w:rPr>
                <w:rFonts w:ascii="Calibri" w:hAnsi="Calibri"/>
                <w:b/>
              </w:rPr>
              <w:t xml:space="preserve">  </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B90B98" w:rsidP="006C1C1E">
            <w:pPr>
              <w:rPr>
                <w:rFonts w:ascii="Calibri" w:hAnsi="Calibri"/>
                <w:b/>
              </w:rPr>
            </w:pPr>
            <w:r>
              <w:rPr>
                <w:rFonts w:ascii="Calibri" w:hAnsi="Calibri"/>
                <w:b/>
              </w:rPr>
              <w:t>Sep 7 - 13</w:t>
            </w:r>
          </w:p>
        </w:tc>
        <w:tc>
          <w:tcPr>
            <w:tcW w:w="6570" w:type="dxa"/>
          </w:tcPr>
          <w:p w:rsidR="007D1F58" w:rsidRPr="00562831" w:rsidRDefault="00C451F7" w:rsidP="006C1C1E">
            <w:pPr>
              <w:rPr>
                <w:rFonts w:ascii="Calibri" w:hAnsi="Calibri"/>
                <w:b/>
              </w:rPr>
            </w:pPr>
            <w:r w:rsidRPr="008E2D7E">
              <w:rPr>
                <w:rFonts w:ascii="Calibri" w:hAnsi="Calibri"/>
                <w:b/>
                <w:color w:val="000000" w:themeColor="text1"/>
                <w:highlight w:val="yellow"/>
              </w:rPr>
              <w:t>Exam I</w:t>
            </w:r>
            <w:r>
              <w:rPr>
                <w:rFonts w:ascii="Calibri" w:hAnsi="Calibri"/>
                <w:b/>
                <w:color w:val="000000" w:themeColor="text1"/>
              </w:rPr>
              <w:t xml:space="preserve">  &amp;  </w:t>
            </w:r>
            <w:r w:rsidR="008E2D7E">
              <w:rPr>
                <w:rFonts w:ascii="Calibri" w:hAnsi="Calibri"/>
                <w:b/>
              </w:rPr>
              <w:t xml:space="preserve">Cell Function </w:t>
            </w:r>
            <w:r w:rsidR="002918EC">
              <w:rPr>
                <w:rFonts w:ascii="Calibri" w:hAnsi="Calibri"/>
                <w:b/>
              </w:rPr>
              <w:t xml:space="preserve">     </w:t>
            </w:r>
            <w:r w:rsidR="007D1F58">
              <w:rPr>
                <w:rFonts w:ascii="Calibri" w:hAnsi="Calibri"/>
                <w:b/>
              </w:rPr>
              <w:t xml:space="preserve">                </w:t>
            </w:r>
            <w:r>
              <w:rPr>
                <w:rFonts w:ascii="Calibri" w:hAnsi="Calibri"/>
                <w:b/>
              </w:rPr>
              <w:t xml:space="preserve">        </w:t>
            </w:r>
            <w:r w:rsidR="006C7BF5">
              <w:rPr>
                <w:rFonts w:ascii="Calibri" w:hAnsi="Calibri"/>
                <w:b/>
              </w:rPr>
              <w:t xml:space="preserve">  </w:t>
            </w:r>
            <w:r w:rsidR="007D1F58">
              <w:rPr>
                <w:rFonts w:ascii="Calibri" w:hAnsi="Calibri"/>
                <w:b/>
              </w:rPr>
              <w:t xml:space="preserve"> 6</w:t>
            </w:r>
            <w:r w:rsidR="002918EC">
              <w:rPr>
                <w:rFonts w:ascii="Calibri" w:hAnsi="Calibri"/>
                <w:b/>
              </w:rPr>
              <w:t xml:space="preserve"> (Tissue ID)</w:t>
            </w:r>
            <w:r w:rsidR="006C7BF5">
              <w:rPr>
                <w:rFonts w:ascii="Calibri" w:hAnsi="Calibri"/>
                <w:b/>
              </w:rPr>
              <w:t xml:space="preserve"> </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B90B98" w:rsidP="006C1C1E">
            <w:pPr>
              <w:rPr>
                <w:rFonts w:ascii="Calibri" w:hAnsi="Calibri"/>
                <w:b/>
              </w:rPr>
            </w:pPr>
            <w:r>
              <w:rPr>
                <w:rFonts w:ascii="Calibri" w:hAnsi="Calibri"/>
                <w:b/>
              </w:rPr>
              <w:t>Sep 14 - 20</w:t>
            </w:r>
          </w:p>
        </w:tc>
        <w:tc>
          <w:tcPr>
            <w:tcW w:w="6570" w:type="dxa"/>
          </w:tcPr>
          <w:p w:rsidR="007D1F58" w:rsidRPr="00562831" w:rsidRDefault="004057A4" w:rsidP="004057A4">
            <w:pPr>
              <w:rPr>
                <w:rFonts w:ascii="Calibri" w:hAnsi="Calibri"/>
                <w:b/>
              </w:rPr>
            </w:pPr>
            <w:r>
              <w:rPr>
                <w:rFonts w:ascii="Calibri" w:hAnsi="Calibri"/>
                <w:b/>
              </w:rPr>
              <w:t xml:space="preserve">Cell Function   &amp; Tissues                  </w:t>
            </w:r>
            <w:r w:rsidR="006C7BF5">
              <w:rPr>
                <w:rFonts w:ascii="Calibri" w:hAnsi="Calibri"/>
                <w:b/>
              </w:rPr>
              <w:t xml:space="preserve">    </w:t>
            </w:r>
            <w:r>
              <w:rPr>
                <w:rFonts w:ascii="Calibri" w:hAnsi="Calibri"/>
                <w:b/>
              </w:rPr>
              <w:t xml:space="preserve"> </w:t>
            </w:r>
            <w:r w:rsidR="008E2D7E">
              <w:rPr>
                <w:rFonts w:ascii="Calibri" w:hAnsi="Calibri"/>
                <w:b/>
              </w:rPr>
              <w:t xml:space="preserve">          </w:t>
            </w:r>
            <w:r w:rsidR="008E2D7E" w:rsidRPr="00DD79DA">
              <w:rPr>
                <w:rFonts w:ascii="Calibri" w:hAnsi="Calibri"/>
                <w:b/>
                <w:highlight w:val="yellow"/>
              </w:rPr>
              <w:t>Lab Exam I</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B90B98" w:rsidP="006C1C1E">
            <w:pPr>
              <w:rPr>
                <w:rFonts w:ascii="Calibri" w:hAnsi="Calibri"/>
                <w:b/>
              </w:rPr>
            </w:pPr>
            <w:r>
              <w:rPr>
                <w:rFonts w:ascii="Calibri" w:hAnsi="Calibri"/>
                <w:b/>
              </w:rPr>
              <w:t>Sep 21 - 27</w:t>
            </w:r>
          </w:p>
        </w:tc>
        <w:tc>
          <w:tcPr>
            <w:tcW w:w="6570" w:type="dxa"/>
          </w:tcPr>
          <w:p w:rsidR="007D1F58" w:rsidRPr="00562831" w:rsidRDefault="007D1F58" w:rsidP="008E2D7E">
            <w:pPr>
              <w:rPr>
                <w:rFonts w:ascii="Calibri" w:hAnsi="Calibri"/>
                <w:b/>
              </w:rPr>
            </w:pPr>
            <w:r w:rsidRPr="00FD503D">
              <w:rPr>
                <w:rFonts w:ascii="Calibri" w:hAnsi="Calibri"/>
                <w:b/>
                <w:sz w:val="22"/>
                <w:szCs w:val="22"/>
              </w:rPr>
              <w:t xml:space="preserve"> </w:t>
            </w:r>
            <w:r w:rsidR="008E2D7E" w:rsidRPr="00D11D2E">
              <w:rPr>
                <w:rFonts w:ascii="Calibri" w:hAnsi="Calibri"/>
                <w:b/>
                <w:highlight w:val="yellow"/>
              </w:rPr>
              <w:t>Exam II</w:t>
            </w:r>
            <w:r w:rsidR="008E2D7E">
              <w:rPr>
                <w:rFonts w:ascii="Calibri" w:hAnsi="Calibri"/>
                <w:b/>
              </w:rPr>
              <w:t xml:space="preserve"> </w:t>
            </w:r>
            <w:r w:rsidR="00D11D2E">
              <w:rPr>
                <w:rFonts w:ascii="Calibri" w:hAnsi="Calibri"/>
                <w:b/>
                <w:sz w:val="22"/>
                <w:szCs w:val="22"/>
              </w:rPr>
              <w:t xml:space="preserve">   </w:t>
            </w:r>
            <w:r w:rsidR="00C451F7">
              <w:rPr>
                <w:rFonts w:ascii="Calibri" w:hAnsi="Calibri"/>
                <w:b/>
                <w:sz w:val="22"/>
                <w:szCs w:val="22"/>
              </w:rPr>
              <w:t xml:space="preserve">&amp; Integumentary          </w:t>
            </w:r>
            <w:r w:rsidR="00DD79DA">
              <w:rPr>
                <w:rFonts w:ascii="Calibri" w:hAnsi="Calibri"/>
                <w:b/>
              </w:rPr>
              <w:t xml:space="preserve">      </w:t>
            </w:r>
            <w:r w:rsidR="00C451F7">
              <w:rPr>
                <w:rFonts w:ascii="Calibri" w:hAnsi="Calibri"/>
                <w:b/>
              </w:rPr>
              <w:t xml:space="preserve">7,9,10 ( Skin &amp; Bone Tissue)       </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B90B98" w:rsidP="006C1C1E">
            <w:pPr>
              <w:rPr>
                <w:rFonts w:ascii="Calibri" w:hAnsi="Calibri"/>
                <w:b/>
              </w:rPr>
            </w:pPr>
            <w:r>
              <w:rPr>
                <w:rFonts w:ascii="Calibri" w:hAnsi="Calibri"/>
                <w:b/>
              </w:rPr>
              <w:t>Sep 28 – Oct 4</w:t>
            </w:r>
          </w:p>
        </w:tc>
        <w:tc>
          <w:tcPr>
            <w:tcW w:w="6570" w:type="dxa"/>
          </w:tcPr>
          <w:p w:rsidR="007D1F58" w:rsidRPr="00562831" w:rsidRDefault="007D1F58" w:rsidP="00C451F7">
            <w:pPr>
              <w:rPr>
                <w:rFonts w:ascii="Calibri" w:hAnsi="Calibri"/>
                <w:b/>
              </w:rPr>
            </w:pPr>
            <w:r>
              <w:rPr>
                <w:rFonts w:ascii="Calibri" w:hAnsi="Calibri"/>
                <w:b/>
              </w:rPr>
              <w:t>Bone Tissue</w:t>
            </w:r>
            <w:r w:rsidR="00B90B98">
              <w:rPr>
                <w:rFonts w:ascii="Calibri" w:hAnsi="Calibri"/>
                <w:b/>
              </w:rPr>
              <w:t xml:space="preserve">  </w:t>
            </w:r>
            <w:r w:rsidR="00DD79DA">
              <w:rPr>
                <w:rFonts w:ascii="Calibri" w:hAnsi="Calibri"/>
                <w:b/>
              </w:rPr>
              <w:t xml:space="preserve">                         </w:t>
            </w:r>
            <w:r w:rsidR="00C451F7">
              <w:rPr>
                <w:rFonts w:ascii="Calibri" w:hAnsi="Calibri"/>
                <w:b/>
              </w:rPr>
              <w:t xml:space="preserve">                     </w:t>
            </w:r>
            <w:r w:rsidR="00FD503D">
              <w:rPr>
                <w:rFonts w:ascii="Calibri" w:hAnsi="Calibri"/>
                <w:b/>
              </w:rPr>
              <w:t xml:space="preserve"> </w:t>
            </w:r>
            <w:r>
              <w:rPr>
                <w:rFonts w:ascii="Calibri" w:hAnsi="Calibri"/>
                <w:b/>
              </w:rPr>
              <w:t xml:space="preserve"> </w:t>
            </w:r>
            <w:r w:rsidR="00C451F7">
              <w:rPr>
                <w:rFonts w:ascii="Calibri" w:hAnsi="Calibri"/>
                <w:b/>
              </w:rPr>
              <w:t>10 (Bones)</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B90B98" w:rsidP="006C1C1E">
            <w:pPr>
              <w:rPr>
                <w:rFonts w:ascii="Calibri" w:hAnsi="Calibri"/>
                <w:b/>
              </w:rPr>
            </w:pPr>
            <w:r>
              <w:rPr>
                <w:rFonts w:ascii="Calibri" w:hAnsi="Calibri"/>
                <w:b/>
              </w:rPr>
              <w:t>Oct 5 -11</w:t>
            </w:r>
          </w:p>
        </w:tc>
        <w:tc>
          <w:tcPr>
            <w:tcW w:w="6570" w:type="dxa"/>
          </w:tcPr>
          <w:p w:rsidR="007D1F58" w:rsidRPr="00562831" w:rsidRDefault="007D1F58" w:rsidP="00C451F7">
            <w:pPr>
              <w:rPr>
                <w:rFonts w:ascii="Calibri" w:hAnsi="Calibri"/>
                <w:b/>
              </w:rPr>
            </w:pPr>
            <w:r>
              <w:rPr>
                <w:rFonts w:ascii="Calibri" w:hAnsi="Calibri"/>
                <w:b/>
              </w:rPr>
              <w:t xml:space="preserve"> Muscle Tissue             </w:t>
            </w:r>
            <w:r w:rsidR="00FD503D">
              <w:rPr>
                <w:rFonts w:ascii="Calibri" w:hAnsi="Calibri"/>
                <w:b/>
              </w:rPr>
              <w:t xml:space="preserve">                                  </w:t>
            </w:r>
            <w:r w:rsidR="00C451F7">
              <w:rPr>
                <w:rFonts w:ascii="Calibri" w:hAnsi="Calibri"/>
                <w:b/>
              </w:rPr>
              <w:t>11 (Articulations)</w:t>
            </w:r>
            <w:r w:rsidR="00FD503D">
              <w:rPr>
                <w:rFonts w:ascii="Calibri" w:hAnsi="Calibri"/>
                <w:b/>
              </w:rPr>
              <w:t xml:space="preserve">   </w:t>
            </w:r>
            <w:r>
              <w:rPr>
                <w:rFonts w:ascii="Calibri" w:hAnsi="Calibri"/>
                <w:b/>
              </w:rPr>
              <w:t xml:space="preserve">  </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D11D2E" w:rsidP="006C1C1E">
            <w:pPr>
              <w:rPr>
                <w:rFonts w:ascii="Calibri" w:hAnsi="Calibri"/>
                <w:b/>
              </w:rPr>
            </w:pPr>
            <w:r>
              <w:rPr>
                <w:rFonts w:ascii="Calibri" w:hAnsi="Calibri"/>
                <w:b/>
              </w:rPr>
              <w:t xml:space="preserve">Oct </w:t>
            </w:r>
            <w:r w:rsidR="00B90B98">
              <w:rPr>
                <w:rFonts w:ascii="Calibri" w:hAnsi="Calibri"/>
                <w:b/>
              </w:rPr>
              <w:t>12 -18</w:t>
            </w:r>
          </w:p>
        </w:tc>
        <w:tc>
          <w:tcPr>
            <w:tcW w:w="6570" w:type="dxa"/>
          </w:tcPr>
          <w:p w:rsidR="007D1F58" w:rsidRPr="00562831" w:rsidRDefault="007D1F58" w:rsidP="006C1C1E">
            <w:pPr>
              <w:rPr>
                <w:rFonts w:ascii="Calibri" w:hAnsi="Calibri"/>
                <w:b/>
              </w:rPr>
            </w:pPr>
            <w:r w:rsidRPr="00711DD5">
              <w:rPr>
                <w:rFonts w:ascii="Calibri" w:hAnsi="Calibri"/>
                <w:b/>
                <w:highlight w:val="yellow"/>
              </w:rPr>
              <w:t>Exam II</w:t>
            </w:r>
            <w:r w:rsidR="00D11D2E">
              <w:rPr>
                <w:rFonts w:ascii="Calibri" w:hAnsi="Calibri"/>
                <w:b/>
              </w:rPr>
              <w:t>I</w:t>
            </w:r>
            <w:r>
              <w:rPr>
                <w:rFonts w:ascii="Calibri" w:hAnsi="Calibri"/>
                <w:b/>
              </w:rPr>
              <w:t xml:space="preserve"> and Nervous Tissue    </w:t>
            </w:r>
            <w:r w:rsidR="006C7BF5">
              <w:rPr>
                <w:rFonts w:ascii="Calibri" w:hAnsi="Calibri"/>
                <w:b/>
              </w:rPr>
              <w:t xml:space="preserve">                    </w:t>
            </w:r>
            <w:r>
              <w:rPr>
                <w:rFonts w:ascii="Calibri" w:hAnsi="Calibri"/>
                <w:b/>
              </w:rPr>
              <w:t xml:space="preserve">     </w:t>
            </w:r>
            <w:r w:rsidR="00A120D7">
              <w:rPr>
                <w:rFonts w:ascii="Calibri" w:hAnsi="Calibri"/>
                <w:b/>
              </w:rPr>
              <w:t>review</w:t>
            </w:r>
            <w:r>
              <w:rPr>
                <w:rFonts w:ascii="Calibri" w:hAnsi="Calibri"/>
                <w:b/>
              </w:rPr>
              <w:t xml:space="preserve">                    </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B90B98" w:rsidP="006C1C1E">
            <w:pPr>
              <w:rPr>
                <w:rFonts w:ascii="Calibri" w:hAnsi="Calibri"/>
                <w:b/>
              </w:rPr>
            </w:pPr>
            <w:r>
              <w:rPr>
                <w:rFonts w:ascii="Calibri" w:hAnsi="Calibri"/>
                <w:b/>
              </w:rPr>
              <w:t>Oct 19 - 25</w:t>
            </w:r>
          </w:p>
        </w:tc>
        <w:tc>
          <w:tcPr>
            <w:tcW w:w="6570" w:type="dxa"/>
          </w:tcPr>
          <w:p w:rsidR="007D1F58" w:rsidRPr="00562831" w:rsidRDefault="00D11D2E" w:rsidP="006C1C1E">
            <w:pPr>
              <w:rPr>
                <w:rFonts w:ascii="Calibri" w:hAnsi="Calibri"/>
                <w:b/>
              </w:rPr>
            </w:pPr>
            <w:r>
              <w:rPr>
                <w:rFonts w:ascii="Calibri" w:hAnsi="Calibri"/>
                <w:b/>
              </w:rPr>
              <w:t xml:space="preserve"> Nervous Tissue </w:t>
            </w:r>
            <w:r w:rsidR="009A76BD">
              <w:rPr>
                <w:rFonts w:ascii="Calibri" w:hAnsi="Calibri"/>
                <w:b/>
              </w:rPr>
              <w:t>&amp; Brain</w:t>
            </w:r>
            <w:r>
              <w:rPr>
                <w:rFonts w:ascii="Calibri" w:hAnsi="Calibri"/>
                <w:b/>
              </w:rPr>
              <w:t xml:space="preserve"> </w:t>
            </w:r>
            <w:r w:rsidR="00A25997">
              <w:rPr>
                <w:rFonts w:ascii="Calibri" w:hAnsi="Calibri"/>
                <w:b/>
              </w:rPr>
              <w:t xml:space="preserve">                        </w:t>
            </w:r>
            <w:r w:rsidR="009A76BD">
              <w:rPr>
                <w:rFonts w:ascii="Calibri" w:hAnsi="Calibri"/>
                <w:b/>
              </w:rPr>
              <w:t xml:space="preserve">      </w:t>
            </w:r>
            <w:r w:rsidR="00A25997">
              <w:rPr>
                <w:rFonts w:ascii="Calibri" w:hAnsi="Calibri"/>
                <w:b/>
              </w:rPr>
              <w:t xml:space="preserve">    </w:t>
            </w:r>
            <w:r w:rsidR="007D1F58" w:rsidRPr="00711DD5">
              <w:rPr>
                <w:rFonts w:ascii="Calibri" w:hAnsi="Calibri"/>
                <w:b/>
                <w:highlight w:val="yellow"/>
              </w:rPr>
              <w:t>Lab Exam II</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B90B98" w:rsidP="006C1C1E">
            <w:pPr>
              <w:rPr>
                <w:rFonts w:ascii="Calibri" w:hAnsi="Calibri"/>
                <w:b/>
              </w:rPr>
            </w:pPr>
            <w:r>
              <w:rPr>
                <w:rFonts w:ascii="Calibri" w:hAnsi="Calibri"/>
                <w:b/>
              </w:rPr>
              <w:t>Oct 26 – Nov 1</w:t>
            </w:r>
          </w:p>
        </w:tc>
        <w:tc>
          <w:tcPr>
            <w:tcW w:w="6570" w:type="dxa"/>
          </w:tcPr>
          <w:p w:rsidR="007D1F58" w:rsidRPr="00562831" w:rsidRDefault="009A76BD" w:rsidP="00EC16D3">
            <w:pPr>
              <w:rPr>
                <w:rFonts w:ascii="Calibri" w:hAnsi="Calibri"/>
                <w:b/>
              </w:rPr>
            </w:pPr>
            <w:r>
              <w:rPr>
                <w:rFonts w:ascii="Calibri" w:hAnsi="Calibri"/>
                <w:b/>
              </w:rPr>
              <w:t>Brain</w:t>
            </w:r>
            <w:r w:rsidR="007D1F58">
              <w:rPr>
                <w:rFonts w:ascii="Calibri" w:hAnsi="Calibri"/>
                <w:b/>
              </w:rPr>
              <w:t xml:space="preserve">          </w:t>
            </w:r>
            <w:r>
              <w:rPr>
                <w:rFonts w:ascii="Calibri" w:hAnsi="Calibri"/>
                <w:b/>
              </w:rPr>
              <w:t xml:space="preserve">                                                     </w:t>
            </w:r>
            <w:r w:rsidR="007D1F58">
              <w:rPr>
                <w:rFonts w:ascii="Calibri" w:hAnsi="Calibri"/>
                <w:b/>
              </w:rPr>
              <w:t xml:space="preserve">   12, muscle ID</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Pr="00562831" w:rsidRDefault="00D11D2E" w:rsidP="006C1C1E">
            <w:pPr>
              <w:rPr>
                <w:rFonts w:ascii="Calibri" w:hAnsi="Calibri"/>
                <w:b/>
              </w:rPr>
            </w:pPr>
            <w:r>
              <w:rPr>
                <w:rFonts w:ascii="Calibri" w:hAnsi="Calibri"/>
                <w:b/>
              </w:rPr>
              <w:t>Nov</w:t>
            </w:r>
            <w:r w:rsidR="002918EC">
              <w:rPr>
                <w:rFonts w:ascii="Calibri" w:hAnsi="Calibri"/>
                <w:b/>
              </w:rPr>
              <w:t xml:space="preserve"> </w:t>
            </w:r>
            <w:r w:rsidR="00B90B98">
              <w:rPr>
                <w:rFonts w:ascii="Calibri" w:hAnsi="Calibri"/>
                <w:b/>
              </w:rPr>
              <w:t>2 - 8</w:t>
            </w:r>
          </w:p>
        </w:tc>
        <w:tc>
          <w:tcPr>
            <w:tcW w:w="6570" w:type="dxa"/>
          </w:tcPr>
          <w:p w:rsidR="007D1F58" w:rsidRPr="00562831" w:rsidRDefault="009A76BD" w:rsidP="006C1C1E">
            <w:pPr>
              <w:rPr>
                <w:rFonts w:ascii="Calibri" w:hAnsi="Calibri"/>
                <w:b/>
              </w:rPr>
            </w:pPr>
            <w:r w:rsidRPr="009A76BD">
              <w:rPr>
                <w:rFonts w:ascii="Calibri" w:hAnsi="Calibri"/>
                <w:b/>
                <w:highlight w:val="yellow"/>
              </w:rPr>
              <w:t>Exam IV</w:t>
            </w:r>
            <w:r>
              <w:rPr>
                <w:rFonts w:ascii="Calibri" w:hAnsi="Calibri"/>
                <w:b/>
              </w:rPr>
              <w:t xml:space="preserve"> </w:t>
            </w:r>
            <w:r w:rsidR="007D1F58">
              <w:rPr>
                <w:rFonts w:ascii="Calibri" w:hAnsi="Calibri"/>
                <w:b/>
              </w:rPr>
              <w:t xml:space="preserve">                   </w:t>
            </w:r>
            <w:r w:rsidR="00EC16D3">
              <w:rPr>
                <w:rFonts w:ascii="Calibri" w:hAnsi="Calibri"/>
                <w:b/>
              </w:rPr>
              <w:t xml:space="preserve">              </w:t>
            </w:r>
            <w:r>
              <w:rPr>
                <w:rFonts w:ascii="Calibri" w:hAnsi="Calibri"/>
                <w:b/>
              </w:rPr>
              <w:t xml:space="preserve">                                 </w:t>
            </w:r>
            <w:r w:rsidR="007D1F58">
              <w:rPr>
                <w:rFonts w:ascii="Calibri" w:hAnsi="Calibri"/>
                <w:b/>
              </w:rPr>
              <w:t xml:space="preserve">   review</w:t>
            </w:r>
          </w:p>
        </w:tc>
        <w:tc>
          <w:tcPr>
            <w:tcW w:w="6570" w:type="dxa"/>
          </w:tcPr>
          <w:p w:rsidR="007D1F58" w:rsidRDefault="007D1F58" w:rsidP="006C1C1E">
            <w:pPr>
              <w:rPr>
                <w:rFonts w:ascii="Calibri" w:hAnsi="Calibri"/>
                <w:b/>
              </w:rPr>
            </w:pPr>
          </w:p>
        </w:tc>
      </w:tr>
      <w:tr w:rsidR="007D1F58" w:rsidRPr="00562831" w:rsidTr="006C1C1E">
        <w:trPr>
          <w:trHeight w:val="332"/>
        </w:trPr>
        <w:tc>
          <w:tcPr>
            <w:tcW w:w="2880" w:type="dxa"/>
          </w:tcPr>
          <w:p w:rsidR="007D1F58" w:rsidRPr="00562831" w:rsidRDefault="00B90B98" w:rsidP="006C1C1E">
            <w:pPr>
              <w:rPr>
                <w:rFonts w:ascii="Calibri" w:hAnsi="Calibri"/>
                <w:b/>
              </w:rPr>
            </w:pPr>
            <w:r>
              <w:rPr>
                <w:rFonts w:ascii="Calibri" w:hAnsi="Calibri"/>
                <w:b/>
              </w:rPr>
              <w:t>Nov 9 - 15</w:t>
            </w:r>
          </w:p>
        </w:tc>
        <w:tc>
          <w:tcPr>
            <w:tcW w:w="6570" w:type="dxa"/>
          </w:tcPr>
          <w:p w:rsidR="007D1F58" w:rsidRPr="00562831" w:rsidRDefault="009A76BD" w:rsidP="006C1C1E">
            <w:pPr>
              <w:rPr>
                <w:rFonts w:ascii="Calibri" w:hAnsi="Calibri"/>
                <w:b/>
              </w:rPr>
            </w:pPr>
            <w:r>
              <w:rPr>
                <w:rFonts w:ascii="Calibri" w:hAnsi="Calibri"/>
                <w:b/>
                <w:highlight w:val="cyan"/>
              </w:rPr>
              <w:t xml:space="preserve">Spinal Cord, Peripheral &amp; Autonomic NS    </w:t>
            </w:r>
            <w:r w:rsidR="00EC16D3">
              <w:rPr>
                <w:rFonts w:ascii="Calibri" w:hAnsi="Calibri"/>
                <w:b/>
                <w:highlight w:val="cyan"/>
              </w:rPr>
              <w:t xml:space="preserve">   </w:t>
            </w:r>
            <w:r w:rsidR="00EC16D3">
              <w:rPr>
                <w:rFonts w:ascii="Calibri" w:hAnsi="Calibri"/>
                <w:b/>
                <w:highlight w:val="yellow"/>
              </w:rPr>
              <w:t xml:space="preserve">    </w:t>
            </w:r>
            <w:r w:rsidR="007D1F58" w:rsidRPr="00711DD5">
              <w:rPr>
                <w:rFonts w:ascii="Calibri" w:hAnsi="Calibri"/>
                <w:b/>
                <w:highlight w:val="yellow"/>
              </w:rPr>
              <w:t>Lab Exam III</w:t>
            </w:r>
            <w:r w:rsidR="007D1F58">
              <w:rPr>
                <w:rFonts w:ascii="Calibri" w:hAnsi="Calibri"/>
                <w:b/>
              </w:rPr>
              <w:t xml:space="preserve"> </w:t>
            </w:r>
          </w:p>
        </w:tc>
        <w:tc>
          <w:tcPr>
            <w:tcW w:w="6570" w:type="dxa"/>
          </w:tcPr>
          <w:p w:rsidR="007D1F58" w:rsidRPr="008F69D3" w:rsidRDefault="007D1F58" w:rsidP="006C1C1E">
            <w:pPr>
              <w:rPr>
                <w:rFonts w:ascii="Calibri" w:hAnsi="Calibri"/>
                <w:b/>
                <w:sz w:val="18"/>
                <w:szCs w:val="18"/>
              </w:rPr>
            </w:pPr>
          </w:p>
        </w:tc>
      </w:tr>
      <w:tr w:rsidR="007D1F58" w:rsidRPr="00562831" w:rsidTr="006C1C1E">
        <w:tc>
          <w:tcPr>
            <w:tcW w:w="2880" w:type="dxa"/>
          </w:tcPr>
          <w:p w:rsidR="007D1F58" w:rsidRPr="00562831" w:rsidRDefault="00B90B98" w:rsidP="006C1C1E">
            <w:pPr>
              <w:rPr>
                <w:rFonts w:ascii="Calibri" w:hAnsi="Calibri"/>
                <w:b/>
              </w:rPr>
            </w:pPr>
            <w:r>
              <w:rPr>
                <w:rFonts w:ascii="Calibri" w:hAnsi="Calibri"/>
                <w:b/>
              </w:rPr>
              <w:t>Nov 16 - 22</w:t>
            </w:r>
          </w:p>
        </w:tc>
        <w:tc>
          <w:tcPr>
            <w:tcW w:w="6570" w:type="dxa"/>
          </w:tcPr>
          <w:p w:rsidR="007D1F58" w:rsidRPr="00562831" w:rsidRDefault="00EC16D3" w:rsidP="00EC16D3">
            <w:pPr>
              <w:rPr>
                <w:rFonts w:ascii="Calibri" w:hAnsi="Calibri"/>
                <w:b/>
              </w:rPr>
            </w:pPr>
            <w:r>
              <w:rPr>
                <w:rFonts w:ascii="Calibri" w:hAnsi="Calibri"/>
                <w:b/>
              </w:rPr>
              <w:t>Special Senses</w:t>
            </w:r>
            <w:r w:rsidR="002918EC">
              <w:rPr>
                <w:rFonts w:ascii="Calibri" w:hAnsi="Calibri"/>
                <w:b/>
              </w:rPr>
              <w:t xml:space="preserve">                         </w:t>
            </w:r>
            <w:r w:rsidR="00BF6A85">
              <w:rPr>
                <w:rFonts w:ascii="Calibri" w:hAnsi="Calibri"/>
                <w:b/>
              </w:rPr>
              <w:t xml:space="preserve"> 14 ,15,16,17,18</w:t>
            </w:r>
            <w:r w:rsidR="002918EC">
              <w:rPr>
                <w:rFonts w:ascii="Calibri" w:hAnsi="Calibri"/>
                <w:b/>
              </w:rPr>
              <w:t xml:space="preserve">   (Nervous)</w:t>
            </w:r>
            <w:r w:rsidR="00BF6A85">
              <w:rPr>
                <w:rFonts w:ascii="Calibri" w:hAnsi="Calibri"/>
                <w:b/>
              </w:rPr>
              <w:t xml:space="preserve">                                                        </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Default="00B90B98" w:rsidP="006C1C1E">
            <w:pPr>
              <w:rPr>
                <w:rFonts w:ascii="Calibri" w:hAnsi="Calibri"/>
                <w:b/>
              </w:rPr>
            </w:pPr>
            <w:r>
              <w:rPr>
                <w:rFonts w:ascii="Calibri" w:hAnsi="Calibri"/>
                <w:b/>
              </w:rPr>
              <w:t>Nov 22 - 24</w:t>
            </w:r>
          </w:p>
        </w:tc>
        <w:tc>
          <w:tcPr>
            <w:tcW w:w="6570" w:type="dxa"/>
          </w:tcPr>
          <w:p w:rsidR="007D1F58" w:rsidRDefault="00BF6A85" w:rsidP="00A25997">
            <w:pPr>
              <w:rPr>
                <w:rFonts w:ascii="Calibri" w:hAnsi="Calibri"/>
                <w:b/>
              </w:rPr>
            </w:pPr>
            <w:r>
              <w:rPr>
                <w:rFonts w:ascii="Calibri" w:hAnsi="Calibri"/>
                <w:b/>
              </w:rPr>
              <w:t>Thanksgiving</w:t>
            </w:r>
            <w:r w:rsidR="00EC16D3">
              <w:rPr>
                <w:rFonts w:ascii="Calibri" w:hAnsi="Calibri"/>
                <w:b/>
              </w:rPr>
              <w:t xml:space="preserve">                                                      </w:t>
            </w:r>
            <w:r w:rsidR="009A76BD">
              <w:rPr>
                <w:rFonts w:ascii="Calibri" w:hAnsi="Calibri"/>
                <w:b/>
              </w:rPr>
              <w:t xml:space="preserve">  (Virtual review)</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Default="00DD79DA" w:rsidP="006C1C1E">
            <w:pPr>
              <w:rPr>
                <w:rFonts w:ascii="Calibri" w:hAnsi="Calibri"/>
                <w:b/>
              </w:rPr>
            </w:pPr>
            <w:r>
              <w:rPr>
                <w:rFonts w:ascii="Calibri" w:hAnsi="Calibri"/>
                <w:b/>
              </w:rPr>
              <w:t>Nov 29 – Dec 6</w:t>
            </w:r>
          </w:p>
        </w:tc>
        <w:tc>
          <w:tcPr>
            <w:tcW w:w="6570" w:type="dxa"/>
          </w:tcPr>
          <w:p w:rsidR="007D1F58" w:rsidRDefault="0075170F" w:rsidP="006C1C1E">
            <w:pPr>
              <w:rPr>
                <w:rFonts w:ascii="Calibri" w:hAnsi="Calibri"/>
                <w:b/>
              </w:rPr>
            </w:pPr>
            <w:r>
              <w:rPr>
                <w:rFonts w:ascii="Calibri" w:hAnsi="Calibri"/>
                <w:b/>
              </w:rPr>
              <w:t xml:space="preserve"> </w:t>
            </w:r>
            <w:r w:rsidR="009A76BD">
              <w:rPr>
                <w:rFonts w:ascii="Calibri" w:hAnsi="Calibri"/>
                <w:b/>
              </w:rPr>
              <w:t>Lecture/</w:t>
            </w:r>
            <w:r>
              <w:rPr>
                <w:rFonts w:ascii="Calibri" w:hAnsi="Calibri"/>
                <w:b/>
              </w:rPr>
              <w:t xml:space="preserve">Lab study  </w:t>
            </w:r>
            <w:r w:rsidR="009A76BD">
              <w:rPr>
                <w:rFonts w:ascii="Calibri" w:hAnsi="Calibri"/>
                <w:b/>
              </w:rPr>
              <w:t>(Virtual)</w:t>
            </w:r>
            <w:r>
              <w:rPr>
                <w:rFonts w:ascii="Calibri" w:hAnsi="Calibri"/>
                <w:b/>
              </w:rPr>
              <w:t xml:space="preserve">             </w:t>
            </w:r>
            <w:r w:rsidR="00EC16D3">
              <w:rPr>
                <w:rFonts w:ascii="Calibri" w:hAnsi="Calibri"/>
                <w:b/>
              </w:rPr>
              <w:t xml:space="preserve">  </w:t>
            </w:r>
            <w:r w:rsidR="009A76BD">
              <w:rPr>
                <w:rFonts w:ascii="Calibri" w:hAnsi="Calibri"/>
                <w:b/>
              </w:rPr>
              <w:t xml:space="preserve">      </w:t>
            </w:r>
            <w:r w:rsidR="00F22EC0">
              <w:rPr>
                <w:rFonts w:ascii="Calibri" w:hAnsi="Calibri"/>
                <w:b/>
              </w:rPr>
              <w:t xml:space="preserve">     </w:t>
            </w:r>
            <w:r w:rsidR="007D1F58">
              <w:rPr>
                <w:rFonts w:ascii="Calibri" w:hAnsi="Calibri"/>
                <w:b/>
              </w:rPr>
              <w:t xml:space="preserve">    </w:t>
            </w:r>
            <w:r w:rsidR="007D1F58" w:rsidRPr="00711DD5">
              <w:rPr>
                <w:rFonts w:ascii="Calibri" w:hAnsi="Calibri"/>
                <w:b/>
                <w:highlight w:val="yellow"/>
              </w:rPr>
              <w:t>Lab Exam IV</w:t>
            </w:r>
          </w:p>
        </w:tc>
        <w:tc>
          <w:tcPr>
            <w:tcW w:w="6570" w:type="dxa"/>
          </w:tcPr>
          <w:p w:rsidR="007D1F58" w:rsidRDefault="007D1F58" w:rsidP="006C1C1E">
            <w:pPr>
              <w:rPr>
                <w:rFonts w:ascii="Calibri" w:hAnsi="Calibri"/>
                <w:b/>
              </w:rPr>
            </w:pPr>
          </w:p>
        </w:tc>
      </w:tr>
      <w:tr w:rsidR="007D1F58" w:rsidRPr="00562831" w:rsidTr="006C1C1E">
        <w:tc>
          <w:tcPr>
            <w:tcW w:w="2880" w:type="dxa"/>
          </w:tcPr>
          <w:p w:rsidR="007D1F58" w:rsidRDefault="00DD79DA" w:rsidP="006C1C1E">
            <w:pPr>
              <w:rPr>
                <w:rFonts w:ascii="Calibri" w:hAnsi="Calibri"/>
                <w:b/>
              </w:rPr>
            </w:pPr>
            <w:r>
              <w:rPr>
                <w:rFonts w:ascii="Calibri" w:hAnsi="Calibri"/>
                <w:b/>
              </w:rPr>
              <w:t>Dec 7 – Dec 10</w:t>
            </w:r>
          </w:p>
        </w:tc>
        <w:tc>
          <w:tcPr>
            <w:tcW w:w="6570" w:type="dxa"/>
          </w:tcPr>
          <w:p w:rsidR="007D1F58" w:rsidRDefault="00D11D2E" w:rsidP="006C1C1E">
            <w:pPr>
              <w:rPr>
                <w:rFonts w:ascii="Calibri" w:hAnsi="Calibri"/>
                <w:b/>
              </w:rPr>
            </w:pPr>
            <w:r>
              <w:rPr>
                <w:rFonts w:ascii="Calibri" w:hAnsi="Calibri"/>
                <w:b/>
                <w:highlight w:val="yellow"/>
              </w:rPr>
              <w:t xml:space="preserve">Exam </w:t>
            </w:r>
            <w:r w:rsidR="007D1F58" w:rsidRPr="00711DD5">
              <w:rPr>
                <w:rFonts w:ascii="Calibri" w:hAnsi="Calibri"/>
                <w:b/>
                <w:highlight w:val="yellow"/>
              </w:rPr>
              <w:t>V</w:t>
            </w:r>
          </w:p>
        </w:tc>
        <w:tc>
          <w:tcPr>
            <w:tcW w:w="6570" w:type="dxa"/>
          </w:tcPr>
          <w:p w:rsidR="007D1F58" w:rsidRDefault="007D1F58" w:rsidP="006C1C1E">
            <w:pPr>
              <w:rPr>
                <w:rFonts w:ascii="Calibri" w:hAnsi="Calibri"/>
                <w:b/>
              </w:rPr>
            </w:pPr>
          </w:p>
        </w:tc>
      </w:tr>
    </w:tbl>
    <w:p w:rsidR="00450EB7" w:rsidRPr="00F51A38" w:rsidRDefault="00450EB7" w:rsidP="00B21D34">
      <w:pPr>
        <w:tabs>
          <w:tab w:val="left" w:pos="360"/>
        </w:tabs>
        <w:rPr>
          <w:rFonts w:asciiTheme="minorHAnsi" w:hAnsiTheme="minorHAnsi" w:cs="Arial"/>
          <w:szCs w:val="20"/>
        </w:rPr>
      </w:pPr>
    </w:p>
    <w:p w:rsidR="00B90B98" w:rsidRDefault="00F22EC0" w:rsidP="00C438FD">
      <w:pPr>
        <w:pBdr>
          <w:bottom w:val="single" w:sz="4" w:space="1" w:color="auto"/>
        </w:pBdr>
        <w:rPr>
          <w:rFonts w:asciiTheme="minorHAnsi" w:hAnsiTheme="minorHAnsi" w:cs="Arial"/>
          <w:b/>
          <w:szCs w:val="20"/>
        </w:rPr>
      </w:pPr>
      <w:r>
        <w:rPr>
          <w:rFonts w:asciiTheme="minorHAnsi" w:hAnsiTheme="minorHAnsi" w:cs="Arial"/>
          <w:b/>
          <w:szCs w:val="20"/>
        </w:rPr>
        <w:t xml:space="preserve">    </w:t>
      </w:r>
      <w:r w:rsidR="00B90B98">
        <w:rPr>
          <w:rFonts w:asciiTheme="minorHAnsi" w:hAnsiTheme="minorHAnsi" w:cs="Arial"/>
          <w:b/>
          <w:szCs w:val="20"/>
        </w:rPr>
        <w:t xml:space="preserve">Lecture exams </w:t>
      </w:r>
      <w:r w:rsidR="0075170F">
        <w:rPr>
          <w:rFonts w:asciiTheme="minorHAnsi" w:hAnsiTheme="minorHAnsi" w:cs="Arial"/>
          <w:b/>
          <w:szCs w:val="20"/>
        </w:rPr>
        <w:t xml:space="preserve">will cover those lecture modules preceding them and </w:t>
      </w:r>
      <w:r w:rsidR="00B90B98">
        <w:rPr>
          <w:rFonts w:asciiTheme="minorHAnsi" w:hAnsiTheme="minorHAnsi" w:cs="Arial"/>
          <w:b/>
          <w:szCs w:val="20"/>
        </w:rPr>
        <w:t xml:space="preserve">will be </w:t>
      </w:r>
      <w:r w:rsidR="00C451F7">
        <w:rPr>
          <w:rFonts w:asciiTheme="minorHAnsi" w:hAnsiTheme="minorHAnsi" w:cs="Arial"/>
          <w:b/>
          <w:szCs w:val="20"/>
        </w:rPr>
        <w:t>posted on the Mon</w:t>
      </w:r>
      <w:r w:rsidR="00EC16D3">
        <w:rPr>
          <w:rFonts w:asciiTheme="minorHAnsi" w:hAnsiTheme="minorHAnsi" w:cs="Arial"/>
          <w:b/>
          <w:szCs w:val="20"/>
        </w:rPr>
        <w:t xml:space="preserve">day </w:t>
      </w:r>
      <w:r w:rsidR="00C451F7">
        <w:rPr>
          <w:rFonts w:asciiTheme="minorHAnsi" w:hAnsiTheme="minorHAnsi" w:cs="Arial"/>
          <w:b/>
          <w:szCs w:val="20"/>
        </w:rPr>
        <w:t xml:space="preserve">at 8 AM </w:t>
      </w:r>
      <w:r w:rsidR="00EC16D3">
        <w:rPr>
          <w:rFonts w:asciiTheme="minorHAnsi" w:hAnsiTheme="minorHAnsi" w:cs="Arial"/>
          <w:b/>
          <w:szCs w:val="20"/>
        </w:rPr>
        <w:t>of those weeks with</w:t>
      </w:r>
      <w:r w:rsidR="00C451F7">
        <w:rPr>
          <w:rFonts w:asciiTheme="minorHAnsi" w:hAnsiTheme="minorHAnsi" w:cs="Arial"/>
          <w:b/>
          <w:szCs w:val="20"/>
        </w:rPr>
        <w:t xml:space="preserve"> exams and will be due by</w:t>
      </w:r>
      <w:r w:rsidR="00EC16D3">
        <w:rPr>
          <w:rFonts w:asciiTheme="minorHAnsi" w:hAnsiTheme="minorHAnsi" w:cs="Arial"/>
          <w:b/>
          <w:szCs w:val="20"/>
        </w:rPr>
        <w:t xml:space="preserve"> </w:t>
      </w:r>
      <w:r>
        <w:rPr>
          <w:rFonts w:asciiTheme="minorHAnsi" w:hAnsiTheme="minorHAnsi" w:cs="Arial"/>
          <w:b/>
          <w:szCs w:val="20"/>
        </w:rPr>
        <w:t xml:space="preserve">Monday at </w:t>
      </w:r>
      <w:r w:rsidR="00EC16D3">
        <w:rPr>
          <w:rFonts w:asciiTheme="minorHAnsi" w:hAnsiTheme="minorHAnsi" w:cs="Arial"/>
          <w:b/>
          <w:szCs w:val="20"/>
        </w:rPr>
        <w:t>11:59</w:t>
      </w:r>
      <w:r w:rsidR="0075170F">
        <w:rPr>
          <w:rFonts w:asciiTheme="minorHAnsi" w:hAnsiTheme="minorHAnsi" w:cs="Arial"/>
          <w:b/>
          <w:szCs w:val="20"/>
        </w:rPr>
        <w:t xml:space="preserve"> </w:t>
      </w:r>
      <w:r w:rsidR="00EC16D3">
        <w:rPr>
          <w:rFonts w:asciiTheme="minorHAnsi" w:hAnsiTheme="minorHAnsi" w:cs="Arial"/>
          <w:b/>
          <w:szCs w:val="20"/>
        </w:rPr>
        <w:t>PM</w:t>
      </w:r>
      <w:r w:rsidR="0075170F">
        <w:rPr>
          <w:rFonts w:asciiTheme="minorHAnsi" w:hAnsiTheme="minorHAnsi" w:cs="Arial"/>
          <w:b/>
          <w:szCs w:val="20"/>
        </w:rPr>
        <w:t>.  Lab exams will cover those lab exercises that precede the</w:t>
      </w:r>
      <w:r w:rsidR="004057A4">
        <w:rPr>
          <w:rFonts w:asciiTheme="minorHAnsi" w:hAnsiTheme="minorHAnsi" w:cs="Arial"/>
          <w:b/>
          <w:szCs w:val="20"/>
        </w:rPr>
        <w:t xml:space="preserve">m and will be given during the </w:t>
      </w:r>
      <w:r w:rsidR="0075170F">
        <w:rPr>
          <w:rFonts w:asciiTheme="minorHAnsi" w:hAnsiTheme="minorHAnsi" w:cs="Arial"/>
          <w:b/>
          <w:szCs w:val="20"/>
        </w:rPr>
        <w:t>scheduled lab times.</w:t>
      </w:r>
      <w:r w:rsidR="00EC16D3">
        <w:rPr>
          <w:rFonts w:asciiTheme="minorHAnsi" w:hAnsiTheme="minorHAnsi" w:cs="Arial"/>
          <w:b/>
          <w:szCs w:val="20"/>
        </w:rPr>
        <w:t xml:space="preserve">   </w:t>
      </w:r>
    </w:p>
    <w:p w:rsidR="00B90B98" w:rsidRDefault="00B90B98" w:rsidP="00C438FD">
      <w:pPr>
        <w:pBdr>
          <w:bottom w:val="single" w:sz="4" w:space="1" w:color="auto"/>
        </w:pBdr>
        <w:rPr>
          <w:rFonts w:asciiTheme="minorHAnsi" w:hAnsiTheme="minorHAnsi" w:cs="Arial"/>
          <w:b/>
          <w:szCs w:val="20"/>
        </w:rPr>
      </w:pPr>
    </w:p>
    <w:p w:rsidR="00B90B98" w:rsidRDefault="00B90B98" w:rsidP="00C438FD">
      <w:pPr>
        <w:pBdr>
          <w:bottom w:val="single" w:sz="4" w:space="1" w:color="auto"/>
        </w:pBdr>
        <w:rPr>
          <w:rFonts w:asciiTheme="minorHAnsi" w:hAnsiTheme="minorHAnsi" w:cs="Arial"/>
          <w:b/>
          <w:szCs w:val="20"/>
        </w:rPr>
      </w:pPr>
    </w:p>
    <w:p w:rsidR="00B90B98" w:rsidRDefault="00B90B98" w:rsidP="00C438FD">
      <w:pPr>
        <w:pBdr>
          <w:bottom w:val="single" w:sz="4" w:space="1" w:color="auto"/>
        </w:pBdr>
        <w:rPr>
          <w:rFonts w:asciiTheme="minorHAnsi" w:hAnsiTheme="minorHAnsi" w:cs="Arial"/>
          <w:b/>
          <w:szCs w:val="20"/>
        </w:rPr>
      </w:pPr>
    </w:p>
    <w:p w:rsidR="00464AEE" w:rsidRPr="00F51A38" w:rsidRDefault="00464AEE" w:rsidP="00C438FD">
      <w:pPr>
        <w:pBdr>
          <w:bottom w:val="single" w:sz="4" w:space="1" w:color="auto"/>
        </w:pBdr>
        <w:rPr>
          <w:rFonts w:asciiTheme="minorHAnsi" w:hAnsiTheme="minorHAnsi" w:cs="Arial"/>
          <w:b/>
          <w:szCs w:val="20"/>
        </w:rPr>
      </w:pPr>
      <w:r w:rsidRPr="00F51A38">
        <w:rPr>
          <w:rFonts w:asciiTheme="minorHAnsi" w:hAnsiTheme="minorHAnsi" w:cs="Arial"/>
          <w:b/>
          <w:szCs w:val="20"/>
        </w:rPr>
        <w:t>ATTENDANCE POLICY</w:t>
      </w:r>
    </w:p>
    <w:p w:rsidR="00315A03" w:rsidRPr="00F51A38" w:rsidRDefault="00315A03" w:rsidP="00315A03">
      <w:pPr>
        <w:spacing w:after="200" w:line="252" w:lineRule="auto"/>
        <w:rPr>
          <w:rFonts w:asciiTheme="minorHAnsi" w:hAnsiTheme="minorHAnsi"/>
        </w:rPr>
      </w:pPr>
      <w:r w:rsidRPr="00F51A38">
        <w:rPr>
          <w:rFonts w:asciiTheme="minorHAnsi" w:hAnsiTheme="minorHAnsi"/>
        </w:rPr>
        <w:t>Regular and punctual attendance is expected of all students in all classes for which they have registered.  All absences are considered to be unauthorized unless the student is absent due to illness or emergencies</w:t>
      </w:r>
      <w:r w:rsidR="002E5DA0" w:rsidRPr="00F51A38">
        <w:rPr>
          <w:rFonts w:asciiTheme="minorHAnsi" w:hAnsiTheme="minorHAnsi"/>
        </w:rPr>
        <w:t xml:space="preserve"> as determined by the instructor</w:t>
      </w:r>
      <w:r w:rsidRPr="00F51A38">
        <w:rPr>
          <w:rFonts w:asciiTheme="minorHAnsi" w:hAnsiTheme="minorHAnsi"/>
        </w:rPr>
        <w:t xml:space="preserve">.  It is the student responsibility to provide documentation as to the emergency for approval </w:t>
      </w:r>
      <w:r w:rsidR="002E5DA0" w:rsidRPr="00F51A38">
        <w:rPr>
          <w:rFonts w:asciiTheme="minorHAnsi" w:hAnsiTheme="minorHAnsi"/>
        </w:rPr>
        <w:t xml:space="preserve">and judgement </w:t>
      </w:r>
      <w:r w:rsidRPr="00F51A38">
        <w:rPr>
          <w:rFonts w:asciiTheme="minorHAnsi" w:hAnsiTheme="minorHAnsi"/>
        </w:rPr>
        <w:t xml:space="preserve">by the faculty member.  Approved college sponsored activities are </w:t>
      </w:r>
      <w:r w:rsidR="002E5DA0" w:rsidRPr="00F51A38">
        <w:rPr>
          <w:rFonts w:asciiTheme="minorHAnsi" w:hAnsiTheme="minorHAnsi"/>
        </w:rPr>
        <w:t>the only absences for which a student should not be held liable and only when provided by a college official ahead of the absence</w:t>
      </w:r>
      <w:r w:rsidRPr="00F51A38">
        <w:rPr>
          <w:rFonts w:asciiTheme="minorHAnsi" w:hAnsiTheme="minorHAnsi"/>
        </w:rPr>
        <w:t xml:space="preserv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w:t>
      </w:r>
      <w:r w:rsidRPr="00B87B49">
        <w:rPr>
          <w:rFonts w:asciiTheme="minorHAnsi" w:hAnsiTheme="minorHAnsi"/>
          <w:b/>
        </w:rPr>
        <w:t>Student will be dropped from a class by the Registrar upon recommendation of the instructor who feels the student has been justifiably absent or tardy a sufficient number of times to preclude meeting the course’s</w:t>
      </w:r>
      <w:r w:rsidR="00473669" w:rsidRPr="00B87B49">
        <w:rPr>
          <w:rFonts w:asciiTheme="minorHAnsi" w:hAnsiTheme="minorHAnsi"/>
          <w:b/>
        </w:rPr>
        <w:t xml:space="preserve"> objectives.</w:t>
      </w:r>
      <w:r w:rsidR="00473669">
        <w:rPr>
          <w:rFonts w:asciiTheme="minorHAnsi" w:hAnsiTheme="minorHAnsi"/>
        </w:rPr>
        <w:t xml:space="preserve">  </w:t>
      </w:r>
      <w:r w:rsidR="00473669" w:rsidRPr="00B87B49">
        <w:rPr>
          <w:rFonts w:asciiTheme="minorHAnsi" w:hAnsiTheme="minorHAnsi"/>
          <w:b/>
        </w:rPr>
        <w:t xml:space="preserve"> A</w:t>
      </w:r>
      <w:r w:rsidR="00FD503D">
        <w:rPr>
          <w:rFonts w:asciiTheme="minorHAnsi" w:hAnsiTheme="minorHAnsi"/>
          <w:b/>
        </w:rPr>
        <w:t>bsences from classes and</w:t>
      </w:r>
      <w:r w:rsidRPr="00B87B49">
        <w:rPr>
          <w:rFonts w:asciiTheme="minorHAnsi" w:hAnsiTheme="minorHAnsi"/>
          <w:b/>
        </w:rPr>
        <w:t xml:space="preserve"> laboratories </w:t>
      </w:r>
      <w:r w:rsidR="00473669" w:rsidRPr="00B87B49">
        <w:rPr>
          <w:rFonts w:asciiTheme="minorHAnsi" w:hAnsiTheme="minorHAnsi"/>
          <w:b/>
        </w:rPr>
        <w:t xml:space="preserve">that </w:t>
      </w:r>
      <w:r w:rsidR="00E968F9">
        <w:rPr>
          <w:rFonts w:asciiTheme="minorHAnsi" w:hAnsiTheme="minorHAnsi"/>
          <w:b/>
        </w:rPr>
        <w:t>total more than 6</w:t>
      </w:r>
      <w:r w:rsidR="00B87B49" w:rsidRPr="00B87B49">
        <w:rPr>
          <w:rFonts w:asciiTheme="minorHAnsi" w:hAnsiTheme="minorHAnsi"/>
          <w:b/>
        </w:rPr>
        <w:t xml:space="preserve"> hours </w:t>
      </w:r>
      <w:r w:rsidR="00D11D2E">
        <w:rPr>
          <w:rFonts w:asciiTheme="minorHAnsi" w:hAnsiTheme="minorHAnsi"/>
          <w:b/>
        </w:rPr>
        <w:t xml:space="preserve">or 3 missed online tests or assignments </w:t>
      </w:r>
      <w:r w:rsidRPr="00B87B49">
        <w:rPr>
          <w:rFonts w:asciiTheme="minorHAnsi" w:hAnsiTheme="minorHAnsi"/>
          <w:b/>
        </w:rPr>
        <w:t xml:space="preserve">will be considered sufficient cause for College officials to drop a student from the rolls of the College. </w:t>
      </w:r>
      <w:r w:rsidRPr="00F51A38">
        <w:rPr>
          <w:rFonts w:asciiTheme="minorHAnsi" w:hAnsiTheme="minorHAnsi"/>
        </w:rPr>
        <w:t>From Board Policy FC (LOCAL)</w:t>
      </w:r>
    </w:p>
    <w:p w:rsidR="00FA0CC9" w:rsidRPr="00F51A38" w:rsidRDefault="00EC6A8E">
      <w:pPr>
        <w:rPr>
          <w:rFonts w:asciiTheme="minorHAnsi" w:hAnsiTheme="minorHAnsi"/>
        </w:rPr>
      </w:pPr>
      <w:r w:rsidRPr="00F51A38">
        <w:rPr>
          <w:rFonts w:asciiTheme="minorHAnsi" w:hAnsiTheme="minorHAnsi"/>
        </w:rPr>
        <w:t>Last day to withdraw from a course with a “W” is ___</w:t>
      </w:r>
      <w:r w:rsidR="00953876">
        <w:rPr>
          <w:rFonts w:asciiTheme="minorHAnsi" w:hAnsiTheme="minorHAnsi"/>
          <w:u w:val="single"/>
        </w:rPr>
        <w:t>Nov 2nd</w:t>
      </w:r>
      <w:r w:rsidR="00D11D2E">
        <w:rPr>
          <w:rFonts w:asciiTheme="minorHAnsi" w:hAnsiTheme="minorHAnsi"/>
          <w:u w:val="single"/>
        </w:rPr>
        <w:t>, 2020</w:t>
      </w:r>
      <w:r w:rsidRPr="00F51A38">
        <w:rPr>
          <w:rFonts w:asciiTheme="minorHAnsi" w:hAnsiTheme="minorHAnsi"/>
          <w:u w:val="single"/>
        </w:rPr>
        <w:t>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F51A38" w:rsidTr="000B6F8E">
        <w:trPr>
          <w:trHeight w:val="280"/>
        </w:trPr>
        <w:tc>
          <w:tcPr>
            <w:tcW w:w="9554" w:type="dxa"/>
            <w:shd w:val="clear" w:color="auto" w:fill="auto"/>
          </w:tcPr>
          <w:p w:rsidR="00C322F8" w:rsidRDefault="00C322F8" w:rsidP="00DB7999">
            <w:pPr>
              <w:rPr>
                <w:rFonts w:asciiTheme="minorHAnsi" w:hAnsiTheme="minorHAnsi"/>
              </w:rPr>
            </w:pPr>
          </w:p>
          <w:p w:rsidR="00953876" w:rsidRDefault="00953876" w:rsidP="00953876">
            <w:pPr>
              <w:rPr>
                <w:rFonts w:asciiTheme="minorHAnsi" w:hAnsiTheme="minorHAnsi" w:cstheme="minorHAnsi"/>
                <w:b/>
              </w:rPr>
            </w:pPr>
            <w:r>
              <w:rPr>
                <w:rFonts w:asciiTheme="minorHAnsi" w:hAnsiTheme="minorHAnsi" w:cstheme="minorHAnsi"/>
                <w:b/>
              </w:rPr>
              <w:t>Syllabus Addendum – Fall 2020 – Student Services</w:t>
            </w:r>
          </w:p>
          <w:p w:rsidR="00953876" w:rsidRDefault="00953876" w:rsidP="00953876">
            <w:pPr>
              <w:rPr>
                <w:rFonts w:asciiTheme="minorHAnsi" w:hAnsiTheme="minorHAnsi" w:cstheme="minorHAnsi"/>
                <w:b/>
              </w:rPr>
            </w:pPr>
          </w:p>
          <w:p w:rsidR="00953876" w:rsidRPr="00762695" w:rsidRDefault="00953876" w:rsidP="00953876">
            <w:pPr>
              <w:rPr>
                <w:rFonts w:asciiTheme="minorHAnsi" w:hAnsiTheme="minorHAnsi" w:cstheme="minorHAnsi"/>
                <w:b/>
              </w:rPr>
            </w:pPr>
            <w:r w:rsidRPr="00762695">
              <w:rPr>
                <w:rFonts w:asciiTheme="minorHAnsi" w:hAnsiTheme="minorHAnsi" w:cstheme="minorHAnsi"/>
                <w:b/>
              </w:rPr>
              <w:t>Student Success Center</w:t>
            </w:r>
          </w:p>
          <w:p w:rsidR="00953876" w:rsidRDefault="00953876" w:rsidP="00953876">
            <w:pPr>
              <w:rPr>
                <w:rFonts w:asciiTheme="minorHAnsi" w:hAnsiTheme="minorHAnsi" w:cstheme="minorHAnsi"/>
              </w:rPr>
            </w:pPr>
            <w:r w:rsidRPr="00762695">
              <w:rPr>
                <w:rFonts w:asciiTheme="minorHAnsi" w:hAnsiTheme="minorHAnsi" w:cstheme="minorHAnsi"/>
              </w:rPr>
              <w:t xml:space="preserve">The Student Success Center is designed to help all students at NCTC develop tools to achieve their academic goals. The center links students to FREE tutoring, including a Writing Center, a Math Lab, and free online tutoring.  The program helps students acclimate to college by providing free interactive online workshops. For more information, please visit your nearest Student Success Center. </w:t>
            </w:r>
          </w:p>
          <w:p w:rsidR="00953876" w:rsidRPr="00762695" w:rsidRDefault="00953876" w:rsidP="00953876">
            <w:pPr>
              <w:rPr>
                <w:rFonts w:asciiTheme="minorHAnsi" w:hAnsiTheme="minorHAnsi" w:cstheme="minorHAnsi"/>
              </w:rPr>
            </w:pPr>
          </w:p>
          <w:p w:rsidR="00953876" w:rsidRPr="00762695" w:rsidRDefault="00953876" w:rsidP="00953876">
            <w:pPr>
              <w:rPr>
                <w:rFonts w:asciiTheme="minorHAnsi" w:hAnsiTheme="minorHAnsi" w:cstheme="minorHAnsi"/>
              </w:rPr>
            </w:pPr>
            <w:r w:rsidRPr="00762695">
              <w:rPr>
                <w:rFonts w:asciiTheme="minorHAnsi" w:hAnsiTheme="minorHAnsi" w:cstheme="minorHAnsi"/>
              </w:rPr>
              <w:t xml:space="preserve">Student Success offers academic coaching, tutoring, including a Writing Center, and a Math Lab to assist new students acclimate to college by providing computer lab services for prospective students. </w:t>
            </w:r>
            <w:hyperlink r:id="rId9" w:history="1">
              <w:r w:rsidRPr="00762695">
                <w:rPr>
                  <w:rStyle w:val="Hyperlink"/>
                  <w:rFonts w:asciiTheme="minorHAnsi" w:hAnsiTheme="minorHAnsi" w:cstheme="minorHAnsi"/>
                </w:rPr>
                <w:t>http://www.nctc.edu/student-services/student-success/tutoring/index.html</w:t>
              </w:r>
            </w:hyperlink>
          </w:p>
          <w:p w:rsidR="00953876" w:rsidRPr="00762695" w:rsidRDefault="00953876" w:rsidP="00953876">
            <w:pPr>
              <w:rPr>
                <w:rFonts w:asciiTheme="minorHAnsi" w:hAnsiTheme="minorHAnsi" w:cstheme="minorHAnsi"/>
              </w:rPr>
            </w:pPr>
            <w:r w:rsidRPr="00762695">
              <w:rPr>
                <w:rFonts w:asciiTheme="minorHAnsi" w:hAnsiTheme="minorHAnsi" w:cstheme="minorHAnsi"/>
              </w:rPr>
              <w:t xml:space="preserve">First generation students can also participate in TRIO which offers specialized services. </w:t>
            </w:r>
          </w:p>
          <w:p w:rsidR="00953876" w:rsidRPr="00762695" w:rsidRDefault="004A05ED" w:rsidP="00953876">
            <w:pPr>
              <w:rPr>
                <w:rFonts w:asciiTheme="minorHAnsi" w:hAnsiTheme="minorHAnsi" w:cstheme="minorHAnsi"/>
              </w:rPr>
            </w:pPr>
            <w:hyperlink r:id="rId10" w:history="1">
              <w:r w:rsidR="00953876" w:rsidRPr="00762695">
                <w:rPr>
                  <w:rStyle w:val="Hyperlink"/>
                  <w:rFonts w:asciiTheme="minorHAnsi" w:hAnsiTheme="minorHAnsi" w:cstheme="minorHAnsi"/>
                </w:rPr>
                <w:t>http://www.nctc.edu/student-services/trio-student-support-services.html</w:t>
              </w:r>
            </w:hyperlink>
          </w:p>
          <w:p w:rsidR="00953876" w:rsidRPr="00762695" w:rsidRDefault="00953876" w:rsidP="00953876">
            <w:pPr>
              <w:rPr>
                <w:rFonts w:asciiTheme="minorHAnsi" w:hAnsiTheme="minorHAnsi" w:cstheme="minorHAnsi"/>
                <w:b/>
              </w:rPr>
            </w:pPr>
          </w:p>
          <w:p w:rsidR="00953876" w:rsidRPr="00762695" w:rsidRDefault="00953876" w:rsidP="00953876">
            <w:pPr>
              <w:rPr>
                <w:rFonts w:asciiTheme="minorHAnsi" w:hAnsiTheme="minorHAnsi" w:cstheme="minorHAnsi"/>
                <w:b/>
              </w:rPr>
            </w:pPr>
            <w:r w:rsidRPr="00762695">
              <w:rPr>
                <w:rFonts w:asciiTheme="minorHAnsi" w:hAnsiTheme="minorHAnsi" w:cstheme="minorHAnsi"/>
                <w:b/>
              </w:rPr>
              <w:t>Completion Center</w:t>
            </w:r>
          </w:p>
          <w:p w:rsidR="00953876" w:rsidRPr="00762695" w:rsidRDefault="00953876" w:rsidP="00953876">
            <w:pPr>
              <w:rPr>
                <w:rFonts w:asciiTheme="minorHAnsi" w:hAnsiTheme="minorHAnsi" w:cstheme="minorHAnsi"/>
              </w:rPr>
            </w:pPr>
            <w:r w:rsidRPr="00762695">
              <w:rPr>
                <w:rFonts w:asciiTheme="minorHAnsi" w:hAnsiTheme="minorHAnsi" w:cstheme="minorHAnsi"/>
              </w:rPr>
              <w:t>The NCTC Completion Center is a comprehensive student engagement program that increases retention and completion rates of first-time, low income students. Services include:</w:t>
            </w:r>
          </w:p>
          <w:p w:rsidR="00953876" w:rsidRPr="00762695" w:rsidRDefault="00953876" w:rsidP="00953876">
            <w:pPr>
              <w:rPr>
                <w:rFonts w:asciiTheme="minorHAnsi" w:hAnsiTheme="minorHAnsi" w:cstheme="minorHAnsi"/>
              </w:rPr>
            </w:pPr>
            <w:r w:rsidRPr="00762695">
              <w:rPr>
                <w:rFonts w:asciiTheme="minorHAnsi" w:hAnsiTheme="minorHAnsi" w:cstheme="minorHAnsi"/>
              </w:rPr>
              <w:t xml:space="preserve">Success coaching to address students’ academic and non-academic challenges and issues; Success Seminars, and a centralized career readiness and job placement program. </w:t>
            </w:r>
          </w:p>
          <w:p w:rsidR="00953876" w:rsidRPr="00762695" w:rsidRDefault="004A05ED" w:rsidP="00953876">
            <w:pPr>
              <w:rPr>
                <w:rStyle w:val="Hyperlink"/>
                <w:rFonts w:asciiTheme="minorHAnsi" w:hAnsiTheme="minorHAnsi" w:cstheme="minorHAnsi"/>
              </w:rPr>
            </w:pPr>
            <w:hyperlink r:id="rId11" w:history="1">
              <w:r w:rsidR="00953876" w:rsidRPr="00762695">
                <w:rPr>
                  <w:rStyle w:val="Hyperlink"/>
                  <w:rFonts w:asciiTheme="minorHAnsi" w:hAnsiTheme="minorHAnsi" w:cstheme="minorHAnsi"/>
                </w:rPr>
                <w:t>http://www.nctc.edu/student-services/completion-center/index.html</w:t>
              </w:r>
            </w:hyperlink>
          </w:p>
          <w:p w:rsidR="00953876" w:rsidRPr="00762695" w:rsidRDefault="00953876" w:rsidP="00953876">
            <w:pPr>
              <w:rPr>
                <w:rStyle w:val="Hyperlink"/>
                <w:rFonts w:asciiTheme="minorHAnsi" w:hAnsiTheme="minorHAnsi" w:cstheme="minorHAnsi"/>
              </w:rPr>
            </w:pPr>
          </w:p>
          <w:p w:rsidR="00953876" w:rsidRPr="00762695" w:rsidRDefault="00953876" w:rsidP="00953876">
            <w:pPr>
              <w:rPr>
                <w:rStyle w:val="Hyperlink"/>
                <w:rFonts w:asciiTheme="minorHAnsi" w:hAnsiTheme="minorHAnsi" w:cstheme="minorHAnsi"/>
                <w:b/>
                <w:color w:val="auto"/>
                <w:u w:val="none"/>
              </w:rPr>
            </w:pPr>
            <w:r w:rsidRPr="00762695">
              <w:rPr>
                <w:rStyle w:val="Hyperlink"/>
                <w:rFonts w:asciiTheme="minorHAnsi" w:hAnsiTheme="minorHAnsi" w:cstheme="minorHAnsi"/>
                <w:b/>
                <w:color w:val="auto"/>
                <w:u w:val="none"/>
              </w:rPr>
              <w:t>Career Services Center</w:t>
            </w:r>
          </w:p>
          <w:p w:rsidR="00953876" w:rsidRPr="00762695" w:rsidRDefault="00953876" w:rsidP="00953876">
            <w:pPr>
              <w:rPr>
                <w:rStyle w:val="Hyperlink"/>
                <w:rFonts w:asciiTheme="minorHAnsi" w:hAnsiTheme="minorHAnsi" w:cstheme="minorHAnsi"/>
              </w:rPr>
            </w:pPr>
            <w:r w:rsidRPr="00762695">
              <w:rPr>
                <w:rStyle w:val="Hyperlink"/>
                <w:rFonts w:asciiTheme="minorHAnsi" w:hAnsiTheme="minorHAnsi" w:cstheme="minorHAnsi"/>
                <w:color w:val="auto"/>
                <w:u w:val="none"/>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w:t>
            </w:r>
            <w:r w:rsidRPr="00762695">
              <w:rPr>
                <w:rStyle w:val="Hyperlink"/>
                <w:rFonts w:asciiTheme="minorHAnsi" w:hAnsiTheme="minorHAnsi" w:cstheme="minorHAnsi"/>
                <w:color w:val="auto"/>
              </w:rPr>
              <w:t xml:space="preserve"> </w:t>
            </w:r>
            <w:hyperlink r:id="rId12" w:history="1">
              <w:r w:rsidRPr="00762695">
                <w:rPr>
                  <w:rStyle w:val="Hyperlink"/>
                  <w:rFonts w:asciiTheme="minorHAnsi" w:hAnsiTheme="minorHAnsi" w:cstheme="minorHAnsi"/>
                </w:rPr>
                <w:t>http://www.nctc.edu/career-services/index.html</w:t>
              </w:r>
            </w:hyperlink>
          </w:p>
          <w:p w:rsidR="00953876" w:rsidRPr="00762695" w:rsidRDefault="00953876" w:rsidP="00953876">
            <w:pPr>
              <w:rPr>
                <w:rStyle w:val="Hyperlink"/>
                <w:rFonts w:asciiTheme="minorHAnsi" w:hAnsiTheme="minorHAnsi" w:cstheme="minorHAnsi"/>
              </w:rPr>
            </w:pPr>
          </w:p>
          <w:p w:rsidR="00953876" w:rsidRPr="00762695" w:rsidRDefault="00953876" w:rsidP="00953876">
            <w:pPr>
              <w:rPr>
                <w:rStyle w:val="Hyperlink"/>
                <w:rFonts w:asciiTheme="minorHAnsi" w:hAnsiTheme="minorHAnsi" w:cstheme="minorHAnsi"/>
                <w:b/>
                <w:color w:val="auto"/>
                <w:u w:val="none"/>
              </w:rPr>
            </w:pPr>
            <w:r w:rsidRPr="00762695">
              <w:rPr>
                <w:rStyle w:val="Hyperlink"/>
                <w:rFonts w:asciiTheme="minorHAnsi" w:hAnsiTheme="minorHAnsi" w:cstheme="minorHAnsi"/>
                <w:b/>
                <w:color w:val="auto"/>
                <w:u w:val="none"/>
              </w:rPr>
              <w:t>Counseling and Advising</w:t>
            </w:r>
          </w:p>
          <w:p w:rsidR="00953876" w:rsidRPr="00762695" w:rsidRDefault="00953876" w:rsidP="00953876">
            <w:pPr>
              <w:rPr>
                <w:rStyle w:val="Hyperlink"/>
                <w:rFonts w:asciiTheme="minorHAnsi" w:hAnsiTheme="minorHAnsi" w:cstheme="minorHAnsi"/>
                <w:color w:val="auto"/>
                <w:u w:val="none"/>
              </w:rPr>
            </w:pPr>
            <w:r w:rsidRPr="00762695">
              <w:rPr>
                <w:rStyle w:val="Hyperlink"/>
                <w:rFonts w:asciiTheme="minorHAnsi" w:hAnsiTheme="minorHAnsi" w:cstheme="minorHAnsi"/>
                <w:color w:val="auto"/>
                <w:u w:val="none"/>
              </w:rPr>
              <w:t xml:space="preserve">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13" w:history="1">
              <w:r w:rsidRPr="00762695">
                <w:rPr>
                  <w:rStyle w:val="Hyperlink"/>
                  <w:rFonts w:asciiTheme="minorHAnsi" w:hAnsiTheme="minorHAnsi" w:cstheme="minorHAnsi"/>
                </w:rPr>
                <w:t>http://www.nctc.edu/counseling-advising/index.html</w:t>
              </w:r>
            </w:hyperlink>
            <w:r w:rsidRPr="00762695">
              <w:rPr>
                <w:rStyle w:val="Hyperlink"/>
                <w:rFonts w:asciiTheme="minorHAnsi" w:hAnsiTheme="minorHAnsi" w:cstheme="minorHAnsi"/>
                <w:color w:val="auto"/>
                <w:u w:val="none"/>
              </w:rPr>
              <w:t xml:space="preserve">  </w:t>
            </w:r>
          </w:p>
          <w:p w:rsidR="00953876" w:rsidRPr="00762695" w:rsidRDefault="00953876" w:rsidP="00953876">
            <w:pPr>
              <w:rPr>
                <w:rStyle w:val="Hyperlink"/>
                <w:rFonts w:asciiTheme="minorHAnsi" w:hAnsiTheme="minorHAnsi" w:cstheme="minorHAnsi"/>
                <w:color w:val="auto"/>
                <w:u w:val="none"/>
              </w:rPr>
            </w:pPr>
          </w:p>
          <w:p w:rsidR="00953876" w:rsidRPr="00762695" w:rsidRDefault="00953876" w:rsidP="00953876">
            <w:pPr>
              <w:rPr>
                <w:rStyle w:val="Hyperlink"/>
                <w:rFonts w:asciiTheme="minorHAnsi" w:hAnsiTheme="minorHAnsi" w:cstheme="minorHAnsi"/>
                <w:b/>
                <w:color w:val="auto"/>
                <w:u w:val="none"/>
              </w:rPr>
            </w:pPr>
            <w:r w:rsidRPr="00762695">
              <w:rPr>
                <w:rStyle w:val="Hyperlink"/>
                <w:rFonts w:asciiTheme="minorHAnsi" w:hAnsiTheme="minorHAnsi" w:cstheme="minorHAnsi"/>
                <w:b/>
                <w:color w:val="auto"/>
                <w:u w:val="none"/>
              </w:rPr>
              <w:t>Testing Service Center</w:t>
            </w:r>
          </w:p>
          <w:p w:rsidR="00953876" w:rsidRPr="00762695" w:rsidRDefault="00953876" w:rsidP="00953876">
            <w:pPr>
              <w:rPr>
                <w:rStyle w:val="Hyperlink"/>
                <w:rFonts w:asciiTheme="minorHAnsi" w:hAnsiTheme="minorHAnsi" w:cstheme="minorHAnsi"/>
                <w:color w:val="auto"/>
                <w:u w:val="none"/>
              </w:rPr>
            </w:pPr>
            <w:r w:rsidRPr="00762695">
              <w:rPr>
                <w:rStyle w:val="Hyperlink"/>
                <w:rFonts w:asciiTheme="minorHAnsi" w:hAnsiTheme="minorHAnsi" w:cstheme="minorHAnsi"/>
                <w:color w:val="auto"/>
                <w:u w:val="none"/>
              </w:rPr>
              <w:t xml:space="preserve">The mission of NCTC Testing Services is to provide high-quality testing services that adhere to the professional standards and guidelines to meet the needs of students, faculty, and community members. </w:t>
            </w:r>
            <w:hyperlink r:id="rId14" w:history="1">
              <w:r w:rsidRPr="00762695">
                <w:rPr>
                  <w:rStyle w:val="Hyperlink"/>
                  <w:rFonts w:asciiTheme="minorHAnsi" w:hAnsiTheme="minorHAnsi" w:cstheme="minorHAnsi"/>
                </w:rPr>
                <w:t>http://www.nctc.edu/testing-center/index.html</w:t>
              </w:r>
            </w:hyperlink>
            <w:r w:rsidRPr="00762695">
              <w:rPr>
                <w:rStyle w:val="Hyperlink"/>
                <w:rFonts w:asciiTheme="minorHAnsi" w:hAnsiTheme="minorHAnsi" w:cstheme="minorHAnsi"/>
                <w:color w:val="auto"/>
                <w:u w:val="none"/>
              </w:rPr>
              <w:t xml:space="preserve"> </w:t>
            </w:r>
          </w:p>
          <w:p w:rsidR="00953876" w:rsidRPr="00762695" w:rsidRDefault="00953876" w:rsidP="00953876">
            <w:pPr>
              <w:rPr>
                <w:rFonts w:asciiTheme="minorHAnsi" w:hAnsiTheme="minorHAnsi" w:cstheme="minorHAnsi"/>
              </w:rPr>
            </w:pPr>
          </w:p>
          <w:p w:rsidR="00953876" w:rsidRPr="00762695" w:rsidRDefault="00953876" w:rsidP="00953876">
            <w:pPr>
              <w:rPr>
                <w:rFonts w:asciiTheme="minorHAnsi" w:hAnsiTheme="minorHAnsi" w:cstheme="minorHAnsi"/>
                <w:b/>
              </w:rPr>
            </w:pPr>
            <w:r w:rsidRPr="00762695">
              <w:rPr>
                <w:rFonts w:asciiTheme="minorHAnsi" w:hAnsiTheme="minorHAnsi" w:cstheme="minorHAnsi"/>
                <w:b/>
              </w:rPr>
              <w:t>Early Alert and CARES</w:t>
            </w:r>
            <w:r w:rsidRPr="00762695">
              <w:rPr>
                <w:rFonts w:asciiTheme="minorHAnsi" w:hAnsiTheme="minorHAnsi" w:cstheme="minorHAnsi"/>
                <w:b/>
              </w:rPr>
              <w:tab/>
            </w:r>
          </w:p>
          <w:p w:rsidR="00953876" w:rsidRPr="00762695" w:rsidRDefault="00953876" w:rsidP="00953876">
            <w:pPr>
              <w:rPr>
                <w:rFonts w:asciiTheme="minorHAnsi" w:hAnsiTheme="minorHAnsi" w:cstheme="minorHAnsi"/>
              </w:rPr>
            </w:pPr>
            <w:r w:rsidRPr="00762695">
              <w:rPr>
                <w:rFonts w:asciiTheme="minorHAnsi" w:hAnsiTheme="minorHAnsi" w:cstheme="minorHAnsi"/>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5" w:history="1">
              <w:r w:rsidRPr="00762695">
                <w:rPr>
                  <w:rStyle w:val="Hyperlink"/>
                  <w:rFonts w:asciiTheme="minorHAnsi" w:hAnsiTheme="minorHAnsi" w:cstheme="minorHAnsi"/>
                </w:rPr>
                <w:t>academic advisor or success coach</w:t>
              </w:r>
            </w:hyperlink>
            <w:r w:rsidRPr="00762695">
              <w:rPr>
                <w:rFonts w:asciiTheme="minorHAnsi" w:hAnsiTheme="minorHAnsi" w:cstheme="minorHAnsi"/>
              </w:rPr>
              <w:t xml:space="preserve"> through text, phone, and/or via their NCTC e-mail address to discuss any current challenges as well as helpful resources and success strategies-we want our students to finish strong and know that education is a partnership!</w:t>
            </w:r>
          </w:p>
          <w:p w:rsidR="00953876" w:rsidRPr="00762695" w:rsidRDefault="00953876" w:rsidP="00953876">
            <w:pPr>
              <w:rPr>
                <w:rFonts w:asciiTheme="minorHAnsi" w:hAnsiTheme="minorHAnsi" w:cstheme="minorHAnsi"/>
              </w:rPr>
            </w:pPr>
          </w:p>
          <w:p w:rsidR="00953876" w:rsidRPr="00762695" w:rsidRDefault="00953876" w:rsidP="00953876">
            <w:pPr>
              <w:rPr>
                <w:rFonts w:asciiTheme="minorHAnsi" w:hAnsiTheme="minorHAnsi" w:cstheme="minorHAnsi"/>
              </w:rPr>
            </w:pPr>
            <w:r w:rsidRPr="00762695">
              <w:rPr>
                <w:rFonts w:asciiTheme="minorHAnsi" w:hAnsiTheme="minorHAnsi" w:cstheme="minorHAnsi"/>
              </w:rPr>
              <w:t xml:space="preserve">The </w:t>
            </w:r>
            <w:hyperlink r:id="rId16" w:history="1">
              <w:r w:rsidRPr="00762695">
                <w:rPr>
                  <w:rStyle w:val="Hyperlink"/>
                  <w:rFonts w:asciiTheme="minorHAnsi" w:hAnsiTheme="minorHAnsi" w:cstheme="minorHAnsi"/>
                </w:rPr>
                <w:t>NCTC CARES (Campus Assessment Response Evaluation Services) Team</w:t>
              </w:r>
            </w:hyperlink>
            <w:r w:rsidRPr="00762695">
              <w:rPr>
                <w:rFonts w:asciiTheme="minorHAnsi" w:hAnsiTheme="minorHAnsi" w:cstheme="minorHAnsi"/>
              </w:rPr>
              <w:t xml:space="preserve">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which could impact your own safety or the safety of another NCTC student, such as stalking, harassment, physical or emotional abuse, violent or threatening behavior, or self-harm. Visit the NCTC CARES site to also locate campus and community resources, or email </w:t>
            </w:r>
            <w:hyperlink r:id="rId17" w:history="1">
              <w:r w:rsidRPr="00762695">
                <w:rPr>
                  <w:rStyle w:val="Hyperlink"/>
                  <w:rFonts w:asciiTheme="minorHAnsi" w:hAnsiTheme="minorHAnsi" w:cstheme="minorHAnsi"/>
                </w:rPr>
                <w:t>counseling@nctc.edu</w:t>
              </w:r>
            </w:hyperlink>
            <w:r w:rsidRPr="00762695">
              <w:rPr>
                <w:rFonts w:asciiTheme="minorHAnsi" w:hAnsiTheme="minorHAnsi" w:cstheme="minorHAnsi"/>
              </w:rPr>
              <w:t xml:space="preserve"> to get in touch with a member of the CARES Team directly.  As always, if you feel there is an immediate threat to your own safety or welfare (or to another student), please call 911 immediately.</w:t>
            </w:r>
          </w:p>
          <w:p w:rsidR="00953876" w:rsidRPr="00762695" w:rsidRDefault="00953876" w:rsidP="00953876">
            <w:pPr>
              <w:rPr>
                <w:rFonts w:asciiTheme="minorHAnsi" w:hAnsiTheme="minorHAnsi" w:cstheme="minorHAnsi"/>
                <w:b/>
              </w:rPr>
            </w:pPr>
          </w:p>
          <w:p w:rsidR="00953876" w:rsidRPr="00762695" w:rsidRDefault="00953876" w:rsidP="00953876">
            <w:pPr>
              <w:rPr>
                <w:rFonts w:asciiTheme="minorHAnsi" w:hAnsiTheme="minorHAnsi" w:cstheme="minorHAnsi"/>
                <w:b/>
              </w:rPr>
            </w:pPr>
          </w:p>
          <w:p w:rsidR="00953876" w:rsidRPr="00762695" w:rsidRDefault="00953876" w:rsidP="00953876">
            <w:pPr>
              <w:rPr>
                <w:rFonts w:asciiTheme="minorHAnsi" w:hAnsiTheme="minorHAnsi" w:cstheme="minorHAnsi"/>
                <w:b/>
              </w:rPr>
            </w:pPr>
            <w:r w:rsidRPr="00762695">
              <w:rPr>
                <w:rFonts w:asciiTheme="minorHAnsi" w:hAnsiTheme="minorHAnsi" w:cstheme="minorHAnsi"/>
                <w:b/>
              </w:rPr>
              <w:t xml:space="preserve">Financial Aid </w:t>
            </w:r>
          </w:p>
          <w:p w:rsidR="00953876" w:rsidRPr="00762695" w:rsidRDefault="00953876" w:rsidP="00953876">
            <w:pPr>
              <w:rPr>
                <w:rFonts w:asciiTheme="minorHAnsi" w:hAnsiTheme="minorHAnsi" w:cstheme="minorHAnsi"/>
              </w:rPr>
            </w:pPr>
            <w:r w:rsidRPr="00762695">
              <w:rPr>
                <w:rFonts w:asciiTheme="minorHAnsi" w:hAnsiTheme="minorHAnsi" w:cstheme="minorHAnsi"/>
              </w:rPr>
              <w:t xml:space="preserve">Financial Aid offers financial resources for students that qualify, visit the financial aid offices for more information.   </w:t>
            </w:r>
            <w:hyperlink r:id="rId18" w:history="1">
              <w:r w:rsidRPr="00762695">
                <w:rPr>
                  <w:rStyle w:val="Hyperlink"/>
                  <w:rFonts w:asciiTheme="minorHAnsi" w:hAnsiTheme="minorHAnsi" w:cstheme="minorHAnsi"/>
                </w:rPr>
                <w:t>http://www.nctc.edu/financial-aid/index.html</w:t>
              </w:r>
            </w:hyperlink>
            <w:r w:rsidRPr="00762695">
              <w:rPr>
                <w:rFonts w:asciiTheme="minorHAnsi" w:hAnsiTheme="minorHAnsi" w:cstheme="minorHAnsi"/>
              </w:rPr>
              <w:t xml:space="preserve"> </w:t>
            </w:r>
          </w:p>
          <w:p w:rsidR="00953876" w:rsidRPr="00762695" w:rsidRDefault="00953876" w:rsidP="00953876">
            <w:pPr>
              <w:rPr>
                <w:rFonts w:asciiTheme="minorHAnsi" w:hAnsiTheme="minorHAnsi" w:cstheme="minorHAnsi"/>
                <w:b/>
              </w:rPr>
            </w:pPr>
          </w:p>
          <w:p w:rsidR="00953876" w:rsidRPr="00762695" w:rsidRDefault="00953876" w:rsidP="00953876">
            <w:pPr>
              <w:rPr>
                <w:rFonts w:asciiTheme="minorHAnsi" w:hAnsiTheme="minorHAnsi" w:cstheme="minorHAnsi"/>
                <w:b/>
              </w:rPr>
            </w:pPr>
            <w:r w:rsidRPr="00762695">
              <w:rPr>
                <w:rFonts w:asciiTheme="minorHAnsi" w:hAnsiTheme="minorHAnsi" w:cstheme="minorHAnsi"/>
                <w:b/>
              </w:rPr>
              <w:lastRenderedPageBreak/>
              <w:t>Student Success</w:t>
            </w:r>
          </w:p>
          <w:p w:rsidR="00953876" w:rsidRPr="00762695" w:rsidRDefault="00953876" w:rsidP="00953876">
            <w:pPr>
              <w:rPr>
                <w:rFonts w:asciiTheme="minorHAnsi" w:hAnsiTheme="minorHAnsi" w:cstheme="minorHAnsi"/>
              </w:rPr>
            </w:pPr>
            <w:r w:rsidRPr="00762695">
              <w:rPr>
                <w:rFonts w:asciiTheme="minorHAnsi" w:hAnsiTheme="minorHAnsi" w:cstheme="minorHAnsi"/>
              </w:rPr>
              <w:t>At NCTC, student success​ is progress towards collegiate goals, reached in an affordable and timely manner, under professional guidance, empowering students to serve skillfully in their chosen role within their community</w:t>
            </w:r>
          </w:p>
          <w:p w:rsidR="00953876" w:rsidRPr="00762695" w:rsidRDefault="00953876" w:rsidP="00953876">
            <w:pPr>
              <w:rPr>
                <w:rFonts w:asciiTheme="minorHAnsi" w:hAnsiTheme="minorHAnsi" w:cstheme="minorHAnsi"/>
              </w:rPr>
            </w:pPr>
          </w:p>
          <w:p w:rsidR="00953876" w:rsidRPr="00762695" w:rsidRDefault="00953876" w:rsidP="00953876">
            <w:pPr>
              <w:rPr>
                <w:rFonts w:asciiTheme="minorHAnsi" w:hAnsiTheme="minorHAnsi" w:cstheme="minorHAnsi"/>
                <w:b/>
              </w:rPr>
            </w:pPr>
            <w:r w:rsidRPr="00762695">
              <w:rPr>
                <w:rFonts w:asciiTheme="minorHAnsi" w:hAnsiTheme="minorHAnsi" w:cstheme="minorHAnsi"/>
                <w:b/>
              </w:rPr>
              <w:t>Equity</w:t>
            </w:r>
          </w:p>
          <w:p w:rsidR="00953876" w:rsidRPr="00762695" w:rsidRDefault="00953876" w:rsidP="00953876">
            <w:pPr>
              <w:rPr>
                <w:rFonts w:asciiTheme="minorHAnsi" w:hAnsiTheme="minorHAnsi" w:cstheme="minorHAnsi"/>
              </w:rPr>
            </w:pPr>
            <w:r w:rsidRPr="00762695">
              <w:rPr>
                <w:rFonts w:asciiTheme="minorHAnsi" w:hAnsiTheme="minorHAnsi" w:cstheme="minorHAnsi"/>
              </w:rPr>
              <w:t>NCTC defines equity as encompassing the practice of acknowledging individual differences and systemic disparities when</w:t>
            </w:r>
            <w:r>
              <w:rPr>
                <w:rFonts w:asciiTheme="minorHAnsi" w:hAnsiTheme="minorHAnsi" w:cstheme="minorHAnsi"/>
              </w:rPr>
              <w:t xml:space="preserve"> </w:t>
            </w:r>
            <w:r w:rsidRPr="00762695">
              <w:rPr>
                <w:rFonts w:asciiTheme="minorHAnsi" w:hAnsiTheme="minorHAnsi" w:cstheme="minorHAnsi"/>
              </w:rPr>
              <w:t>developing new programs and resources for our campus community, which may sometimes challenge our</w:t>
            </w:r>
            <w:r>
              <w:rPr>
                <w:rFonts w:asciiTheme="minorHAnsi" w:hAnsiTheme="minorHAnsi" w:cstheme="minorHAnsi"/>
              </w:rPr>
              <w:t xml:space="preserve"> </w:t>
            </w:r>
            <w:r w:rsidRPr="00762695">
              <w:rPr>
                <w:rFonts w:asciiTheme="minorHAnsi" w:hAnsiTheme="minorHAnsi" w:cstheme="minorHAnsi"/>
              </w:rPr>
              <w:t>own beliefs and assumptions, in order to ensure balanced educational opportunities toward completion.</w:t>
            </w:r>
          </w:p>
          <w:p w:rsidR="00953876" w:rsidRPr="00762695" w:rsidRDefault="00953876" w:rsidP="00953876">
            <w:pPr>
              <w:rPr>
                <w:rFonts w:asciiTheme="minorHAnsi" w:hAnsiTheme="minorHAnsi" w:cstheme="minorHAnsi"/>
              </w:rPr>
            </w:pPr>
          </w:p>
          <w:p w:rsidR="00953876" w:rsidRPr="00762695" w:rsidRDefault="00953876" w:rsidP="00953876">
            <w:pPr>
              <w:rPr>
                <w:rFonts w:asciiTheme="minorHAnsi" w:hAnsiTheme="minorHAnsi" w:cstheme="minorHAnsi"/>
                <w:b/>
              </w:rPr>
            </w:pPr>
            <w:r w:rsidRPr="00762695">
              <w:rPr>
                <w:rFonts w:asciiTheme="minorHAnsi" w:hAnsiTheme="minorHAnsi" w:cstheme="minorHAnsi"/>
                <w:b/>
              </w:rPr>
              <w:t>Affinity Groups</w:t>
            </w:r>
          </w:p>
          <w:p w:rsidR="00953876" w:rsidRPr="00762695" w:rsidRDefault="00953876" w:rsidP="00953876">
            <w:pPr>
              <w:rPr>
                <w:rFonts w:asciiTheme="minorHAnsi" w:hAnsiTheme="minorHAnsi" w:cstheme="minorHAnsi"/>
              </w:rPr>
            </w:pPr>
            <w:r w:rsidRPr="00762695">
              <w:rPr>
                <w:rFonts w:asciiTheme="minorHAnsi" w:hAnsiTheme="minorHAnsi" w:cstheme="minorHAnsi"/>
              </w:rPr>
              <w:t>Staff and faculty representing the Employee Resource Groups (ERG’s), along with academic advisors,</w:t>
            </w:r>
            <w:r>
              <w:rPr>
                <w:rFonts w:asciiTheme="minorHAnsi" w:hAnsiTheme="minorHAnsi" w:cstheme="minorHAnsi"/>
              </w:rPr>
              <w:t xml:space="preserve"> </w:t>
            </w:r>
            <w:r w:rsidRPr="00762695">
              <w:rPr>
                <w:rFonts w:asciiTheme="minorHAnsi" w:hAnsiTheme="minorHAnsi" w:cstheme="minorHAnsi"/>
              </w:rPr>
              <w:t>counselors and success coaches, serve as mentors for NCTC’s student-centered ​Affinity Groups​.</w:t>
            </w:r>
          </w:p>
          <w:p w:rsidR="00953876" w:rsidRPr="00762695" w:rsidRDefault="00953876" w:rsidP="00953876">
            <w:pPr>
              <w:rPr>
                <w:rFonts w:asciiTheme="minorHAnsi" w:hAnsiTheme="minorHAnsi" w:cstheme="minorHAnsi"/>
              </w:rPr>
            </w:pPr>
          </w:p>
          <w:p w:rsidR="00953876" w:rsidRPr="00762695" w:rsidRDefault="00953876" w:rsidP="00953876">
            <w:pPr>
              <w:rPr>
                <w:rFonts w:asciiTheme="minorHAnsi" w:hAnsiTheme="minorHAnsi" w:cstheme="minorHAnsi"/>
              </w:rPr>
            </w:pPr>
            <w:r w:rsidRPr="00762695">
              <w:rPr>
                <w:rFonts w:asciiTheme="minorHAnsi" w:hAnsiTheme="minorHAnsi" w:cstheme="minorHAnsi"/>
              </w:rPr>
              <w:t>An ​Affinity Group​ is a population of students who have specific needs, barriers or systems they are</w:t>
            </w:r>
            <w:r>
              <w:rPr>
                <w:rFonts w:asciiTheme="minorHAnsi" w:hAnsiTheme="minorHAnsi" w:cstheme="minorHAnsi"/>
              </w:rPr>
              <w:t xml:space="preserve"> </w:t>
            </w:r>
            <w:r w:rsidRPr="00762695">
              <w:rPr>
                <w:rFonts w:asciiTheme="minorHAnsi" w:hAnsiTheme="minorHAnsi" w:cstheme="minorHAnsi"/>
              </w:rPr>
              <w:t>needing to navigate not only within college, but within life. Providing mentorship, support and resources</w:t>
            </w:r>
            <w:r>
              <w:rPr>
                <w:rFonts w:asciiTheme="minorHAnsi" w:hAnsiTheme="minorHAnsi" w:cstheme="minorHAnsi"/>
              </w:rPr>
              <w:t xml:space="preserve"> </w:t>
            </w:r>
            <w:r w:rsidRPr="00762695">
              <w:rPr>
                <w:rFonts w:asciiTheme="minorHAnsi" w:hAnsiTheme="minorHAnsi" w:cstheme="minorHAnsi"/>
              </w:rPr>
              <w:t>for identified Affinity Groups such as Black/African American students, veterans and active military, single</w:t>
            </w:r>
            <w:r>
              <w:rPr>
                <w:rFonts w:asciiTheme="minorHAnsi" w:hAnsiTheme="minorHAnsi" w:cstheme="minorHAnsi"/>
              </w:rPr>
              <w:t xml:space="preserve"> </w:t>
            </w:r>
            <w:r w:rsidRPr="00762695">
              <w:rPr>
                <w:rFonts w:asciiTheme="minorHAnsi" w:hAnsiTheme="minorHAnsi" w:cstheme="minorHAnsi"/>
              </w:rPr>
              <w:t>parents, students with disabilities, adult learners, Latinx, LGBTQ+ and students who have experienced</w:t>
            </w:r>
            <w:r>
              <w:rPr>
                <w:rFonts w:asciiTheme="minorHAnsi" w:hAnsiTheme="minorHAnsi" w:cstheme="minorHAnsi"/>
              </w:rPr>
              <w:t xml:space="preserve"> </w:t>
            </w:r>
            <w:r w:rsidRPr="00762695">
              <w:rPr>
                <w:rFonts w:asciiTheme="minorHAnsi" w:hAnsiTheme="minorHAnsi" w:cstheme="minorHAnsi"/>
              </w:rPr>
              <w:t>foster care and/or homelessness, enables us to make more impactful, meaningful connections with</w:t>
            </w:r>
            <w:r>
              <w:rPr>
                <w:rFonts w:asciiTheme="minorHAnsi" w:hAnsiTheme="minorHAnsi" w:cstheme="minorHAnsi"/>
              </w:rPr>
              <w:t xml:space="preserve"> </w:t>
            </w:r>
            <w:r w:rsidRPr="00762695">
              <w:rPr>
                <w:rFonts w:asciiTheme="minorHAnsi" w:hAnsiTheme="minorHAnsi" w:cstheme="minorHAnsi"/>
              </w:rPr>
              <w:t>students who are in dire need of equity and understanding.</w:t>
            </w:r>
          </w:p>
          <w:p w:rsidR="00953876" w:rsidRDefault="00953876" w:rsidP="00DB7999">
            <w:pPr>
              <w:rPr>
                <w:rFonts w:asciiTheme="minorHAnsi" w:hAnsiTheme="minorHAnsi"/>
              </w:rPr>
            </w:pPr>
          </w:p>
          <w:tbl>
            <w:tblPr>
              <w:tblW w:w="9648" w:type="dxa"/>
              <w:tblLayout w:type="fixed"/>
              <w:tblLook w:val="0000" w:firstRow="0" w:lastRow="0" w:firstColumn="0" w:lastColumn="0" w:noHBand="0" w:noVBand="0"/>
            </w:tblPr>
            <w:tblGrid>
              <w:gridCol w:w="2358"/>
              <w:gridCol w:w="7290"/>
            </w:tblGrid>
            <w:tr w:rsidR="004A05ED" w:rsidRPr="00FA3FDE" w:rsidTr="0099292D">
              <w:tc>
                <w:tcPr>
                  <w:tcW w:w="2358" w:type="dxa"/>
                  <w:shd w:val="clear" w:color="auto" w:fill="auto"/>
                </w:tcPr>
                <w:p w:rsidR="004A05ED" w:rsidRPr="00FA3FDE" w:rsidRDefault="004A05ED" w:rsidP="004A05ED">
                  <w:pPr>
                    <w:framePr w:hSpace="180" w:wrap="around" w:vAnchor="text" w:hAnchor="text" w:x="18" w:y="1"/>
                    <w:suppressOverlap/>
                    <w:rPr>
                      <w:rFonts w:ascii="Calibri" w:hAnsi="Calibri"/>
                      <w:b/>
                    </w:rPr>
                  </w:pPr>
                  <w:r w:rsidRPr="00FA3FDE">
                    <w:rPr>
                      <w:rFonts w:ascii="Calibri" w:hAnsi="Calibri"/>
                      <w:b/>
                    </w:rPr>
                    <w:t xml:space="preserve">ACCESS </w:t>
                  </w:r>
                </w:p>
                <w:p w:rsidR="004A05ED" w:rsidRPr="00FA3FDE" w:rsidRDefault="004A05ED" w:rsidP="004A05ED">
                  <w:pPr>
                    <w:framePr w:hSpace="180" w:wrap="around" w:vAnchor="text" w:hAnchor="text" w:x="18" w:y="1"/>
                    <w:suppressOverlap/>
                    <w:rPr>
                      <w:rFonts w:ascii="Calibri" w:hAnsi="Calibri"/>
                      <w:b/>
                    </w:rPr>
                  </w:pPr>
                  <w:r w:rsidRPr="00FA3FDE">
                    <w:rPr>
                      <w:rFonts w:ascii="Calibri" w:hAnsi="Calibri"/>
                      <w:b/>
                    </w:rPr>
                    <w:t>(Disability Support)</w:t>
                  </w:r>
                </w:p>
              </w:tc>
              <w:tc>
                <w:tcPr>
                  <w:tcW w:w="7290" w:type="dxa"/>
                  <w:shd w:val="clear" w:color="auto" w:fill="auto"/>
                </w:tcPr>
                <w:p w:rsidR="004A05ED" w:rsidRPr="00FA3FDE" w:rsidRDefault="004A05ED" w:rsidP="004A05ED">
                  <w:pPr>
                    <w:framePr w:hSpace="180" w:wrap="around" w:vAnchor="text" w:hAnchor="text" w:x="18" w:y="1"/>
                    <w:suppressOverlap/>
                    <w:rPr>
                      <w:rFonts w:ascii="Calibri" w:hAnsi="Calibri"/>
                    </w:rPr>
                  </w:pPr>
                  <w:r w:rsidRPr="00FA3FDE">
                    <w:rPr>
                      <w:rFonts w:ascii="Calibri" w:hAnsi="Calibri"/>
                    </w:rPr>
                    <w:t xml:space="preserve"> </w:t>
                  </w:r>
                </w:p>
                <w:p w:rsidR="004A05ED" w:rsidRDefault="004A05ED" w:rsidP="004A05ED">
                  <w:pPr>
                    <w:framePr w:hSpace="180" w:wrap="around" w:vAnchor="text" w:hAnchor="text" w:x="18" w:y="1"/>
                    <w:autoSpaceDE w:val="0"/>
                    <w:autoSpaceDN w:val="0"/>
                    <w:spacing w:line="276" w:lineRule="auto"/>
                    <w:suppressOverlap/>
                  </w:pPr>
                </w:p>
                <w:p w:rsidR="004A05ED" w:rsidRDefault="004A05ED" w:rsidP="004A05ED">
                  <w:pPr>
                    <w:framePr w:hSpace="180" w:wrap="around" w:vAnchor="text" w:hAnchor="text" w:x="18" w:y="1"/>
                    <w:autoSpaceDE w:val="0"/>
                    <w:autoSpaceDN w:val="0"/>
                    <w:spacing w:line="276" w:lineRule="auto"/>
                    <w:suppressOverlap/>
                  </w:pPr>
                  <w:r>
                    <w:rPr>
                      <w:rFonts w:ascii="Goudy Old Style" w:hAnsi="Goudy Old Style"/>
                    </w:rPr>
                    <w:t>On the Corinth Campus, go to room 170 or call 940-498-6207 or 940-498-6224. On the Gainesville Campus, go to room 110 in the Administration (100) Building or call 940-668-4209.  Students on the Bowie, Graham, Flower Mound, and online campuses should call 940-668-4209 to arrange for an intake appointment with OSD.</w:t>
                  </w:r>
                </w:p>
                <w:p w:rsidR="004A05ED" w:rsidRPr="00FA3FDE" w:rsidRDefault="004A05ED" w:rsidP="004A05ED">
                  <w:pPr>
                    <w:framePr w:hSpace="180" w:wrap="around" w:vAnchor="text" w:hAnchor="text" w:x="18" w:y="1"/>
                    <w:suppressOverlap/>
                    <w:rPr>
                      <w:rFonts w:ascii="Calibri" w:hAnsi="Calibri"/>
                    </w:rPr>
                  </w:pPr>
                  <w:r>
                    <w:rPr>
                      <w:rFonts w:ascii="Goudy Old Style" w:hAnsi="Goudy Old Style"/>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p>
              </w:tc>
            </w:tr>
          </w:tbl>
          <w:p w:rsidR="004A05ED" w:rsidRPr="00F51A38" w:rsidRDefault="004A05ED" w:rsidP="00DB7999">
            <w:pPr>
              <w:rPr>
                <w:rFonts w:asciiTheme="minorHAnsi" w:hAnsiTheme="minorHAnsi"/>
              </w:rPr>
            </w:pPr>
            <w:bookmarkStart w:id="0" w:name="_GoBack"/>
            <w:bookmarkEnd w:id="0"/>
          </w:p>
        </w:tc>
      </w:tr>
    </w:tbl>
    <w:p w:rsidR="008E4BF5" w:rsidRPr="00F51A38" w:rsidRDefault="008E4BF5" w:rsidP="008E4BF5">
      <w:pPr>
        <w:pStyle w:val="NoSpacing"/>
        <w:rPr>
          <w:rFonts w:asciiTheme="minorHAnsi" w:hAnsiTheme="minorHAnsi"/>
          <w:b/>
          <w:u w:val="single"/>
        </w:rPr>
      </w:pPr>
      <w:r w:rsidRPr="00F51A38">
        <w:rPr>
          <w:rFonts w:asciiTheme="minorHAnsi" w:hAnsiTheme="minorHAnsi"/>
          <w:b/>
          <w:u w:val="single"/>
        </w:rPr>
        <w:lastRenderedPageBreak/>
        <w:t>CORE CURRICULUM FOUNDATIONAL COMPONENT AREA</w:t>
      </w:r>
      <w:r w:rsidR="00315A03" w:rsidRPr="00F51A38">
        <w:rPr>
          <w:rFonts w:asciiTheme="minorHAnsi" w:hAnsiTheme="minorHAnsi"/>
          <w:b/>
          <w:u w:val="single"/>
        </w:rPr>
        <w:t xml:space="preserve"> </w:t>
      </w:r>
      <w:r w:rsidR="00315A03" w:rsidRPr="00F51A38">
        <w:rPr>
          <w:rFonts w:asciiTheme="minorHAnsi" w:hAnsiTheme="minorHAnsi"/>
          <w:u w:val="single"/>
        </w:rPr>
        <w:t>(For classes in the Core)</w:t>
      </w:r>
      <w:r w:rsidRPr="00F51A38">
        <w:rPr>
          <w:rFonts w:asciiTheme="minorHAnsi" w:hAnsiTheme="minorHAnsi"/>
          <w:u w:val="single"/>
        </w:rPr>
        <w:t>________</w:t>
      </w:r>
      <w:r w:rsidRPr="00F51A38">
        <w:rPr>
          <w:rFonts w:asciiTheme="minorHAnsi" w:hAnsiTheme="minorHAnsi"/>
        </w:rPr>
        <w:tab/>
      </w:r>
    </w:p>
    <w:p w:rsidR="008E4BF5" w:rsidRPr="00F51A38" w:rsidRDefault="008E4BF5" w:rsidP="008E4BF5">
      <w:pPr>
        <w:pStyle w:val="NoSpacing"/>
        <w:rPr>
          <w:rFonts w:asciiTheme="minorHAnsi" w:hAnsiTheme="minorHAnsi"/>
        </w:rPr>
        <w:sectPr w:rsidR="008E4BF5" w:rsidRPr="00F51A38" w:rsidSect="00450EB7">
          <w:type w:val="continuous"/>
          <w:pgSz w:w="12240" w:h="15840"/>
          <w:pgMar w:top="720" w:right="1440" w:bottom="720" w:left="1354" w:header="720" w:footer="720" w:gutter="0"/>
          <w:cols w:space="720"/>
          <w:docGrid w:linePitch="360"/>
        </w:sectPr>
      </w:pPr>
    </w:p>
    <w:p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Communication</w:t>
      </w:r>
    </w:p>
    <w:p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Mathematics</w:t>
      </w:r>
      <w:r w:rsidR="008E4BF5" w:rsidRPr="00F51A38">
        <w:rPr>
          <w:rFonts w:asciiTheme="minorHAnsi" w:hAnsiTheme="minorHAnsi"/>
        </w:rPr>
        <w:tab/>
      </w:r>
      <w:r w:rsidR="008E4BF5" w:rsidRPr="00F51A38">
        <w:rPr>
          <w:rFonts w:asciiTheme="minorHAnsi" w:hAnsiTheme="minorHAnsi"/>
        </w:rPr>
        <w:tab/>
      </w:r>
    </w:p>
    <w:p w:rsidR="008E4BF5" w:rsidRPr="00F51A38" w:rsidRDefault="00FD503D" w:rsidP="008E4BF5">
      <w:pPr>
        <w:pStyle w:val="NoSpacing"/>
        <w:rPr>
          <w:rFonts w:asciiTheme="minorHAnsi" w:hAnsiTheme="minorHAnsi"/>
        </w:rPr>
      </w:pPr>
      <w:r>
        <w:rPr>
          <w:rFonts w:asciiTheme="minorHAnsi" w:hAnsiTheme="minorHAnsi"/>
        </w:rPr>
        <w:t>X</w:t>
      </w:r>
      <w:r w:rsidR="008E4BF5" w:rsidRPr="00F51A38">
        <w:rPr>
          <w:rFonts w:asciiTheme="minorHAnsi" w:hAnsiTheme="minorHAnsi"/>
        </w:rPr>
        <w:tab/>
        <w:t>Life and Physical Science</w:t>
      </w:r>
    </w:p>
    <w:p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Language, Philosophy &amp; Culture</w:t>
      </w:r>
    </w:p>
    <w:p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Creative Arts</w:t>
      </w:r>
    </w:p>
    <w:p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American History</w:t>
      </w:r>
    </w:p>
    <w:p w:rsidR="00315A03" w:rsidRPr="00F51A38" w:rsidRDefault="00315A03" w:rsidP="008E4BF5">
      <w:pPr>
        <w:pStyle w:val="NoSpacing"/>
        <w:rPr>
          <w:rFonts w:asciiTheme="minorHAnsi" w:hAnsiTheme="minorHAnsi"/>
        </w:rPr>
      </w:pPr>
    </w:p>
    <w:p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Government/Political Science</w:t>
      </w:r>
    </w:p>
    <w:p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Social and Behavioral Sciences</w:t>
      </w:r>
    </w:p>
    <w:p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Component Area Option</w:t>
      </w:r>
    </w:p>
    <w:p w:rsidR="008E4BF5" w:rsidRPr="00F51A38" w:rsidRDefault="008E4BF5" w:rsidP="008E4BF5">
      <w:pPr>
        <w:rPr>
          <w:rFonts w:asciiTheme="minorHAnsi" w:hAnsiTheme="minorHAnsi" w:cs="Arial"/>
          <w:szCs w:val="20"/>
        </w:rPr>
      </w:pPr>
    </w:p>
    <w:p w:rsidR="008E4BF5" w:rsidRPr="00F51A38" w:rsidRDefault="008E4BF5" w:rsidP="008E4BF5">
      <w:pPr>
        <w:pBdr>
          <w:bottom w:val="single" w:sz="8" w:space="1" w:color="auto"/>
        </w:pBdr>
        <w:rPr>
          <w:rFonts w:asciiTheme="minorHAnsi" w:hAnsiTheme="minorHAnsi" w:cs="Arial"/>
          <w:b/>
          <w:szCs w:val="20"/>
        </w:rPr>
        <w:sectPr w:rsidR="008E4BF5" w:rsidRPr="00F51A38" w:rsidSect="00B21D34">
          <w:type w:val="continuous"/>
          <w:pgSz w:w="12240" w:h="15840"/>
          <w:pgMar w:top="1440" w:right="1440" w:bottom="1440" w:left="1440" w:header="720" w:footer="720" w:gutter="0"/>
          <w:cols w:num="2" w:space="720"/>
          <w:docGrid w:linePitch="360"/>
        </w:sectPr>
      </w:pPr>
    </w:p>
    <w:p w:rsidR="008E4BF5" w:rsidRPr="00F51A38" w:rsidRDefault="008E4BF5" w:rsidP="00A76CB5">
      <w:pPr>
        <w:pBdr>
          <w:bottom w:val="single" w:sz="8" w:space="1" w:color="auto"/>
        </w:pBdr>
        <w:rPr>
          <w:rFonts w:asciiTheme="minorHAnsi" w:hAnsiTheme="minorHAnsi" w:cs="Arial"/>
          <w:i/>
          <w:szCs w:val="20"/>
        </w:rPr>
      </w:pPr>
      <w:r w:rsidRPr="00F51A38">
        <w:rPr>
          <w:rFonts w:asciiTheme="minorHAnsi" w:hAnsiTheme="minorHAnsi" w:cs="Arial"/>
          <w:b/>
          <w:szCs w:val="20"/>
        </w:rPr>
        <w:t>REQUIRED CORE OBJECTIVES</w:t>
      </w:r>
      <w:r w:rsidR="00315A03" w:rsidRPr="00F51A38">
        <w:rPr>
          <w:rFonts w:asciiTheme="minorHAnsi" w:hAnsiTheme="minorHAnsi" w:cs="Arial"/>
          <w:b/>
          <w:szCs w:val="20"/>
        </w:rPr>
        <w:t xml:space="preserve"> </w:t>
      </w:r>
      <w:r w:rsidR="00315A03" w:rsidRPr="00F51A38">
        <w:rPr>
          <w:rFonts w:asciiTheme="minorHAnsi" w:hAnsiTheme="minorHAnsi" w:cs="Arial"/>
          <w:szCs w:val="20"/>
        </w:rPr>
        <w:t>(For classes in the Core)</w:t>
      </w:r>
    </w:p>
    <w:p w:rsidR="008E4BF5" w:rsidRPr="00F51A38" w:rsidRDefault="008E4BF5" w:rsidP="008E4BF5">
      <w:pPr>
        <w:pBdr>
          <w:bottom w:val="single" w:sz="8" w:space="1" w:color="auto"/>
        </w:pBdr>
        <w:tabs>
          <w:tab w:val="left" w:pos="360"/>
        </w:tabs>
        <w:rPr>
          <w:rFonts w:asciiTheme="minorHAnsi" w:hAnsiTheme="minorHAnsi"/>
        </w:rPr>
        <w:sectPr w:rsidR="008E4BF5" w:rsidRPr="00F51A38" w:rsidSect="00B21D34">
          <w:type w:val="continuous"/>
          <w:pgSz w:w="12240" w:h="15840"/>
          <w:pgMar w:top="1440" w:right="1440" w:bottom="1440" w:left="1440" w:header="720" w:footer="720" w:gutter="0"/>
          <w:cols w:space="720"/>
          <w:docGrid w:linePitch="360"/>
        </w:sectPr>
      </w:pPr>
    </w:p>
    <w:p w:rsidR="008E4BF5" w:rsidRPr="00F51A38" w:rsidRDefault="00FD503D"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F51A38">
        <w:rPr>
          <w:rFonts w:asciiTheme="minorHAnsi" w:hAnsiTheme="minorHAnsi" w:cs="Calibri"/>
          <w:sz w:val="22"/>
          <w:szCs w:val="22"/>
        </w:rPr>
        <w:tab/>
      </w:r>
      <w:r w:rsidR="00450EB7" w:rsidRPr="00F51A38">
        <w:rPr>
          <w:rFonts w:asciiTheme="minorHAnsi" w:hAnsiTheme="minorHAnsi" w:cs="Calibri"/>
          <w:sz w:val="22"/>
          <w:szCs w:val="22"/>
        </w:rPr>
        <w:tab/>
      </w:r>
      <w:r w:rsidR="008E4BF5" w:rsidRPr="00F51A38">
        <w:rPr>
          <w:rFonts w:asciiTheme="minorHAnsi" w:hAnsiTheme="minorHAnsi"/>
        </w:rPr>
        <w:t>Critical Thinking</w:t>
      </w:r>
    </w:p>
    <w:p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Communication </w:t>
      </w:r>
    </w:p>
    <w:p w:rsidR="008E4BF5" w:rsidRPr="00F51A38" w:rsidRDefault="008E4BF5" w:rsidP="008E4BF5">
      <w:pPr>
        <w:tabs>
          <w:tab w:val="left" w:pos="360"/>
        </w:tabs>
        <w:ind w:left="360" w:hanging="360"/>
        <w:rPr>
          <w:rFonts w:asciiTheme="minorHAnsi" w:hAnsiTheme="minorHAnsi" w:cs="Calibri"/>
        </w:rPr>
      </w:pPr>
      <w:r w:rsidRPr="00F51A38">
        <w:rPr>
          <w:rFonts w:asciiTheme="minorHAnsi" w:hAnsiTheme="minorHAnsi"/>
        </w:rPr>
        <w:t></w:t>
      </w:r>
      <w:r w:rsidRPr="00F51A38">
        <w:rPr>
          <w:rFonts w:asciiTheme="minorHAnsi" w:hAnsiTheme="minorHAnsi"/>
          <w:sz w:val="20"/>
          <w:szCs w:val="20"/>
        </w:rPr>
        <w:t xml:space="preserve"> </w:t>
      </w:r>
      <w:r w:rsidRPr="00F51A38">
        <w:rPr>
          <w:rFonts w:asciiTheme="minorHAnsi" w:hAnsiTheme="minorHAnsi"/>
          <w:sz w:val="20"/>
          <w:szCs w:val="20"/>
        </w:rPr>
        <w:tab/>
      </w:r>
      <w:r w:rsidR="00450EB7" w:rsidRPr="00F51A38">
        <w:rPr>
          <w:rFonts w:asciiTheme="minorHAnsi" w:hAnsiTheme="minorHAnsi"/>
          <w:sz w:val="20"/>
          <w:szCs w:val="20"/>
        </w:rPr>
        <w:tab/>
      </w:r>
      <w:r w:rsidRPr="00F51A38">
        <w:rPr>
          <w:rFonts w:asciiTheme="minorHAnsi" w:hAnsiTheme="minorHAnsi" w:cs="Calibri"/>
        </w:rPr>
        <w:t>Empirical and Quantitative</w:t>
      </w:r>
    </w:p>
    <w:p w:rsidR="00B15A52" w:rsidRPr="00F51A38" w:rsidRDefault="00B15A52" w:rsidP="008E4BF5">
      <w:pPr>
        <w:tabs>
          <w:tab w:val="left" w:pos="360"/>
        </w:tabs>
        <w:ind w:left="360" w:hanging="360"/>
        <w:rPr>
          <w:rFonts w:asciiTheme="minorHAnsi" w:hAnsiTheme="minorHAnsi" w:cs="Calibri"/>
        </w:rPr>
      </w:pPr>
    </w:p>
    <w:p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Teamwork </w:t>
      </w:r>
    </w:p>
    <w:p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Personal Responsibility </w:t>
      </w:r>
    </w:p>
    <w:p w:rsidR="008E4BF5" w:rsidRPr="00F51A38" w:rsidRDefault="008E4BF5" w:rsidP="008E4BF5">
      <w:pPr>
        <w:tabs>
          <w:tab w:val="left" w:pos="360"/>
        </w:tabs>
        <w:ind w:left="360" w:hanging="360"/>
        <w:rPr>
          <w:rFonts w:asciiTheme="minorHAnsi" w:hAnsiTheme="minorHAnsi" w:cs="Calibri"/>
        </w:rPr>
        <w:sectPr w:rsidR="008E4BF5" w:rsidRPr="00F51A38" w:rsidSect="008C42CC">
          <w:type w:val="continuous"/>
          <w:pgSz w:w="12240" w:h="15840"/>
          <w:pgMar w:top="1440" w:right="1440" w:bottom="1440" w:left="1440" w:header="720" w:footer="720" w:gutter="0"/>
          <w:cols w:num="2" w:space="720"/>
          <w:docGrid w:linePitch="360"/>
        </w:sectPr>
      </w:pPr>
      <w:r w:rsidRPr="00F51A38">
        <w:rPr>
          <w:rFonts w:asciiTheme="minorHAnsi" w:hAnsiTheme="minorHAnsi"/>
        </w:rPr>
        <w:t></w:t>
      </w:r>
      <w:r w:rsidRPr="00F51A38">
        <w:rPr>
          <w:rFonts w:asciiTheme="minorHAnsi" w:hAnsiTheme="minorHAnsi"/>
          <w:sz w:val="20"/>
          <w:szCs w:val="20"/>
        </w:rPr>
        <w:tab/>
      </w:r>
      <w:r w:rsidR="00450EB7" w:rsidRPr="00F51A38">
        <w:rPr>
          <w:rFonts w:asciiTheme="minorHAnsi" w:hAnsiTheme="minorHAnsi"/>
          <w:sz w:val="20"/>
          <w:szCs w:val="20"/>
        </w:rPr>
        <w:tab/>
      </w:r>
      <w:r w:rsidRPr="00F51A38">
        <w:rPr>
          <w:rFonts w:asciiTheme="minorHAnsi" w:hAnsiTheme="minorHAnsi" w:cs="Calibri"/>
        </w:rPr>
        <w:t>Social Responsibility</w:t>
      </w:r>
    </w:p>
    <w:p w:rsidR="00450EB7" w:rsidRPr="00F51A38" w:rsidRDefault="00450EB7" w:rsidP="00450EB7">
      <w:pPr>
        <w:pBdr>
          <w:bottom w:val="single" w:sz="8" w:space="1" w:color="auto"/>
        </w:pBdr>
        <w:rPr>
          <w:rFonts w:asciiTheme="minorHAnsi" w:hAnsiTheme="minorHAnsi" w:cs="Arial"/>
          <w:b/>
          <w:i/>
          <w:szCs w:val="20"/>
        </w:rPr>
      </w:pPr>
      <w:r w:rsidRPr="00F51A38">
        <w:rPr>
          <w:rFonts w:asciiTheme="minorHAnsi" w:hAnsiTheme="minorHAnsi" w:cs="Arial"/>
          <w:b/>
          <w:szCs w:val="20"/>
        </w:rPr>
        <w:lastRenderedPageBreak/>
        <w:t>COURSE TYPE</w:t>
      </w:r>
    </w:p>
    <w:p w:rsidR="00A76CB5" w:rsidRPr="00F51A38" w:rsidRDefault="00A76CB5" w:rsidP="00A76CB5">
      <w:pPr>
        <w:rPr>
          <w:rFonts w:asciiTheme="minorHAnsi" w:hAnsiTheme="minorHAnsi"/>
          <w:sz w:val="20"/>
          <w:szCs w:val="20"/>
        </w:rPr>
      </w:pPr>
      <w:r w:rsidRPr="00F51A38">
        <w:rPr>
          <w:rFonts w:asciiTheme="minorHAnsi" w:hAnsiTheme="minorHAnsi"/>
        </w:rPr>
        <w:t></w:t>
      </w:r>
      <w:r w:rsidRPr="00F51A38">
        <w:rPr>
          <w:rFonts w:asciiTheme="minorHAnsi" w:hAnsiTheme="minorHAnsi"/>
          <w:sz w:val="20"/>
          <w:szCs w:val="20"/>
        </w:rPr>
        <w:t xml:space="preserve"> </w:t>
      </w:r>
      <w:r w:rsidRPr="00F51A38">
        <w:rPr>
          <w:rFonts w:asciiTheme="minorHAnsi" w:hAnsiTheme="minorHAnsi"/>
          <w:sz w:val="20"/>
          <w:szCs w:val="20"/>
        </w:rPr>
        <w:tab/>
      </w:r>
      <w:r w:rsidRPr="00F51A38">
        <w:rPr>
          <w:rFonts w:asciiTheme="minorHAnsi" w:hAnsiTheme="minorHAnsi"/>
        </w:rPr>
        <w:t>Academic General Education Course (from ACGM but not in NCTC Core)</w:t>
      </w:r>
    </w:p>
    <w:p w:rsidR="00A76CB5" w:rsidRPr="00F51A38" w:rsidRDefault="00FD503D" w:rsidP="00A76CB5">
      <w:pPr>
        <w:rPr>
          <w:rFonts w:asciiTheme="minorHAnsi" w:hAnsiTheme="minorHAnsi"/>
          <w:b/>
          <w:sz w:val="20"/>
          <w:szCs w:val="20"/>
        </w:rPr>
      </w:pPr>
      <w:r>
        <w:rPr>
          <w:rFonts w:asciiTheme="minorHAnsi" w:hAnsiTheme="minorHAnsi"/>
          <w:b/>
        </w:rPr>
        <w:t>X</w:t>
      </w:r>
      <w:r w:rsidR="00A76CB5" w:rsidRPr="00F51A38">
        <w:rPr>
          <w:rFonts w:asciiTheme="minorHAnsi" w:hAnsiTheme="minorHAnsi"/>
          <w:b/>
        </w:rPr>
        <w:tab/>
      </w:r>
      <w:r w:rsidR="00A76CB5" w:rsidRPr="00F51A38">
        <w:rPr>
          <w:rFonts w:asciiTheme="minorHAnsi" w:hAnsiTheme="minorHAnsi"/>
        </w:rPr>
        <w:t>Academic NCTC Core Curriculum Course</w:t>
      </w:r>
      <w:r w:rsidR="00A76CB5" w:rsidRPr="00F51A38">
        <w:rPr>
          <w:rFonts w:asciiTheme="minorHAnsi" w:hAnsiTheme="minorHAnsi"/>
          <w:b/>
          <w:sz w:val="20"/>
          <w:szCs w:val="20"/>
        </w:rPr>
        <w:t xml:space="preserve"> </w:t>
      </w:r>
    </w:p>
    <w:p w:rsidR="00CD47B9" w:rsidRPr="00F51A38" w:rsidRDefault="00A76CB5" w:rsidP="00A76CB5">
      <w:pPr>
        <w:rPr>
          <w:rFonts w:asciiTheme="minorHAnsi" w:hAnsiTheme="minorHAnsi"/>
        </w:rPr>
      </w:pPr>
      <w:r w:rsidRPr="00F51A38">
        <w:rPr>
          <w:rFonts w:asciiTheme="minorHAnsi" w:hAnsiTheme="minorHAnsi"/>
          <w:b/>
        </w:rPr>
        <w:t></w:t>
      </w:r>
      <w:r w:rsidRPr="00F51A38">
        <w:rPr>
          <w:rFonts w:asciiTheme="minorHAnsi" w:hAnsiTheme="minorHAnsi"/>
          <w:b/>
        </w:rPr>
        <w:tab/>
      </w:r>
      <w:r w:rsidR="00450EB7" w:rsidRPr="00F51A38">
        <w:rPr>
          <w:rFonts w:asciiTheme="minorHAnsi" w:hAnsiTheme="minorHAnsi"/>
        </w:rPr>
        <w:t>WECM Course</w:t>
      </w:r>
    </w:p>
    <w:p w:rsidR="001968E4" w:rsidRPr="00F51A38" w:rsidRDefault="001968E4" w:rsidP="00A76CB5">
      <w:pPr>
        <w:rPr>
          <w:rFonts w:asciiTheme="minorHAnsi" w:hAnsiTheme="minorHAnsi"/>
        </w:rPr>
      </w:pPr>
    </w:p>
    <w:p w:rsidR="00304189" w:rsidRPr="00F51A38" w:rsidRDefault="00304189" w:rsidP="00304189">
      <w:pPr>
        <w:pBdr>
          <w:bottom w:val="single" w:sz="8" w:space="1" w:color="auto"/>
        </w:pBdr>
        <w:rPr>
          <w:rFonts w:asciiTheme="minorHAnsi" w:hAnsiTheme="minorHAnsi" w:cs="Arial"/>
          <w:b/>
          <w:i/>
          <w:szCs w:val="20"/>
        </w:rPr>
      </w:pPr>
      <w:r w:rsidRPr="00F51A38">
        <w:rPr>
          <w:rFonts w:asciiTheme="minorHAnsi" w:hAnsiTheme="minorHAnsi" w:cs="Arial"/>
          <w:b/>
          <w:szCs w:val="20"/>
        </w:rPr>
        <w:t>STUDENT HANDBOOK</w:t>
      </w:r>
    </w:p>
    <w:p w:rsidR="00304189" w:rsidRPr="00F51A38" w:rsidRDefault="00304189" w:rsidP="00304189">
      <w:pPr>
        <w:rPr>
          <w:rFonts w:asciiTheme="minorHAnsi" w:hAnsiTheme="minorHAnsi"/>
        </w:rPr>
      </w:pPr>
      <w:r w:rsidRPr="00F51A38">
        <w:rPr>
          <w:rFonts w:asciiTheme="minorHAnsi" w:hAnsiTheme="minorHAnsi"/>
        </w:rPr>
        <w:t>Students are expected to follow all rules and regulation</w:t>
      </w:r>
      <w:r w:rsidR="00315A03" w:rsidRPr="00F51A38">
        <w:rPr>
          <w:rFonts w:asciiTheme="minorHAnsi" w:hAnsiTheme="minorHAnsi"/>
        </w:rPr>
        <w:t>s found in the student handbook and published online.</w:t>
      </w:r>
    </w:p>
    <w:p w:rsidR="005833BD" w:rsidRPr="00F51A38" w:rsidRDefault="005833BD" w:rsidP="00304189">
      <w:pPr>
        <w:rPr>
          <w:rFonts w:asciiTheme="minorHAnsi" w:hAnsiTheme="minorHAnsi"/>
        </w:rPr>
      </w:pPr>
    </w:p>
    <w:p w:rsidR="005833BD" w:rsidRPr="00F51A38" w:rsidRDefault="00315A03" w:rsidP="005833BD">
      <w:pPr>
        <w:pBdr>
          <w:bottom w:val="single" w:sz="8" w:space="1" w:color="auto"/>
        </w:pBdr>
        <w:rPr>
          <w:rFonts w:asciiTheme="minorHAnsi" w:hAnsiTheme="minorHAnsi" w:cs="Arial"/>
          <w:b/>
          <w:i/>
          <w:szCs w:val="20"/>
        </w:rPr>
      </w:pPr>
      <w:r w:rsidRPr="00F51A38">
        <w:rPr>
          <w:rFonts w:asciiTheme="minorHAnsi" w:hAnsiTheme="minorHAnsi" w:cs="Arial"/>
          <w:b/>
          <w:szCs w:val="20"/>
        </w:rPr>
        <w:t>ACADEMIC DISHONESTY</w:t>
      </w:r>
    </w:p>
    <w:p w:rsidR="005833BD" w:rsidRPr="00F51A38" w:rsidRDefault="005833BD" w:rsidP="005833BD">
      <w:pPr>
        <w:rPr>
          <w:rFonts w:asciiTheme="minorHAnsi" w:hAnsiTheme="minorHAnsi"/>
        </w:rPr>
      </w:pPr>
      <w:r w:rsidRPr="00F51A38">
        <w:rPr>
          <w:rFonts w:asciiTheme="minorHAnsi" w:hAnsiTheme="minorHAnsi"/>
        </w:rPr>
        <w:t xml:space="preserve">Scholastic dishonesty shall include, but </w:t>
      </w:r>
      <w:r w:rsidR="001258D0" w:rsidRPr="00F51A38">
        <w:rPr>
          <w:rFonts w:asciiTheme="minorHAnsi" w:hAnsiTheme="minorHAnsi"/>
        </w:rPr>
        <w:t>is not</w:t>
      </w:r>
      <w:r w:rsidR="00315A03" w:rsidRPr="00F51A38">
        <w:rPr>
          <w:rFonts w:asciiTheme="minorHAnsi" w:hAnsiTheme="minorHAnsi"/>
        </w:rPr>
        <w:t xml:space="preserve"> limited to cheating</w:t>
      </w:r>
      <w:r w:rsidRPr="00F51A38">
        <w:rPr>
          <w:rFonts w:asciiTheme="minorHAnsi" w:hAnsiTheme="minorHAnsi"/>
        </w:rPr>
        <w:t xml:space="preserve">, plagiarism, </w:t>
      </w:r>
      <w:r w:rsidR="00315A03" w:rsidRPr="00F51A38">
        <w:rPr>
          <w:rFonts w:asciiTheme="minorHAnsi" w:hAnsiTheme="minorHAnsi"/>
        </w:rPr>
        <w:t xml:space="preserve">academic falsification, </w:t>
      </w:r>
      <w:r w:rsidR="001258D0" w:rsidRPr="00F51A38">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F51A38">
        <w:rPr>
          <w:rFonts w:asciiTheme="minorHAnsi" w:hAnsiTheme="minorHAnsi"/>
        </w:rPr>
        <w:t>See Student Handbook, “Student Rights &amp; Responsibilities:</w:t>
      </w:r>
      <w:r w:rsidR="001258D0" w:rsidRPr="00F51A38">
        <w:rPr>
          <w:rFonts w:asciiTheme="minorHAnsi" w:hAnsiTheme="minorHAnsi"/>
        </w:rPr>
        <w:t xml:space="preserve"> Student Conduct ([FLB(LOCAL)]”.  </w:t>
      </w:r>
    </w:p>
    <w:p w:rsidR="001258D0" w:rsidRPr="00F51A38" w:rsidRDefault="001258D0" w:rsidP="005833BD">
      <w:pPr>
        <w:rPr>
          <w:rFonts w:asciiTheme="minorHAnsi" w:hAnsiTheme="minorHAnsi"/>
        </w:rPr>
      </w:pPr>
    </w:p>
    <w:p w:rsidR="001258D0" w:rsidRPr="00F51A38" w:rsidRDefault="001258D0" w:rsidP="005833BD">
      <w:pPr>
        <w:rPr>
          <w:rFonts w:asciiTheme="minorHAnsi" w:hAnsiTheme="minorHAnsi"/>
        </w:rPr>
      </w:pPr>
      <w:r w:rsidRPr="00F51A38">
        <w:rPr>
          <w:rFonts w:asciiTheme="minorHAnsi" w:hAnsiTheme="minorHAnsi"/>
        </w:rPr>
        <w:t>Consequences for academic dishonesty may include:</w:t>
      </w:r>
    </w:p>
    <w:p w:rsidR="001258D0" w:rsidRPr="00F51A38" w:rsidRDefault="001258D0" w:rsidP="001258D0">
      <w:pPr>
        <w:pStyle w:val="ListParagraph"/>
        <w:numPr>
          <w:ilvl w:val="0"/>
          <w:numId w:val="15"/>
        </w:numPr>
        <w:rPr>
          <w:rFonts w:asciiTheme="minorHAnsi" w:hAnsiTheme="minorHAnsi"/>
        </w:rPr>
      </w:pPr>
      <w:r w:rsidRPr="00F51A38">
        <w:rPr>
          <w:rFonts w:asciiTheme="minorHAnsi" w:hAnsiTheme="minorHAnsi"/>
        </w:rPr>
        <w:t xml:space="preserve"> </w:t>
      </w:r>
      <w:r w:rsidR="00B87B49">
        <w:rPr>
          <w:rFonts w:asciiTheme="minorHAnsi" w:hAnsiTheme="minorHAnsi"/>
        </w:rPr>
        <w:t>Dismissal from the course</w:t>
      </w:r>
    </w:p>
    <w:p w:rsidR="001258D0" w:rsidRPr="00F51A38" w:rsidRDefault="00B87B49" w:rsidP="001258D0">
      <w:pPr>
        <w:pStyle w:val="ListParagraph"/>
        <w:numPr>
          <w:ilvl w:val="0"/>
          <w:numId w:val="15"/>
        </w:numPr>
        <w:rPr>
          <w:rFonts w:asciiTheme="minorHAnsi" w:hAnsiTheme="minorHAnsi"/>
        </w:rPr>
      </w:pPr>
      <w:r>
        <w:rPr>
          <w:rFonts w:asciiTheme="minorHAnsi" w:hAnsiTheme="minorHAnsi"/>
        </w:rPr>
        <w:t xml:space="preserve"> Assignment of zero as grade for that assignment or test.</w:t>
      </w:r>
    </w:p>
    <w:p w:rsidR="00B87B49" w:rsidRPr="00F51A38" w:rsidRDefault="00B87B49" w:rsidP="00A76CB5">
      <w:pPr>
        <w:rPr>
          <w:rFonts w:asciiTheme="minorHAnsi" w:hAnsiTheme="minorHAnsi"/>
          <w:b/>
        </w:rPr>
      </w:pPr>
    </w:p>
    <w:p w:rsidR="00304189" w:rsidRPr="00F51A38" w:rsidRDefault="001258D0" w:rsidP="00A76CB5">
      <w:pPr>
        <w:rPr>
          <w:rFonts w:asciiTheme="minorHAnsi" w:hAnsiTheme="minorHAnsi"/>
          <w:b/>
        </w:rPr>
      </w:pPr>
      <w:r w:rsidRPr="00F51A38">
        <w:rPr>
          <w:rFonts w:asciiTheme="minorHAnsi" w:hAnsiTheme="minorHAns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F51A38" w:rsidTr="00A76CB5">
        <w:trPr>
          <w:trHeight w:val="252"/>
        </w:trPr>
        <w:tc>
          <w:tcPr>
            <w:tcW w:w="3447" w:type="dxa"/>
          </w:tcPr>
          <w:p w:rsidR="00A76CB5" w:rsidRPr="00F51A38" w:rsidRDefault="00A76CB5" w:rsidP="00A76CB5">
            <w:pPr>
              <w:spacing w:line="276" w:lineRule="auto"/>
              <w:jc w:val="both"/>
              <w:rPr>
                <w:rFonts w:asciiTheme="minorHAnsi" w:hAnsiTheme="minorHAnsi"/>
              </w:rPr>
            </w:pPr>
            <w:r w:rsidRPr="00F51A38">
              <w:rPr>
                <w:rFonts w:asciiTheme="minorHAnsi" w:hAnsiTheme="minorHAnsi"/>
              </w:rPr>
              <w:t xml:space="preserve">Name of Chair/Coordinator: </w:t>
            </w:r>
          </w:p>
        </w:tc>
        <w:tc>
          <w:tcPr>
            <w:tcW w:w="6111" w:type="dxa"/>
          </w:tcPr>
          <w:p w:rsidR="00A76CB5" w:rsidRPr="00F51A38" w:rsidRDefault="00C47432" w:rsidP="00A76CB5">
            <w:pPr>
              <w:spacing w:line="276" w:lineRule="auto"/>
              <w:jc w:val="both"/>
              <w:rPr>
                <w:rFonts w:asciiTheme="minorHAnsi" w:hAnsiTheme="minorHAnsi"/>
              </w:rPr>
            </w:pPr>
            <w:r w:rsidRPr="00F51A38">
              <w:rPr>
                <w:rFonts w:asciiTheme="minorHAnsi" w:hAnsiTheme="minorHAnsi"/>
              </w:rPr>
              <w:t>Dr. Lisa Bellows</w:t>
            </w:r>
          </w:p>
        </w:tc>
      </w:tr>
      <w:tr w:rsidR="00A76CB5" w:rsidRPr="00F51A38" w:rsidTr="00A76CB5">
        <w:trPr>
          <w:trHeight w:val="252"/>
        </w:trPr>
        <w:tc>
          <w:tcPr>
            <w:tcW w:w="3447" w:type="dxa"/>
          </w:tcPr>
          <w:p w:rsidR="00A76CB5" w:rsidRPr="00F51A38" w:rsidRDefault="00A76CB5" w:rsidP="00A76CB5">
            <w:pPr>
              <w:spacing w:line="276" w:lineRule="auto"/>
              <w:jc w:val="both"/>
              <w:rPr>
                <w:rFonts w:asciiTheme="minorHAnsi" w:hAnsiTheme="minorHAnsi"/>
              </w:rPr>
            </w:pPr>
            <w:r w:rsidRPr="00F51A38">
              <w:rPr>
                <w:rFonts w:asciiTheme="minorHAnsi" w:hAnsiTheme="minorHAnsi"/>
              </w:rPr>
              <w:t>Office Location:</w:t>
            </w:r>
          </w:p>
        </w:tc>
        <w:tc>
          <w:tcPr>
            <w:tcW w:w="6111" w:type="dxa"/>
          </w:tcPr>
          <w:p w:rsidR="00A76CB5" w:rsidRPr="00F51A38" w:rsidRDefault="00C47432" w:rsidP="00A76CB5">
            <w:pPr>
              <w:spacing w:line="276" w:lineRule="auto"/>
              <w:jc w:val="both"/>
              <w:rPr>
                <w:rFonts w:asciiTheme="minorHAnsi" w:hAnsiTheme="minorHAnsi"/>
              </w:rPr>
            </w:pPr>
            <w:r w:rsidRPr="00F51A38">
              <w:rPr>
                <w:rFonts w:asciiTheme="minorHAnsi" w:hAnsiTheme="minorHAnsi"/>
              </w:rPr>
              <w:t>Gainesville Science Building Office 408</w:t>
            </w:r>
          </w:p>
        </w:tc>
      </w:tr>
      <w:tr w:rsidR="00A76CB5" w:rsidRPr="00F51A38" w:rsidTr="00A76CB5">
        <w:trPr>
          <w:trHeight w:val="252"/>
        </w:trPr>
        <w:tc>
          <w:tcPr>
            <w:tcW w:w="3447" w:type="dxa"/>
            <w:tcBorders>
              <w:bottom w:val="single" w:sz="4" w:space="0" w:color="auto"/>
            </w:tcBorders>
          </w:tcPr>
          <w:p w:rsidR="00A76CB5" w:rsidRPr="00F51A38" w:rsidRDefault="00A76CB5" w:rsidP="00A76CB5">
            <w:pPr>
              <w:spacing w:line="276" w:lineRule="auto"/>
              <w:jc w:val="both"/>
              <w:rPr>
                <w:rFonts w:asciiTheme="minorHAnsi" w:hAnsiTheme="minorHAnsi"/>
              </w:rPr>
            </w:pPr>
            <w:r w:rsidRPr="00F51A38">
              <w:rPr>
                <w:rFonts w:asciiTheme="minorHAnsi" w:hAnsiTheme="minorHAnsi"/>
              </w:rPr>
              <w:t>Telephone Number:</w:t>
            </w:r>
          </w:p>
        </w:tc>
        <w:tc>
          <w:tcPr>
            <w:tcW w:w="6111" w:type="dxa"/>
            <w:tcBorders>
              <w:bottom w:val="single" w:sz="4" w:space="0" w:color="auto"/>
            </w:tcBorders>
          </w:tcPr>
          <w:p w:rsidR="00A76CB5" w:rsidRPr="00F51A38" w:rsidRDefault="00C47432" w:rsidP="00A76CB5">
            <w:pPr>
              <w:spacing w:line="276" w:lineRule="auto"/>
              <w:jc w:val="both"/>
              <w:rPr>
                <w:rFonts w:asciiTheme="minorHAnsi" w:hAnsiTheme="minorHAnsi"/>
              </w:rPr>
            </w:pPr>
            <w:r w:rsidRPr="00F51A38">
              <w:rPr>
                <w:rFonts w:asciiTheme="minorHAnsi" w:hAnsiTheme="minorHAnsi"/>
              </w:rPr>
              <w:t>940-668-4252</w:t>
            </w:r>
          </w:p>
        </w:tc>
      </w:tr>
      <w:tr w:rsidR="00A76CB5" w:rsidRPr="00F51A38" w:rsidTr="00A76CB5">
        <w:trPr>
          <w:trHeight w:val="150"/>
        </w:trPr>
        <w:tc>
          <w:tcPr>
            <w:tcW w:w="3447" w:type="dxa"/>
            <w:tcBorders>
              <w:bottom w:val="thickThinSmallGap" w:sz="24" w:space="0" w:color="auto"/>
            </w:tcBorders>
          </w:tcPr>
          <w:p w:rsidR="00A76CB5" w:rsidRPr="00F51A38" w:rsidRDefault="00A76CB5" w:rsidP="00A76CB5">
            <w:pPr>
              <w:spacing w:line="276" w:lineRule="auto"/>
              <w:jc w:val="both"/>
              <w:rPr>
                <w:rFonts w:asciiTheme="minorHAnsi" w:hAnsiTheme="minorHAnsi"/>
              </w:rPr>
            </w:pPr>
            <w:r w:rsidRPr="00F51A38">
              <w:rPr>
                <w:rFonts w:asciiTheme="minorHAnsi" w:hAnsiTheme="minorHAnsi"/>
              </w:rPr>
              <w:t>E-mail Address:</w:t>
            </w:r>
          </w:p>
        </w:tc>
        <w:tc>
          <w:tcPr>
            <w:tcW w:w="6111" w:type="dxa"/>
            <w:tcBorders>
              <w:bottom w:val="thickThinSmallGap" w:sz="24" w:space="0" w:color="auto"/>
            </w:tcBorders>
          </w:tcPr>
          <w:p w:rsidR="00A76CB5" w:rsidRPr="00F51A38" w:rsidRDefault="00C47432" w:rsidP="00A76CB5">
            <w:pPr>
              <w:spacing w:line="276" w:lineRule="auto"/>
              <w:jc w:val="both"/>
              <w:rPr>
                <w:rFonts w:asciiTheme="minorHAnsi" w:hAnsiTheme="minorHAnsi"/>
              </w:rPr>
            </w:pPr>
            <w:r w:rsidRPr="00F51A38">
              <w:rPr>
                <w:rFonts w:asciiTheme="minorHAnsi" w:hAnsiTheme="minorHAnsi"/>
              </w:rPr>
              <w:t>lbellows@nctc.edu</w:t>
            </w:r>
          </w:p>
        </w:tc>
      </w:tr>
    </w:tbl>
    <w:p w:rsidR="004057A4" w:rsidRDefault="004057A4" w:rsidP="004057A4">
      <w:pPr>
        <w:rPr>
          <w:rFonts w:ascii="Arial" w:hAnsi="Arial" w:cs="Arial"/>
        </w:rPr>
      </w:pPr>
    </w:p>
    <w:p w:rsidR="004057A4" w:rsidRDefault="004057A4" w:rsidP="004057A4">
      <w:pPr>
        <w:rPr>
          <w:rFonts w:ascii="Arial" w:hAnsi="Arial" w:cs="Arial"/>
        </w:rPr>
      </w:pPr>
    </w:p>
    <w:p w:rsidR="004057A4" w:rsidRDefault="004057A4" w:rsidP="004057A4">
      <w:pPr>
        <w:rPr>
          <w:rFonts w:ascii="Arial" w:hAnsi="Arial" w:cs="Arial"/>
        </w:rPr>
      </w:pPr>
      <w:r w:rsidRPr="001B741D">
        <w:rPr>
          <w:rFonts w:ascii="Arial" w:hAnsi="Arial" w:cs="Arial"/>
        </w:rPr>
        <w:t>C</w:t>
      </w:r>
      <w:r>
        <w:rPr>
          <w:rFonts w:ascii="Arial" w:hAnsi="Arial" w:cs="Arial"/>
        </w:rPr>
        <w:t>OVID</w:t>
      </w:r>
      <w:r w:rsidRPr="001B741D">
        <w:rPr>
          <w:rFonts w:ascii="Arial" w:hAnsi="Arial" w:cs="Arial"/>
        </w:rPr>
        <w:t>-19 Specific Syllabi Statements</w:t>
      </w:r>
      <w:r>
        <w:rPr>
          <w:rFonts w:ascii="Arial" w:hAnsi="Arial" w:cs="Arial"/>
        </w:rPr>
        <w:t xml:space="preserve"> </w:t>
      </w:r>
      <w:r w:rsidRPr="001B741D">
        <w:rPr>
          <w:rFonts w:ascii="Arial" w:hAnsi="Arial" w:cs="Arial"/>
        </w:rPr>
        <w:t>Fall 2020</w:t>
      </w:r>
    </w:p>
    <w:p w:rsidR="004057A4" w:rsidRDefault="004057A4" w:rsidP="004057A4">
      <w:pPr>
        <w:rPr>
          <w:rFonts w:ascii="Arial" w:hAnsi="Arial" w:cs="Arial"/>
        </w:rPr>
      </w:pPr>
    </w:p>
    <w:p w:rsidR="004057A4" w:rsidRDefault="004057A4" w:rsidP="004057A4">
      <w:pPr>
        <w:rPr>
          <w:rFonts w:ascii="Arial" w:hAnsi="Arial" w:cs="Arial"/>
        </w:rPr>
      </w:pPr>
      <w:r w:rsidRPr="00EF4C19">
        <w:rPr>
          <w:rFonts w:ascii="Arial" w:hAnsi="Arial" w:cs="Arial"/>
          <w:b/>
        </w:rPr>
        <w:t xml:space="preserve">Syllabi statement regarding </w:t>
      </w:r>
      <w:r>
        <w:rPr>
          <w:rFonts w:ascii="Arial" w:hAnsi="Arial" w:cs="Arial"/>
          <w:b/>
        </w:rPr>
        <w:t xml:space="preserve">potential </w:t>
      </w:r>
      <w:r w:rsidRPr="00EF4C19">
        <w:rPr>
          <w:rFonts w:ascii="Arial" w:hAnsi="Arial" w:cs="Arial"/>
          <w:b/>
        </w:rPr>
        <w:t>Conversion of Onsite Classes to Online/Remote Format:</w:t>
      </w:r>
      <w:r>
        <w:rPr>
          <w:rFonts w:ascii="Arial" w:hAnsi="Arial" w:cs="Arial"/>
        </w:rPr>
        <w:t xml:space="preserve"> North Central Texas College </w:t>
      </w:r>
      <w:r w:rsidRPr="001B741D">
        <w:rPr>
          <w:rFonts w:ascii="Arial" w:hAnsi="Arial" w:cs="Arial"/>
        </w:rPr>
        <w:t>students should be aware that in the event of a</w:t>
      </w:r>
      <w:r>
        <w:rPr>
          <w:rFonts w:ascii="Arial" w:hAnsi="Arial" w:cs="Arial"/>
        </w:rPr>
        <w:t xml:space="preserve"> college</w:t>
      </w:r>
      <w:r w:rsidRPr="001B741D">
        <w:rPr>
          <w:rFonts w:ascii="Arial" w:hAnsi="Arial" w:cs="Arial"/>
        </w:rPr>
        <w:t xml:space="preserve"> closure due to COVID</w:t>
      </w:r>
      <w:r>
        <w:rPr>
          <w:rFonts w:ascii="Arial" w:hAnsi="Arial" w:cs="Arial"/>
        </w:rPr>
        <w:t>-</w:t>
      </w:r>
      <w:r w:rsidRPr="001B741D">
        <w:rPr>
          <w:rFonts w:ascii="Arial" w:hAnsi="Arial" w:cs="Arial"/>
        </w:rPr>
        <w:t xml:space="preserve">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w:t>
      </w:r>
      <w:r>
        <w:rPr>
          <w:rFonts w:ascii="Arial" w:hAnsi="Arial" w:cs="Arial"/>
        </w:rPr>
        <w:t>North Central Texas College</w:t>
      </w:r>
      <w:r w:rsidRPr="001B741D">
        <w:rPr>
          <w:rFonts w:ascii="Arial" w:hAnsi="Arial" w:cs="Arial"/>
        </w:rPr>
        <w:t xml:space="preserve"> student emails as the transition from onsite to online/remote might require a reorganization in your personal situation. Students will be granted a 72-hour transition and grace period. Online classes will continue as scheduled without</w:t>
      </w:r>
      <w:r>
        <w:rPr>
          <w:rFonts w:ascii="Arial" w:hAnsi="Arial" w:cs="Arial"/>
        </w:rPr>
        <w:t xml:space="preserve"> </w:t>
      </w:r>
      <w:r w:rsidRPr="001B741D">
        <w:rPr>
          <w:rFonts w:ascii="Arial" w:hAnsi="Arial" w:cs="Arial"/>
        </w:rPr>
        <w:t>disruption. Wear a mask, stay safe, and contact your Instructor as the situation arises. These policies and procedures were updated on July 30, 2020 and are subject to change.</w:t>
      </w:r>
    </w:p>
    <w:p w:rsidR="004057A4" w:rsidRDefault="004057A4" w:rsidP="004057A4">
      <w:pPr>
        <w:rPr>
          <w:rFonts w:ascii="Arial" w:hAnsi="Arial" w:cs="Arial"/>
        </w:rPr>
      </w:pPr>
    </w:p>
    <w:p w:rsidR="004057A4" w:rsidRDefault="004057A4" w:rsidP="004057A4">
      <w:pPr>
        <w:rPr>
          <w:rFonts w:ascii="Arial" w:hAnsi="Arial" w:cs="Arial"/>
        </w:rPr>
      </w:pPr>
      <w:r w:rsidRPr="00EF4C19">
        <w:rPr>
          <w:rFonts w:ascii="Arial" w:hAnsi="Arial" w:cs="Arial"/>
          <w:b/>
        </w:rPr>
        <w:lastRenderedPageBreak/>
        <w:t>Syllabi Statement Regarding Face Coverings:</w:t>
      </w:r>
      <w:r w:rsidRPr="001B741D">
        <w:rPr>
          <w:rFonts w:ascii="Arial" w:hAnsi="Arial" w:cs="Arial"/>
        </w:rPr>
        <w:t xml:space="preserve"> Per the </w:t>
      </w:r>
      <w:r>
        <w:rPr>
          <w:rFonts w:ascii="Arial" w:hAnsi="Arial" w:cs="Arial"/>
        </w:rPr>
        <w:t xml:space="preserve">North Central Texas College </w:t>
      </w:r>
      <w:r w:rsidRPr="001B741D">
        <w:rPr>
          <w:rFonts w:ascii="Arial" w:hAnsi="Arial" w:cs="Arial"/>
        </w:rPr>
        <w:t>guidance on face coverings on campus, in the instructional setting, faculty and stu</w:t>
      </w:r>
      <w:r>
        <w:rPr>
          <w:rFonts w:ascii="Arial" w:hAnsi="Arial" w:cs="Arial"/>
        </w:rPr>
        <w:t xml:space="preserve">dents must wear face coverings, such as masks or face shields. </w:t>
      </w:r>
      <w:r w:rsidRPr="001B741D">
        <w:rPr>
          <w:rFonts w:ascii="Arial" w:hAnsi="Arial" w:cs="Arial"/>
        </w:rPr>
        <w:t xml:space="preserve">Students without coverings, or those who do not comply with the rules relating to face coverings, will not be able to participate in on-campus classroom activities. To request an exception to this requirement, students should contact the </w:t>
      </w:r>
      <w:r>
        <w:rPr>
          <w:rFonts w:ascii="Arial" w:hAnsi="Arial" w:cs="Arial"/>
        </w:rPr>
        <w:t>NCTC HR Office of Enrollment Management (</w:t>
      </w:r>
      <w:hyperlink r:id="rId19" w:history="1">
        <w:r w:rsidRPr="005369E4">
          <w:rPr>
            <w:rStyle w:val="Hyperlink"/>
            <w:rFonts w:ascii="Arial" w:hAnsi="Arial" w:cs="Arial"/>
          </w:rPr>
          <w:t>ccove@nctc.edu</w:t>
        </w:r>
      </w:hyperlink>
      <w:r>
        <w:rPr>
          <w:rFonts w:ascii="Arial" w:hAnsi="Arial" w:cs="Arial"/>
        </w:rPr>
        <w:t>)</w:t>
      </w:r>
      <w:r w:rsidRPr="001B741D">
        <w:rPr>
          <w:rFonts w:ascii="Arial" w:hAnsi="Arial" w:cs="Arial"/>
        </w:rPr>
        <w:t xml:space="preserve">. Failure to comply with the face coverings requirement may result in the Instructor directing the student to leave the classroom. Any student asked to leave the classroom may be </w:t>
      </w:r>
      <w:r>
        <w:rPr>
          <w:rFonts w:ascii="Arial" w:hAnsi="Arial" w:cs="Arial"/>
        </w:rPr>
        <w:t>referred to the student conduct officer.</w:t>
      </w:r>
      <w:r w:rsidRPr="001B741D">
        <w:rPr>
          <w:rFonts w:ascii="Arial" w:hAnsi="Arial" w:cs="Arial"/>
        </w:rPr>
        <w:t xml:space="preserve"> These policies and p</w:t>
      </w:r>
      <w:r>
        <w:rPr>
          <w:rFonts w:ascii="Arial" w:hAnsi="Arial" w:cs="Arial"/>
        </w:rPr>
        <w:t xml:space="preserve">rocedures were updated on July </w:t>
      </w:r>
      <w:r w:rsidRPr="001B741D">
        <w:rPr>
          <w:rFonts w:ascii="Arial" w:hAnsi="Arial" w:cs="Arial"/>
        </w:rPr>
        <w:t>3</w:t>
      </w:r>
      <w:r>
        <w:rPr>
          <w:rFonts w:ascii="Arial" w:hAnsi="Arial" w:cs="Arial"/>
        </w:rPr>
        <w:t xml:space="preserve">0, 2020 </w:t>
      </w:r>
      <w:r w:rsidRPr="001B741D">
        <w:rPr>
          <w:rFonts w:ascii="Arial" w:hAnsi="Arial" w:cs="Arial"/>
        </w:rPr>
        <w:t>and are subject to change.</w:t>
      </w:r>
      <w:r>
        <w:rPr>
          <w:rFonts w:ascii="Arial" w:hAnsi="Arial" w:cs="Arial"/>
        </w:rPr>
        <w:t xml:space="preserve"> </w:t>
      </w:r>
    </w:p>
    <w:p w:rsidR="004057A4" w:rsidRDefault="004057A4" w:rsidP="004057A4">
      <w:pPr>
        <w:rPr>
          <w:rFonts w:ascii="Arial" w:hAnsi="Arial" w:cs="Arial"/>
        </w:rPr>
      </w:pPr>
    </w:p>
    <w:p w:rsidR="004057A4" w:rsidRDefault="004057A4" w:rsidP="004057A4">
      <w:pPr>
        <w:rPr>
          <w:rFonts w:ascii="Arial" w:hAnsi="Arial" w:cs="Arial"/>
        </w:rPr>
      </w:pPr>
      <w:r w:rsidRPr="00EF4C19">
        <w:rPr>
          <w:rFonts w:ascii="Arial" w:hAnsi="Arial" w:cs="Arial"/>
          <w:b/>
        </w:rPr>
        <w:t>Temporary COVID-19 Attendance Policy</w:t>
      </w:r>
      <w:r>
        <w:rPr>
          <w:rFonts w:ascii="Arial" w:hAnsi="Arial" w:cs="Arial"/>
          <w:b/>
        </w:rPr>
        <w:t xml:space="preserve"> for Face-to-Face Meetings</w:t>
      </w:r>
      <w:r w:rsidRPr="00EF4C19">
        <w:rPr>
          <w:rFonts w:ascii="Arial" w:hAnsi="Arial" w:cs="Arial"/>
          <w:b/>
        </w:rPr>
        <w:t>:</w:t>
      </w:r>
      <w:r w:rsidRPr="001B741D">
        <w:rPr>
          <w:rFonts w:ascii="Arial" w:hAnsi="Arial" w:cs="Arial"/>
        </w:rPr>
        <w:t xml:space="preserve"> We are facing an unprecedented situation in which all of us must be flexible and make prudent decisions in the best interest of our families, our campus, and our community. In light of this, </w:t>
      </w:r>
      <w:r>
        <w:rPr>
          <w:rFonts w:ascii="Arial" w:hAnsi="Arial" w:cs="Arial"/>
        </w:rPr>
        <w:t>North Central Texas College</w:t>
      </w:r>
      <w:r w:rsidRPr="001B741D">
        <w:rPr>
          <w:rFonts w:ascii="Arial" w:hAnsi="Arial" w:cs="Arial"/>
        </w:rPr>
        <w:t xml:space="preserve"> is temporarily establish</w:t>
      </w:r>
      <w:r>
        <w:rPr>
          <w:rFonts w:ascii="Arial" w:hAnsi="Arial" w:cs="Arial"/>
        </w:rPr>
        <w:t xml:space="preserve">ing the </w:t>
      </w:r>
      <w:r w:rsidRPr="00DE56BD">
        <w:rPr>
          <w:rFonts w:ascii="Arial" w:hAnsi="Arial" w:cs="Arial"/>
        </w:rPr>
        <w:t>requirement</w:t>
      </w:r>
      <w:r>
        <w:rPr>
          <w:rFonts w:ascii="Arial" w:hAnsi="Arial" w:cs="Arial"/>
        </w:rPr>
        <w:t xml:space="preserve"> that faculty</w:t>
      </w:r>
      <w:r w:rsidRPr="00DE56BD">
        <w:rPr>
          <w:rFonts w:ascii="Arial" w:hAnsi="Arial" w:cs="Arial"/>
        </w:rPr>
        <w:t xml:space="preserve"> </w:t>
      </w:r>
      <w:r w:rsidRPr="0074446D">
        <w:rPr>
          <w:rFonts w:ascii="Arial" w:hAnsi="Arial" w:cs="Arial"/>
          <w:u w:val="single"/>
        </w:rPr>
        <w:t>keep records of student attendance for face-to-face course meetings as well as a documented seating chart</w:t>
      </w:r>
      <w:r>
        <w:rPr>
          <w:rFonts w:ascii="Arial" w:hAnsi="Arial" w:cs="Arial"/>
        </w:rPr>
        <w:t>.</w:t>
      </w:r>
      <w:r w:rsidRPr="001B741D">
        <w:rPr>
          <w:rFonts w:ascii="Arial" w:hAnsi="Arial" w:cs="Arial"/>
        </w:rPr>
        <w:t xml:space="preserve"> </w:t>
      </w:r>
      <w:r>
        <w:rPr>
          <w:rFonts w:ascii="Arial" w:hAnsi="Arial" w:cs="Arial"/>
        </w:rPr>
        <w:t>In addition, s</w:t>
      </w:r>
      <w:r w:rsidRPr="001B741D">
        <w:rPr>
          <w:rFonts w:ascii="Arial" w:hAnsi="Arial" w:cs="Arial"/>
        </w:rPr>
        <w:t>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w:t>
      </w:r>
      <w:r>
        <w:rPr>
          <w:rFonts w:ascii="Arial" w:hAnsi="Arial" w:cs="Arial"/>
        </w:rPr>
        <w:t xml:space="preserve">h the guidelines stated below. </w:t>
      </w:r>
    </w:p>
    <w:p w:rsidR="004057A4" w:rsidRDefault="004057A4" w:rsidP="004057A4">
      <w:pPr>
        <w:rPr>
          <w:rFonts w:ascii="Arial" w:hAnsi="Arial" w:cs="Arial"/>
        </w:rPr>
      </w:pPr>
    </w:p>
    <w:p w:rsidR="004057A4" w:rsidRDefault="004057A4" w:rsidP="004057A4">
      <w:pPr>
        <w:rPr>
          <w:rFonts w:ascii="Arial" w:hAnsi="Arial" w:cs="Arial"/>
          <w:sz w:val="20"/>
          <w:szCs w:val="20"/>
        </w:rPr>
      </w:pPr>
      <w:r w:rsidRPr="001B741D">
        <w:rPr>
          <w:rFonts w:ascii="Arial" w:hAnsi="Arial" w:cs="Arial"/>
        </w:rPr>
        <w:t>Faculty will:</w:t>
      </w:r>
      <w:r>
        <w:rPr>
          <w:rFonts w:ascii="Arial" w:hAnsi="Arial" w:cs="Arial"/>
          <w:sz w:val="20"/>
          <w:szCs w:val="20"/>
        </w:rPr>
        <w:t xml:space="preserve"> </w:t>
      </w:r>
    </w:p>
    <w:p w:rsidR="004057A4" w:rsidRDefault="004057A4" w:rsidP="004057A4">
      <w:pPr>
        <w:rPr>
          <w:rFonts w:ascii="Arial" w:hAnsi="Arial" w:cs="Arial"/>
          <w:sz w:val="20"/>
          <w:szCs w:val="20"/>
        </w:rPr>
      </w:pPr>
    </w:p>
    <w:p w:rsidR="004057A4" w:rsidRPr="00EF4C19" w:rsidRDefault="004057A4" w:rsidP="004057A4">
      <w:pPr>
        <w:pStyle w:val="ListParagraph"/>
        <w:numPr>
          <w:ilvl w:val="0"/>
          <w:numId w:val="23"/>
        </w:numPr>
        <w:rPr>
          <w:rFonts w:ascii="Arial" w:hAnsi="Arial" w:cs="Arial"/>
        </w:rPr>
      </w:pPr>
      <w:r w:rsidRPr="00EF4C19">
        <w:rPr>
          <w:rFonts w:ascii="Arial" w:hAnsi="Arial" w:cs="Arial"/>
        </w:rPr>
        <w:t xml:space="preserve">Notify students about important course information and delivery changes through </w:t>
      </w:r>
      <w:r>
        <w:rPr>
          <w:rFonts w:ascii="Arial" w:hAnsi="Arial" w:cs="Arial"/>
        </w:rPr>
        <w:t>Canvas</w:t>
      </w:r>
      <w:r w:rsidRPr="00EF4C19">
        <w:rPr>
          <w:rFonts w:ascii="Arial" w:hAnsi="Arial" w:cs="Arial"/>
        </w:rPr>
        <w:t xml:space="preserve"> and campus email</w:t>
      </w:r>
      <w:r>
        <w:rPr>
          <w:rFonts w:ascii="Arial" w:hAnsi="Arial" w:cs="Arial"/>
        </w:rPr>
        <w:t>.</w:t>
      </w:r>
    </w:p>
    <w:p w:rsidR="004057A4" w:rsidRPr="001B741D" w:rsidRDefault="004057A4" w:rsidP="004057A4"/>
    <w:p w:rsidR="004057A4" w:rsidRDefault="004057A4" w:rsidP="004057A4">
      <w:pPr>
        <w:rPr>
          <w:rFonts w:ascii="Arial" w:hAnsi="Arial" w:cs="Arial"/>
          <w:sz w:val="20"/>
          <w:szCs w:val="20"/>
        </w:rPr>
      </w:pPr>
      <w:r w:rsidRPr="001B741D">
        <w:rPr>
          <w:rFonts w:ascii="Arial" w:hAnsi="Arial" w:cs="Arial"/>
        </w:rPr>
        <w:t>Students should:</w:t>
      </w:r>
      <w:r>
        <w:rPr>
          <w:rFonts w:ascii="Arial" w:hAnsi="Arial" w:cs="Arial"/>
          <w:sz w:val="20"/>
          <w:szCs w:val="20"/>
        </w:rPr>
        <w:t xml:space="preserve"> </w:t>
      </w:r>
    </w:p>
    <w:p w:rsidR="004057A4" w:rsidRPr="00EF4C19" w:rsidRDefault="004057A4" w:rsidP="004057A4">
      <w:pPr>
        <w:pStyle w:val="ListParagraph"/>
        <w:numPr>
          <w:ilvl w:val="0"/>
          <w:numId w:val="23"/>
        </w:numPr>
        <w:spacing w:after="160" w:line="259" w:lineRule="auto"/>
        <w:rPr>
          <w:rFonts w:ascii="Arial" w:hAnsi="Arial" w:cs="Arial"/>
          <w:sz w:val="20"/>
          <w:szCs w:val="20"/>
        </w:rPr>
      </w:pPr>
      <w:r w:rsidRPr="00EF4C19">
        <w:rPr>
          <w:rFonts w:ascii="Arial" w:hAnsi="Arial" w:cs="Arial"/>
        </w:rPr>
        <w:t>Provide notification to campus officials (</w:t>
      </w:r>
      <w:r>
        <w:rPr>
          <w:rFonts w:ascii="Arial" w:hAnsi="Arial" w:cs="Arial"/>
        </w:rPr>
        <w:t>via NCTC Daily Health Check protocol through Canvas</w:t>
      </w:r>
      <w:r w:rsidRPr="00EF4C19">
        <w:rPr>
          <w:rFonts w:ascii="Arial" w:hAnsi="Arial" w:cs="Arial"/>
        </w:rPr>
        <w:t>) if they have tested positive for COVID-19 or have to quarantine so we can confirm reported absence with instructors, monitor, and assist the campus community</w:t>
      </w:r>
      <w:r>
        <w:rPr>
          <w:rFonts w:ascii="Arial" w:hAnsi="Arial" w:cs="Arial"/>
          <w:sz w:val="20"/>
          <w:szCs w:val="20"/>
        </w:rPr>
        <w:t>.</w:t>
      </w:r>
    </w:p>
    <w:p w:rsidR="004057A4" w:rsidRPr="00EF4C19" w:rsidRDefault="004057A4" w:rsidP="004057A4">
      <w:pPr>
        <w:pStyle w:val="ListParagraph"/>
        <w:numPr>
          <w:ilvl w:val="0"/>
          <w:numId w:val="23"/>
        </w:numPr>
        <w:spacing w:after="160" w:line="259" w:lineRule="auto"/>
        <w:rPr>
          <w:rFonts w:ascii="Arial" w:hAnsi="Arial" w:cs="Arial"/>
          <w:sz w:val="20"/>
          <w:szCs w:val="20"/>
        </w:rPr>
      </w:pPr>
      <w:r w:rsidRPr="00EF4C19">
        <w:rPr>
          <w:rFonts w:ascii="Arial" w:hAnsi="Arial" w:cs="Arial"/>
        </w:rPr>
        <w:t>Notify instructors in advance of the absence</w:t>
      </w:r>
      <w:r w:rsidRPr="00EF4C19">
        <w:rPr>
          <w:rFonts w:ascii="Arial" w:hAnsi="Arial" w:cs="Arial"/>
          <w:sz w:val="20"/>
          <w:szCs w:val="20"/>
        </w:rPr>
        <w:t xml:space="preserve">. </w:t>
      </w:r>
    </w:p>
    <w:p w:rsidR="004057A4" w:rsidRPr="00EF4C19" w:rsidRDefault="004057A4" w:rsidP="004057A4">
      <w:pPr>
        <w:pStyle w:val="ListParagraph"/>
        <w:numPr>
          <w:ilvl w:val="0"/>
          <w:numId w:val="23"/>
        </w:numPr>
        <w:spacing w:after="160" w:line="259" w:lineRule="auto"/>
        <w:rPr>
          <w:rFonts w:ascii="Arial" w:hAnsi="Arial" w:cs="Arial"/>
          <w:sz w:val="20"/>
          <w:szCs w:val="20"/>
        </w:rPr>
      </w:pPr>
      <w:r w:rsidRPr="00EF4C19">
        <w:rPr>
          <w:rFonts w:ascii="Arial" w:hAnsi="Arial" w:cs="Arial"/>
        </w:rPr>
        <w:t>Connect with that class through Webex if the class session is being transmitted in a hybrid fashion</w:t>
      </w:r>
      <w:r w:rsidRPr="00EF4C19">
        <w:rPr>
          <w:rFonts w:ascii="Arial" w:hAnsi="Arial" w:cs="Arial"/>
          <w:sz w:val="20"/>
          <w:szCs w:val="20"/>
        </w:rPr>
        <w:t>.</w:t>
      </w:r>
    </w:p>
    <w:p w:rsidR="004057A4" w:rsidRPr="00EF4C19" w:rsidRDefault="004057A4" w:rsidP="004057A4">
      <w:pPr>
        <w:pStyle w:val="ListParagraph"/>
        <w:numPr>
          <w:ilvl w:val="0"/>
          <w:numId w:val="23"/>
        </w:numPr>
        <w:spacing w:after="160" w:line="259" w:lineRule="auto"/>
        <w:rPr>
          <w:rFonts w:ascii="Arial" w:hAnsi="Arial" w:cs="Arial"/>
          <w:sz w:val="20"/>
          <w:szCs w:val="20"/>
        </w:rPr>
      </w:pPr>
      <w:r w:rsidRPr="00EF4C19">
        <w:rPr>
          <w:rFonts w:ascii="Arial" w:hAnsi="Arial" w:cs="Arial"/>
        </w:rPr>
        <w:t>Keep up with and/or make up missed classwork or assignments</w:t>
      </w:r>
      <w:r w:rsidRPr="00EF4C19">
        <w:rPr>
          <w:rFonts w:ascii="Arial" w:hAnsi="Arial" w:cs="Arial"/>
          <w:sz w:val="20"/>
          <w:szCs w:val="20"/>
        </w:rPr>
        <w:t>.</w:t>
      </w:r>
    </w:p>
    <w:p w:rsidR="004057A4" w:rsidRPr="00EF4C19" w:rsidRDefault="004057A4" w:rsidP="004057A4">
      <w:pPr>
        <w:pStyle w:val="ListParagraph"/>
        <w:numPr>
          <w:ilvl w:val="0"/>
          <w:numId w:val="23"/>
        </w:numPr>
        <w:spacing w:after="160" w:line="259" w:lineRule="auto"/>
        <w:rPr>
          <w:rFonts w:ascii="Arial" w:hAnsi="Arial" w:cs="Arial"/>
          <w:sz w:val="20"/>
          <w:szCs w:val="20"/>
        </w:rPr>
      </w:pPr>
      <w:r w:rsidRPr="00EF4C19">
        <w:rPr>
          <w:rFonts w:ascii="Arial" w:hAnsi="Arial" w:cs="Arial"/>
        </w:rPr>
        <w:t xml:space="preserve">Submit assignments digitally through </w:t>
      </w:r>
      <w:r>
        <w:rPr>
          <w:rFonts w:ascii="Arial" w:hAnsi="Arial" w:cs="Arial"/>
        </w:rPr>
        <w:t>Canvas</w:t>
      </w:r>
      <w:r w:rsidRPr="00EF4C19">
        <w:rPr>
          <w:rFonts w:ascii="Arial" w:hAnsi="Arial" w:cs="Arial"/>
        </w:rPr>
        <w:t xml:space="preserve"> or other means as announced by your instructor</w:t>
      </w:r>
      <w:r w:rsidRPr="00EF4C19">
        <w:rPr>
          <w:rFonts w:ascii="Arial" w:hAnsi="Arial" w:cs="Arial"/>
          <w:sz w:val="20"/>
          <w:szCs w:val="20"/>
        </w:rPr>
        <w:t>.</w:t>
      </w:r>
    </w:p>
    <w:p w:rsidR="004057A4" w:rsidRPr="00EF4C19" w:rsidRDefault="004057A4" w:rsidP="004057A4">
      <w:pPr>
        <w:pStyle w:val="ListParagraph"/>
        <w:numPr>
          <w:ilvl w:val="0"/>
          <w:numId w:val="23"/>
        </w:numPr>
        <w:spacing w:after="160" w:line="259" w:lineRule="auto"/>
        <w:rPr>
          <w:rFonts w:ascii="Arial" w:hAnsi="Arial" w:cs="Arial"/>
          <w:sz w:val="20"/>
          <w:szCs w:val="20"/>
        </w:rPr>
      </w:pPr>
      <w:r w:rsidRPr="00EF4C19">
        <w:rPr>
          <w:rFonts w:ascii="Arial" w:hAnsi="Arial" w:cs="Arial"/>
        </w:rPr>
        <w:t>Work with their instructors to reschedule exams, labs, and other critical academic activities described in the course syllabus.</w:t>
      </w:r>
    </w:p>
    <w:p w:rsidR="004057A4" w:rsidRPr="00EF4C19" w:rsidRDefault="004057A4" w:rsidP="004057A4">
      <w:pPr>
        <w:pStyle w:val="ListParagraph"/>
        <w:numPr>
          <w:ilvl w:val="0"/>
          <w:numId w:val="23"/>
        </w:numPr>
        <w:spacing w:after="160" w:line="259" w:lineRule="auto"/>
        <w:rPr>
          <w:rFonts w:ascii="Arial" w:hAnsi="Arial" w:cs="Arial"/>
        </w:rPr>
      </w:pPr>
      <w:r w:rsidRPr="00EF4C19">
        <w:rPr>
          <w:rFonts w:ascii="Arial" w:hAnsi="Arial" w:cs="Arial"/>
        </w:rPr>
        <w:t xml:space="preserve">Check </w:t>
      </w:r>
      <w:r>
        <w:rPr>
          <w:rFonts w:ascii="Arial" w:hAnsi="Arial" w:cs="Arial"/>
        </w:rPr>
        <w:t xml:space="preserve">Canvas </w:t>
      </w:r>
      <w:r w:rsidRPr="00EF4C19">
        <w:rPr>
          <w:rFonts w:ascii="Arial" w:hAnsi="Arial" w:cs="Arial"/>
        </w:rPr>
        <w:t>and campus email daily to receive important announcements pertaining to the course.</w:t>
      </w:r>
    </w:p>
    <w:p w:rsidR="004057A4" w:rsidRDefault="004057A4" w:rsidP="004057A4">
      <w:pPr>
        <w:rPr>
          <w:rFonts w:ascii="Arial" w:hAnsi="Arial" w:cs="Arial"/>
        </w:rPr>
      </w:pPr>
      <w:r>
        <w:rPr>
          <w:rFonts w:ascii="Arial" w:hAnsi="Arial" w:cs="Arial"/>
        </w:rPr>
        <w:t xml:space="preserve">During this period, </w:t>
      </w:r>
      <w:r w:rsidRPr="001B741D">
        <w:rPr>
          <w:rFonts w:ascii="Arial" w:hAnsi="Arial" w:cs="Arial"/>
        </w:rPr>
        <w:t xml:space="preserve">faculty </w:t>
      </w:r>
      <w:r>
        <w:rPr>
          <w:rFonts w:ascii="Arial" w:hAnsi="Arial" w:cs="Arial"/>
        </w:rPr>
        <w:t xml:space="preserve">with face-to-face meetings </w:t>
      </w:r>
      <w:r w:rsidRPr="001B741D">
        <w:rPr>
          <w:rFonts w:ascii="Arial" w:hAnsi="Arial" w:cs="Arial"/>
        </w:rPr>
        <w:t>will establish assigned seating</w:t>
      </w:r>
      <w:r>
        <w:rPr>
          <w:rFonts w:ascii="Arial" w:hAnsi="Arial" w:cs="Arial"/>
        </w:rPr>
        <w:t xml:space="preserve">/work stations </w:t>
      </w:r>
      <w:r w:rsidRPr="001B741D">
        <w:rPr>
          <w:rFonts w:ascii="Arial" w:hAnsi="Arial" w:cs="Arial"/>
        </w:rPr>
        <w:t xml:space="preserve">to facilitate roll-taking, and, if necessary, contact tracing. Additionally, we ask all members of the </w:t>
      </w:r>
      <w:r>
        <w:rPr>
          <w:rFonts w:ascii="Arial" w:hAnsi="Arial" w:cs="Arial"/>
        </w:rPr>
        <w:t>College</w:t>
      </w:r>
      <w:r w:rsidRPr="001B741D">
        <w:rPr>
          <w:rFonts w:ascii="Arial" w:hAnsi="Arial" w:cs="Arial"/>
        </w:rPr>
        <w:t xml:space="preserve"> community to be attentive to their </w:t>
      </w:r>
      <w:r w:rsidRPr="001B741D">
        <w:rPr>
          <w:rFonts w:ascii="Arial" w:hAnsi="Arial" w:cs="Arial"/>
        </w:rPr>
        <w:lastRenderedPageBreak/>
        <w:t>health, and safeguard others, by following the CDC’s guideline to “stay home when you are sick.” You should stay home if you have symptoms. More information on what to do if you are sick is available at the CDC’s w</w:t>
      </w:r>
      <w:r>
        <w:rPr>
          <w:rFonts w:ascii="Arial" w:hAnsi="Arial" w:cs="Arial"/>
        </w:rPr>
        <w:t xml:space="preserve">ebsite. </w:t>
      </w:r>
    </w:p>
    <w:p w:rsidR="004057A4" w:rsidRPr="008519E6" w:rsidRDefault="004057A4" w:rsidP="004057A4">
      <w:pPr>
        <w:rPr>
          <w:rFonts w:ascii="Arial" w:hAnsi="Arial" w:cs="Arial"/>
        </w:rPr>
      </w:pPr>
      <w:r>
        <w:rPr>
          <w:rFonts w:ascii="Arial" w:hAnsi="Arial" w:cs="Arial"/>
        </w:rPr>
        <w:t xml:space="preserve">Additional NCTC information is available at </w:t>
      </w:r>
      <w:hyperlink r:id="rId20" w:history="1">
        <w:r w:rsidRPr="008519E6">
          <w:rPr>
            <w:rStyle w:val="Hyperlink"/>
            <w:rFonts w:ascii="Arial" w:hAnsi="Arial" w:cs="Arial"/>
          </w:rPr>
          <w:t>http://www.nctc.edu/coronavirus/index.html</w:t>
        </w:r>
      </w:hyperlink>
    </w:p>
    <w:p w:rsidR="00CD47B9" w:rsidRDefault="00CD47B9" w:rsidP="008E4BF5">
      <w:pPr>
        <w:rPr>
          <w:rFonts w:ascii="Calibri" w:hAnsi="Calibri"/>
          <w:b/>
        </w:rPr>
      </w:pPr>
    </w:p>
    <w:p w:rsidR="004057A4" w:rsidRPr="00900BF4" w:rsidRDefault="004057A4" w:rsidP="008E4BF5">
      <w:pPr>
        <w:rPr>
          <w:rFonts w:ascii="Calibri" w:hAnsi="Calibri"/>
          <w:b/>
        </w:rPr>
      </w:pPr>
    </w:p>
    <w:sectPr w:rsidR="004057A4"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30" w:rsidRDefault="000E0630" w:rsidP="002C499B">
      <w:r>
        <w:separator/>
      </w:r>
    </w:p>
  </w:endnote>
  <w:endnote w:type="continuationSeparator" w:id="0">
    <w:p w:rsidR="000E0630" w:rsidRDefault="000E0630"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30" w:rsidRDefault="000E0630" w:rsidP="002C499B">
      <w:r>
        <w:separator/>
      </w:r>
    </w:p>
  </w:footnote>
  <w:footnote w:type="continuationSeparator" w:id="0">
    <w:p w:rsidR="000E0630" w:rsidRDefault="000E0630"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5A71"/>
    <w:multiLevelType w:val="hybridMultilevel"/>
    <w:tmpl w:val="4BF688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5"/>
  </w:num>
  <w:num w:numId="4">
    <w:abstractNumId w:val="13"/>
  </w:num>
  <w:num w:numId="5">
    <w:abstractNumId w:val="11"/>
  </w:num>
  <w:num w:numId="6">
    <w:abstractNumId w:val="3"/>
  </w:num>
  <w:num w:numId="7">
    <w:abstractNumId w:val="17"/>
  </w:num>
  <w:num w:numId="8">
    <w:abstractNumId w:val="1"/>
  </w:num>
  <w:num w:numId="9">
    <w:abstractNumId w:val="20"/>
  </w:num>
  <w:num w:numId="10">
    <w:abstractNumId w:val="9"/>
  </w:num>
  <w:num w:numId="11">
    <w:abstractNumId w:val="8"/>
  </w:num>
  <w:num w:numId="12">
    <w:abstractNumId w:val="2"/>
  </w:num>
  <w:num w:numId="13">
    <w:abstractNumId w:val="4"/>
  </w:num>
  <w:num w:numId="14">
    <w:abstractNumId w:val="22"/>
  </w:num>
  <w:num w:numId="15">
    <w:abstractNumId w:val="7"/>
  </w:num>
  <w:num w:numId="16">
    <w:abstractNumId w:val="16"/>
  </w:num>
  <w:num w:numId="17">
    <w:abstractNumId w:val="0"/>
  </w:num>
  <w:num w:numId="18">
    <w:abstractNumId w:val="19"/>
  </w:num>
  <w:num w:numId="19">
    <w:abstractNumId w:val="14"/>
  </w:num>
  <w:num w:numId="20">
    <w:abstractNumId w:val="12"/>
  </w:num>
  <w:num w:numId="21">
    <w:abstractNumId w:val="6"/>
  </w:num>
  <w:num w:numId="22">
    <w:abstractNumId w:val="5"/>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46AD2"/>
    <w:rsid w:val="000474DD"/>
    <w:rsid w:val="00075651"/>
    <w:rsid w:val="000759E5"/>
    <w:rsid w:val="00082A9D"/>
    <w:rsid w:val="00085916"/>
    <w:rsid w:val="000A06EC"/>
    <w:rsid w:val="000B6860"/>
    <w:rsid w:val="000B6F8E"/>
    <w:rsid w:val="000E0450"/>
    <w:rsid w:val="000E0630"/>
    <w:rsid w:val="000E2577"/>
    <w:rsid w:val="000F0AB9"/>
    <w:rsid w:val="00101194"/>
    <w:rsid w:val="00105476"/>
    <w:rsid w:val="001224BD"/>
    <w:rsid w:val="001258D0"/>
    <w:rsid w:val="00134C49"/>
    <w:rsid w:val="00135E92"/>
    <w:rsid w:val="00143155"/>
    <w:rsid w:val="0014370C"/>
    <w:rsid w:val="00143F1D"/>
    <w:rsid w:val="0014483A"/>
    <w:rsid w:val="001544EB"/>
    <w:rsid w:val="001720B3"/>
    <w:rsid w:val="001747AE"/>
    <w:rsid w:val="0018526F"/>
    <w:rsid w:val="00187710"/>
    <w:rsid w:val="0019116A"/>
    <w:rsid w:val="001968E4"/>
    <w:rsid w:val="001A701A"/>
    <w:rsid w:val="001C5517"/>
    <w:rsid w:val="001D4B3C"/>
    <w:rsid w:val="001E1829"/>
    <w:rsid w:val="001E55EB"/>
    <w:rsid w:val="002010D8"/>
    <w:rsid w:val="00201D39"/>
    <w:rsid w:val="002059A8"/>
    <w:rsid w:val="002062C9"/>
    <w:rsid w:val="00210326"/>
    <w:rsid w:val="00216262"/>
    <w:rsid w:val="00220866"/>
    <w:rsid w:val="002242A1"/>
    <w:rsid w:val="00260484"/>
    <w:rsid w:val="00263C12"/>
    <w:rsid w:val="00267FED"/>
    <w:rsid w:val="002703D9"/>
    <w:rsid w:val="00271476"/>
    <w:rsid w:val="00273EB7"/>
    <w:rsid w:val="00274477"/>
    <w:rsid w:val="002807CC"/>
    <w:rsid w:val="002918E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1DD6"/>
    <w:rsid w:val="003F651D"/>
    <w:rsid w:val="004057A4"/>
    <w:rsid w:val="004127E4"/>
    <w:rsid w:val="00417F04"/>
    <w:rsid w:val="00427C39"/>
    <w:rsid w:val="004350C4"/>
    <w:rsid w:val="00445B95"/>
    <w:rsid w:val="00450EB7"/>
    <w:rsid w:val="00454502"/>
    <w:rsid w:val="00455D51"/>
    <w:rsid w:val="00463FA8"/>
    <w:rsid w:val="00464AEE"/>
    <w:rsid w:val="00473669"/>
    <w:rsid w:val="0048108B"/>
    <w:rsid w:val="00485B85"/>
    <w:rsid w:val="004A05ED"/>
    <w:rsid w:val="004A5E21"/>
    <w:rsid w:val="004B02BC"/>
    <w:rsid w:val="004B7E5E"/>
    <w:rsid w:val="004D47EF"/>
    <w:rsid w:val="004D74BB"/>
    <w:rsid w:val="004E43D5"/>
    <w:rsid w:val="004E6F45"/>
    <w:rsid w:val="004F5FBB"/>
    <w:rsid w:val="005133C6"/>
    <w:rsid w:val="00537F83"/>
    <w:rsid w:val="00562831"/>
    <w:rsid w:val="00576133"/>
    <w:rsid w:val="0058103C"/>
    <w:rsid w:val="005833BD"/>
    <w:rsid w:val="00584C44"/>
    <w:rsid w:val="00590546"/>
    <w:rsid w:val="00590F7A"/>
    <w:rsid w:val="005B1B1E"/>
    <w:rsid w:val="005E3A03"/>
    <w:rsid w:val="005E6A61"/>
    <w:rsid w:val="00600E4D"/>
    <w:rsid w:val="00613744"/>
    <w:rsid w:val="00621456"/>
    <w:rsid w:val="006333F9"/>
    <w:rsid w:val="00645464"/>
    <w:rsid w:val="00657285"/>
    <w:rsid w:val="0066573A"/>
    <w:rsid w:val="00690072"/>
    <w:rsid w:val="006A1873"/>
    <w:rsid w:val="006A2EF7"/>
    <w:rsid w:val="006B03D8"/>
    <w:rsid w:val="006B1C33"/>
    <w:rsid w:val="006B38A0"/>
    <w:rsid w:val="006C0ED0"/>
    <w:rsid w:val="006C6BB6"/>
    <w:rsid w:val="006C7BF5"/>
    <w:rsid w:val="006D0673"/>
    <w:rsid w:val="006E5473"/>
    <w:rsid w:val="006F567F"/>
    <w:rsid w:val="006F7C54"/>
    <w:rsid w:val="00712B82"/>
    <w:rsid w:val="00721B24"/>
    <w:rsid w:val="007353FC"/>
    <w:rsid w:val="00745430"/>
    <w:rsid w:val="0075170F"/>
    <w:rsid w:val="007679E6"/>
    <w:rsid w:val="007912FD"/>
    <w:rsid w:val="00793352"/>
    <w:rsid w:val="007C0AEA"/>
    <w:rsid w:val="007C1604"/>
    <w:rsid w:val="007D1F58"/>
    <w:rsid w:val="007D1F80"/>
    <w:rsid w:val="007D2855"/>
    <w:rsid w:val="007D44CA"/>
    <w:rsid w:val="007D5179"/>
    <w:rsid w:val="007E7782"/>
    <w:rsid w:val="007E79A8"/>
    <w:rsid w:val="008021C1"/>
    <w:rsid w:val="00803DC4"/>
    <w:rsid w:val="00810EF7"/>
    <w:rsid w:val="00821444"/>
    <w:rsid w:val="00824D27"/>
    <w:rsid w:val="0083308B"/>
    <w:rsid w:val="00844473"/>
    <w:rsid w:val="008447B1"/>
    <w:rsid w:val="00861174"/>
    <w:rsid w:val="00864974"/>
    <w:rsid w:val="00864F7B"/>
    <w:rsid w:val="008937CD"/>
    <w:rsid w:val="008A2416"/>
    <w:rsid w:val="008B1224"/>
    <w:rsid w:val="008C42CC"/>
    <w:rsid w:val="008E18E5"/>
    <w:rsid w:val="008E1C4F"/>
    <w:rsid w:val="008E2D7E"/>
    <w:rsid w:val="008E4BF5"/>
    <w:rsid w:val="00900BF4"/>
    <w:rsid w:val="009011C4"/>
    <w:rsid w:val="00901AE8"/>
    <w:rsid w:val="0090330B"/>
    <w:rsid w:val="009171F5"/>
    <w:rsid w:val="00917F21"/>
    <w:rsid w:val="009200BD"/>
    <w:rsid w:val="00922DD2"/>
    <w:rsid w:val="009257AA"/>
    <w:rsid w:val="00925EC7"/>
    <w:rsid w:val="00930437"/>
    <w:rsid w:val="00953876"/>
    <w:rsid w:val="00962DC9"/>
    <w:rsid w:val="0098742A"/>
    <w:rsid w:val="00990E55"/>
    <w:rsid w:val="00994E7B"/>
    <w:rsid w:val="009A594F"/>
    <w:rsid w:val="009A646A"/>
    <w:rsid w:val="009A7156"/>
    <w:rsid w:val="009A76BD"/>
    <w:rsid w:val="009B4F8A"/>
    <w:rsid w:val="009C506E"/>
    <w:rsid w:val="009D0B13"/>
    <w:rsid w:val="009E388B"/>
    <w:rsid w:val="009F21E2"/>
    <w:rsid w:val="00A00A94"/>
    <w:rsid w:val="00A0290F"/>
    <w:rsid w:val="00A11739"/>
    <w:rsid w:val="00A120D7"/>
    <w:rsid w:val="00A175AD"/>
    <w:rsid w:val="00A25997"/>
    <w:rsid w:val="00A26F62"/>
    <w:rsid w:val="00A35259"/>
    <w:rsid w:val="00A425B1"/>
    <w:rsid w:val="00A51650"/>
    <w:rsid w:val="00A52772"/>
    <w:rsid w:val="00A5400E"/>
    <w:rsid w:val="00A716D9"/>
    <w:rsid w:val="00A76CB5"/>
    <w:rsid w:val="00A84958"/>
    <w:rsid w:val="00A86F53"/>
    <w:rsid w:val="00A93DFE"/>
    <w:rsid w:val="00AD7E79"/>
    <w:rsid w:val="00AE1B12"/>
    <w:rsid w:val="00AF74DA"/>
    <w:rsid w:val="00AF7B7B"/>
    <w:rsid w:val="00B10CEC"/>
    <w:rsid w:val="00B144C9"/>
    <w:rsid w:val="00B15A52"/>
    <w:rsid w:val="00B165D0"/>
    <w:rsid w:val="00B17C01"/>
    <w:rsid w:val="00B17F0F"/>
    <w:rsid w:val="00B21CA8"/>
    <w:rsid w:val="00B21D34"/>
    <w:rsid w:val="00B24B43"/>
    <w:rsid w:val="00B355AF"/>
    <w:rsid w:val="00B376A3"/>
    <w:rsid w:val="00B37D7E"/>
    <w:rsid w:val="00B43DC5"/>
    <w:rsid w:val="00B441C2"/>
    <w:rsid w:val="00B45765"/>
    <w:rsid w:val="00B74E23"/>
    <w:rsid w:val="00B80A2D"/>
    <w:rsid w:val="00B87B49"/>
    <w:rsid w:val="00B90B98"/>
    <w:rsid w:val="00B90FAE"/>
    <w:rsid w:val="00B91F53"/>
    <w:rsid w:val="00B94E30"/>
    <w:rsid w:val="00B97206"/>
    <w:rsid w:val="00BA79D5"/>
    <w:rsid w:val="00BB1527"/>
    <w:rsid w:val="00BC0A34"/>
    <w:rsid w:val="00BD1842"/>
    <w:rsid w:val="00BD517B"/>
    <w:rsid w:val="00BE1711"/>
    <w:rsid w:val="00BE3A18"/>
    <w:rsid w:val="00BF28DE"/>
    <w:rsid w:val="00BF6A85"/>
    <w:rsid w:val="00C03607"/>
    <w:rsid w:val="00C03D9A"/>
    <w:rsid w:val="00C148D1"/>
    <w:rsid w:val="00C322F8"/>
    <w:rsid w:val="00C34F09"/>
    <w:rsid w:val="00C373E0"/>
    <w:rsid w:val="00C37EAF"/>
    <w:rsid w:val="00C438FD"/>
    <w:rsid w:val="00C451F7"/>
    <w:rsid w:val="00C47432"/>
    <w:rsid w:val="00C51DB0"/>
    <w:rsid w:val="00C571E5"/>
    <w:rsid w:val="00C66A18"/>
    <w:rsid w:val="00C74675"/>
    <w:rsid w:val="00CA12C8"/>
    <w:rsid w:val="00CB6BC2"/>
    <w:rsid w:val="00CC1D05"/>
    <w:rsid w:val="00CC758B"/>
    <w:rsid w:val="00CD25DD"/>
    <w:rsid w:val="00CD47B9"/>
    <w:rsid w:val="00CE6745"/>
    <w:rsid w:val="00CF743D"/>
    <w:rsid w:val="00D022C2"/>
    <w:rsid w:val="00D048E3"/>
    <w:rsid w:val="00D0495B"/>
    <w:rsid w:val="00D0626A"/>
    <w:rsid w:val="00D1160C"/>
    <w:rsid w:val="00D11D2E"/>
    <w:rsid w:val="00D35836"/>
    <w:rsid w:val="00D36ABE"/>
    <w:rsid w:val="00D4332D"/>
    <w:rsid w:val="00D5204C"/>
    <w:rsid w:val="00D54629"/>
    <w:rsid w:val="00D629DE"/>
    <w:rsid w:val="00D62D2C"/>
    <w:rsid w:val="00D64B0F"/>
    <w:rsid w:val="00D82E3B"/>
    <w:rsid w:val="00D908B0"/>
    <w:rsid w:val="00DA10CC"/>
    <w:rsid w:val="00DA1195"/>
    <w:rsid w:val="00DA5C98"/>
    <w:rsid w:val="00DB766E"/>
    <w:rsid w:val="00DC5CBC"/>
    <w:rsid w:val="00DD2B34"/>
    <w:rsid w:val="00DD79DA"/>
    <w:rsid w:val="00DF1712"/>
    <w:rsid w:val="00E128F6"/>
    <w:rsid w:val="00E13A79"/>
    <w:rsid w:val="00E223FA"/>
    <w:rsid w:val="00E23FD6"/>
    <w:rsid w:val="00E44515"/>
    <w:rsid w:val="00E56E0C"/>
    <w:rsid w:val="00E635FD"/>
    <w:rsid w:val="00E637AF"/>
    <w:rsid w:val="00E66311"/>
    <w:rsid w:val="00E72975"/>
    <w:rsid w:val="00E739F0"/>
    <w:rsid w:val="00E768E6"/>
    <w:rsid w:val="00E86534"/>
    <w:rsid w:val="00E968F9"/>
    <w:rsid w:val="00E969B6"/>
    <w:rsid w:val="00EA05F8"/>
    <w:rsid w:val="00EA5C35"/>
    <w:rsid w:val="00EB1A15"/>
    <w:rsid w:val="00EB66BF"/>
    <w:rsid w:val="00EC10FC"/>
    <w:rsid w:val="00EC16D3"/>
    <w:rsid w:val="00EC6A8E"/>
    <w:rsid w:val="00ED50F8"/>
    <w:rsid w:val="00EF282C"/>
    <w:rsid w:val="00EF4163"/>
    <w:rsid w:val="00F22EC0"/>
    <w:rsid w:val="00F250CD"/>
    <w:rsid w:val="00F267E5"/>
    <w:rsid w:val="00F423FB"/>
    <w:rsid w:val="00F46483"/>
    <w:rsid w:val="00F51A38"/>
    <w:rsid w:val="00F554F0"/>
    <w:rsid w:val="00F713B1"/>
    <w:rsid w:val="00F74E79"/>
    <w:rsid w:val="00F74F92"/>
    <w:rsid w:val="00F80B22"/>
    <w:rsid w:val="00F9125E"/>
    <w:rsid w:val="00FA0CC9"/>
    <w:rsid w:val="00FB3D2A"/>
    <w:rsid w:val="00FD503D"/>
    <w:rsid w:val="00FE13B4"/>
    <w:rsid w:val="00FE428E"/>
    <w:rsid w:val="00FE5B07"/>
    <w:rsid w:val="00FF1B83"/>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x.org/contents/14fb4ad7-39a1-4eee-ab6e-3ef2482e3e22" TargetMode="External"/><Relationship Id="rId13" Type="http://schemas.openxmlformats.org/officeDocument/2006/relationships/hyperlink" Target="http://www.nctc.edu/counseling-advising/index.html" TargetMode="External"/><Relationship Id="rId18" Type="http://schemas.openxmlformats.org/officeDocument/2006/relationships/hyperlink" Target="http://www.nctc.edu/financial-aid/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tc.edu/career-services/index.html" TargetMode="External"/><Relationship Id="rId17" Type="http://schemas.openxmlformats.org/officeDocument/2006/relationships/hyperlink" Target="mailto:counseling@nctc.edu" TargetMode="External"/><Relationship Id="rId2" Type="http://schemas.openxmlformats.org/officeDocument/2006/relationships/numbering" Target="numbering.xml"/><Relationship Id="rId16" Type="http://schemas.openxmlformats.org/officeDocument/2006/relationships/hyperlink" Target="http://www.nctc.edu/cares-team/index.html" TargetMode="External"/><Relationship Id="rId20" Type="http://schemas.openxmlformats.org/officeDocument/2006/relationships/hyperlink" Target="http://www.nctc.edu/coronaviru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student-services/completion-center/index.html" TargetMode="External"/><Relationship Id="rId5" Type="http://schemas.openxmlformats.org/officeDocument/2006/relationships/webSettings" Target="webSettings.xml"/><Relationship Id="rId15" Type="http://schemas.openxmlformats.org/officeDocument/2006/relationships/hyperlink" Target="http://www.nctc.edu/counseling-advising/index.html" TargetMode="External"/><Relationship Id="rId10" Type="http://schemas.openxmlformats.org/officeDocument/2006/relationships/hyperlink" Target="http://www.nctc.edu/student-services/trio-student-support-services.html" TargetMode="External"/><Relationship Id="rId19" Type="http://schemas.openxmlformats.org/officeDocument/2006/relationships/hyperlink" Target="file:///C:\Users\wperkins\AppData\Local\Microsoft\Windows\INetCache\Content.Outlook\K61Q7TQQ\ccove@nctc.edu" TargetMode="External"/><Relationship Id="rId4" Type="http://schemas.openxmlformats.org/officeDocument/2006/relationships/settings" Target="settings.xml"/><Relationship Id="rId9" Type="http://schemas.openxmlformats.org/officeDocument/2006/relationships/hyperlink" Target="http://www.nctc.edu/student-services/student-success/tutoring/index.html" TargetMode="External"/><Relationship Id="rId14" Type="http://schemas.openxmlformats.org/officeDocument/2006/relationships/hyperlink" Target="http://www.nctc.edu/testing-center/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D954-67E5-41ED-93BC-624C22A8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21610</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Kimberly Dunlap</cp:lastModifiedBy>
  <cp:revision>2</cp:revision>
  <cp:lastPrinted>2009-02-11T15:54:00Z</cp:lastPrinted>
  <dcterms:created xsi:type="dcterms:W3CDTF">2020-08-24T01:09:00Z</dcterms:created>
  <dcterms:modified xsi:type="dcterms:W3CDTF">2020-08-24T01:09:00Z</dcterms:modified>
</cp:coreProperties>
</file>